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52C2" w14:textId="77777777" w:rsidR="00A65D00" w:rsidRPr="00C40F54" w:rsidRDefault="00492DE4" w:rsidP="00A65D00">
      <w:pPr>
        <w:jc w:val="center"/>
        <w:rPr>
          <w:b/>
          <w:bCs/>
          <w:sz w:val="28"/>
          <w:szCs w:val="28"/>
        </w:rPr>
      </w:pPr>
      <w:r w:rsidRPr="00C40F54">
        <w:rPr>
          <w:b/>
          <w:bCs/>
          <w:sz w:val="28"/>
          <w:szCs w:val="28"/>
        </w:rPr>
        <w:t>Poder Judicial del Estado de Michoacán</w:t>
      </w:r>
    </w:p>
    <w:p w14:paraId="7CDE92A9" w14:textId="4B4FAF5F" w:rsidR="009A6629" w:rsidRPr="00C40F54" w:rsidRDefault="00A65D00" w:rsidP="00A65D00">
      <w:pPr>
        <w:jc w:val="center"/>
        <w:rPr>
          <w:b/>
          <w:bCs/>
          <w:sz w:val="28"/>
          <w:szCs w:val="28"/>
        </w:rPr>
      </w:pPr>
      <w:r w:rsidRPr="00C40F54">
        <w:rPr>
          <w:b/>
          <w:bCs/>
          <w:sz w:val="28"/>
          <w:szCs w:val="28"/>
        </w:rPr>
        <w:t xml:space="preserve">I) </w:t>
      </w:r>
      <w:r w:rsidR="00492DE4" w:rsidRPr="00C40F54">
        <w:rPr>
          <w:b/>
          <w:bCs/>
          <w:sz w:val="28"/>
          <w:szCs w:val="28"/>
        </w:rPr>
        <w:t>Notas a los Estados Financieros</w:t>
      </w:r>
    </w:p>
    <w:p w14:paraId="0B0FEAFC" w14:textId="0BFCF407" w:rsidR="00492DE4" w:rsidRPr="00C40F54" w:rsidRDefault="00492DE4" w:rsidP="00BA20BF">
      <w:pPr>
        <w:jc w:val="center"/>
        <w:rPr>
          <w:b/>
          <w:bCs/>
          <w:sz w:val="28"/>
          <w:szCs w:val="28"/>
        </w:rPr>
      </w:pPr>
      <w:r w:rsidRPr="00C40F54">
        <w:rPr>
          <w:b/>
          <w:bCs/>
          <w:sz w:val="28"/>
          <w:szCs w:val="28"/>
        </w:rPr>
        <w:t>Del 1° de enero al 3</w:t>
      </w:r>
      <w:r w:rsidR="00444E2F">
        <w:rPr>
          <w:b/>
          <w:bCs/>
          <w:sz w:val="28"/>
          <w:szCs w:val="28"/>
        </w:rPr>
        <w:t>1</w:t>
      </w:r>
      <w:r w:rsidRPr="00C40F54">
        <w:rPr>
          <w:b/>
          <w:bCs/>
          <w:sz w:val="28"/>
          <w:szCs w:val="28"/>
        </w:rPr>
        <w:t xml:space="preserve"> de </w:t>
      </w:r>
      <w:r w:rsidR="00444E2F">
        <w:rPr>
          <w:b/>
          <w:bCs/>
          <w:sz w:val="28"/>
          <w:szCs w:val="28"/>
        </w:rPr>
        <w:t>dic</w:t>
      </w:r>
      <w:r w:rsidR="00674CEB">
        <w:rPr>
          <w:b/>
          <w:bCs/>
          <w:sz w:val="28"/>
          <w:szCs w:val="28"/>
        </w:rPr>
        <w:t>iembre</w:t>
      </w:r>
      <w:r w:rsidRPr="00C40F54">
        <w:rPr>
          <w:b/>
          <w:bCs/>
          <w:sz w:val="28"/>
          <w:szCs w:val="28"/>
        </w:rPr>
        <w:t xml:space="preserve"> de 2025</w:t>
      </w:r>
    </w:p>
    <w:p w14:paraId="57B94C3A" w14:textId="42730669" w:rsidR="00492DE4" w:rsidRPr="00C40F54" w:rsidRDefault="00492DE4" w:rsidP="00BA20BF">
      <w:pPr>
        <w:jc w:val="center"/>
        <w:rPr>
          <w:b/>
          <w:bCs/>
          <w:sz w:val="28"/>
          <w:szCs w:val="28"/>
        </w:rPr>
      </w:pPr>
      <w:r w:rsidRPr="00C40F54">
        <w:rPr>
          <w:b/>
          <w:bCs/>
          <w:sz w:val="28"/>
          <w:szCs w:val="28"/>
        </w:rPr>
        <w:t>(Pesos).</w:t>
      </w:r>
    </w:p>
    <w:p w14:paraId="426224F5" w14:textId="77777777" w:rsidR="009A6629" w:rsidRPr="00C40F54" w:rsidRDefault="009A6629" w:rsidP="009A6629">
      <w:pPr>
        <w:jc w:val="center"/>
        <w:rPr>
          <w:b/>
          <w:sz w:val="22"/>
          <w:szCs w:val="22"/>
        </w:rPr>
      </w:pPr>
    </w:p>
    <w:p w14:paraId="2E85329E" w14:textId="77777777" w:rsidR="00492DE4" w:rsidRPr="00C40F54" w:rsidRDefault="00492DE4" w:rsidP="009A6629">
      <w:pPr>
        <w:jc w:val="center"/>
        <w:rPr>
          <w:b/>
          <w:bCs/>
          <w:sz w:val="22"/>
          <w:szCs w:val="22"/>
        </w:rPr>
      </w:pPr>
    </w:p>
    <w:p w14:paraId="4A30902A" w14:textId="1C6374D1" w:rsidR="009A6629" w:rsidRPr="00C40F54" w:rsidRDefault="009A6629" w:rsidP="009A6629">
      <w:pPr>
        <w:jc w:val="center"/>
        <w:rPr>
          <w:b/>
          <w:bCs/>
          <w:sz w:val="22"/>
          <w:szCs w:val="22"/>
        </w:rPr>
      </w:pPr>
      <w:r w:rsidRPr="00C40F54">
        <w:rPr>
          <w:b/>
          <w:bCs/>
          <w:sz w:val="22"/>
          <w:szCs w:val="22"/>
        </w:rPr>
        <w:t>INTRODUCCIÓN</w:t>
      </w:r>
    </w:p>
    <w:p w14:paraId="441767D6" w14:textId="77777777" w:rsidR="009A6629" w:rsidRPr="00C40F54" w:rsidRDefault="009A6629" w:rsidP="009A6629">
      <w:pPr>
        <w:jc w:val="center"/>
        <w:rPr>
          <w:b/>
          <w:bCs/>
          <w:sz w:val="22"/>
          <w:szCs w:val="22"/>
        </w:rPr>
      </w:pPr>
    </w:p>
    <w:p w14:paraId="1A030ECC" w14:textId="46F3B62F" w:rsidR="009A6629" w:rsidRPr="00C40F54" w:rsidRDefault="009A6629" w:rsidP="009A6629">
      <w:pPr>
        <w:jc w:val="both"/>
        <w:rPr>
          <w:sz w:val="22"/>
          <w:szCs w:val="22"/>
        </w:rPr>
      </w:pPr>
      <w:r w:rsidRPr="00C40F54">
        <w:rPr>
          <w:sz w:val="22"/>
          <w:szCs w:val="22"/>
        </w:rPr>
        <w:t>El objetivo del presente documento es revelar y proporcionar información adicional que no</w:t>
      </w:r>
      <w:r w:rsidR="00492DE4" w:rsidRPr="00C40F54">
        <w:rPr>
          <w:sz w:val="22"/>
          <w:szCs w:val="22"/>
        </w:rPr>
        <w:t xml:space="preserve"> </w:t>
      </w:r>
      <w:r w:rsidRPr="00C40F54">
        <w:rPr>
          <w:sz w:val="22"/>
          <w:szCs w:val="22"/>
        </w:rPr>
        <w:t xml:space="preserve">se presenta en los Estados Financieros, pero que es </w:t>
      </w:r>
      <w:r w:rsidR="00492DE4" w:rsidRPr="00C40F54">
        <w:rPr>
          <w:sz w:val="22"/>
          <w:szCs w:val="22"/>
        </w:rPr>
        <w:t>relevante para la comprensión de alguno de ellos. Lo anterior para dar cumplimiento a los artículos 46, fracción I, inciso g), 47, 48 y 49 de la Ley General de Contabilidad Gubernamental</w:t>
      </w:r>
      <w:r w:rsidRPr="00C40F54">
        <w:rPr>
          <w:sz w:val="22"/>
          <w:szCs w:val="22"/>
        </w:rPr>
        <w:t>.</w:t>
      </w:r>
    </w:p>
    <w:p w14:paraId="0EA0FA4D" w14:textId="50AF0B8D" w:rsidR="00492DE4" w:rsidRPr="00C40F54" w:rsidRDefault="00492DE4" w:rsidP="009A6629">
      <w:pPr>
        <w:jc w:val="both"/>
        <w:rPr>
          <w:sz w:val="22"/>
          <w:szCs w:val="22"/>
        </w:rPr>
      </w:pPr>
    </w:p>
    <w:p w14:paraId="665B072C" w14:textId="441A87EB" w:rsidR="00492DE4" w:rsidRPr="00C40F54" w:rsidRDefault="00AF2036" w:rsidP="009A6629">
      <w:pPr>
        <w:jc w:val="both"/>
        <w:rPr>
          <w:sz w:val="22"/>
          <w:szCs w:val="22"/>
        </w:rPr>
      </w:pPr>
      <w:r w:rsidRPr="00C40F54">
        <w:rPr>
          <w:noProof/>
          <w:sz w:val="22"/>
          <w:szCs w:val="22"/>
        </w:rPr>
        <w:drawing>
          <wp:anchor distT="0" distB="0" distL="114300" distR="114300" simplePos="0" relativeHeight="251658240" behindDoc="1" locked="0" layoutInCell="1" allowOverlap="1" wp14:anchorId="50FE3CC6" wp14:editId="20A4CF48">
            <wp:simplePos x="0" y="0"/>
            <wp:positionH relativeFrom="column">
              <wp:posOffset>1659890</wp:posOffset>
            </wp:positionH>
            <wp:positionV relativeFrom="paragraph">
              <wp:posOffset>247650</wp:posOffset>
            </wp:positionV>
            <wp:extent cx="2371725" cy="2457450"/>
            <wp:effectExtent l="0" t="0" r="0"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1725" cy="2457450"/>
                    </a:xfrm>
                    <a:prstGeom prst="rect">
                      <a:avLst/>
                    </a:prstGeom>
                    <a:noFill/>
                  </pic:spPr>
                </pic:pic>
              </a:graphicData>
            </a:graphic>
            <wp14:sizeRelH relativeFrom="page">
              <wp14:pctWidth>0</wp14:pctWidth>
            </wp14:sizeRelH>
            <wp14:sizeRelV relativeFrom="page">
              <wp14:pctHeight>0</wp14:pctHeight>
            </wp14:sizeRelV>
          </wp:anchor>
        </w:drawing>
      </w:r>
      <w:r w:rsidR="00492DE4" w:rsidRPr="00C40F54">
        <w:rPr>
          <w:sz w:val="22"/>
          <w:szCs w:val="22"/>
        </w:rPr>
        <w:t>A continuación, se presentan los tres tipos de notas que acompañan a los Estados Financieros, a saber:</w:t>
      </w:r>
    </w:p>
    <w:p w14:paraId="568541A8" w14:textId="1F55C234" w:rsidR="00492DE4" w:rsidRPr="00C40F54" w:rsidRDefault="00492DE4" w:rsidP="009A6629">
      <w:pPr>
        <w:jc w:val="both"/>
        <w:rPr>
          <w:sz w:val="22"/>
          <w:szCs w:val="22"/>
        </w:rPr>
      </w:pPr>
    </w:p>
    <w:p w14:paraId="38081943" w14:textId="3B66C079" w:rsidR="00A65D00" w:rsidRPr="00C40F54" w:rsidRDefault="00A65D00" w:rsidP="00153BB3">
      <w:pPr>
        <w:pStyle w:val="Prrafodelista"/>
        <w:numPr>
          <w:ilvl w:val="0"/>
          <w:numId w:val="9"/>
        </w:numPr>
        <w:jc w:val="both"/>
        <w:rPr>
          <w:sz w:val="22"/>
          <w:szCs w:val="22"/>
        </w:rPr>
      </w:pPr>
      <w:r w:rsidRPr="00C40F54">
        <w:rPr>
          <w:sz w:val="22"/>
          <w:szCs w:val="22"/>
        </w:rPr>
        <w:t>Notas de gestión administrativa,</w:t>
      </w:r>
    </w:p>
    <w:p w14:paraId="6FF2B2A7" w14:textId="5C8A6391" w:rsidR="00A65D00" w:rsidRPr="00C40F54" w:rsidRDefault="00A65D00" w:rsidP="00153BB3">
      <w:pPr>
        <w:pStyle w:val="Prrafodelista"/>
        <w:numPr>
          <w:ilvl w:val="0"/>
          <w:numId w:val="9"/>
        </w:numPr>
        <w:jc w:val="both"/>
        <w:rPr>
          <w:sz w:val="22"/>
          <w:szCs w:val="22"/>
        </w:rPr>
      </w:pPr>
      <w:r w:rsidRPr="00C40F54">
        <w:rPr>
          <w:sz w:val="22"/>
          <w:szCs w:val="22"/>
        </w:rPr>
        <w:t xml:space="preserve">Notas de Desglose, y </w:t>
      </w:r>
    </w:p>
    <w:p w14:paraId="68FC45D8" w14:textId="2DD7883F" w:rsidR="00A65D00" w:rsidRPr="00C40F54" w:rsidRDefault="00A65D00" w:rsidP="00153BB3">
      <w:pPr>
        <w:pStyle w:val="Prrafodelista"/>
        <w:numPr>
          <w:ilvl w:val="0"/>
          <w:numId w:val="9"/>
        </w:numPr>
        <w:jc w:val="both"/>
        <w:rPr>
          <w:sz w:val="22"/>
          <w:szCs w:val="22"/>
        </w:rPr>
      </w:pPr>
      <w:r w:rsidRPr="00C40F54">
        <w:rPr>
          <w:sz w:val="22"/>
          <w:szCs w:val="22"/>
        </w:rPr>
        <w:t>Notas de memoria (cuentas de orden).</w:t>
      </w:r>
    </w:p>
    <w:p w14:paraId="025B76B7" w14:textId="77777777" w:rsidR="009A6629" w:rsidRPr="00C40F54" w:rsidRDefault="009A6629" w:rsidP="009A6629">
      <w:pPr>
        <w:jc w:val="both"/>
        <w:rPr>
          <w:sz w:val="22"/>
          <w:szCs w:val="22"/>
        </w:rPr>
      </w:pPr>
    </w:p>
    <w:p w14:paraId="057F1C75" w14:textId="081A8C96" w:rsidR="00492DE4" w:rsidRPr="00C40F54" w:rsidRDefault="00492DE4" w:rsidP="00153BB3">
      <w:pPr>
        <w:pStyle w:val="Prrafodelista"/>
        <w:numPr>
          <w:ilvl w:val="0"/>
          <w:numId w:val="54"/>
        </w:numPr>
        <w:jc w:val="center"/>
        <w:rPr>
          <w:b/>
          <w:bCs/>
          <w:sz w:val="22"/>
          <w:szCs w:val="22"/>
        </w:rPr>
      </w:pPr>
      <w:r w:rsidRPr="00C40F54">
        <w:rPr>
          <w:b/>
          <w:bCs/>
          <w:sz w:val="22"/>
          <w:szCs w:val="22"/>
        </w:rPr>
        <w:t>NOTAS DE GESTIÓN ADMINISTRATIVA</w:t>
      </w:r>
    </w:p>
    <w:p w14:paraId="19D47F0B" w14:textId="77777777" w:rsidR="006C0D7F" w:rsidRPr="00C40F54" w:rsidRDefault="006C0D7F" w:rsidP="006C0D7F">
      <w:pPr>
        <w:pStyle w:val="Prrafodelista"/>
        <w:rPr>
          <w:b/>
          <w:bCs/>
          <w:sz w:val="10"/>
          <w:szCs w:val="10"/>
        </w:rPr>
      </w:pPr>
    </w:p>
    <w:p w14:paraId="09E5EC5A" w14:textId="617ACA2D" w:rsidR="009A6629" w:rsidRPr="00C40F54" w:rsidRDefault="00A65D00" w:rsidP="009A6629">
      <w:pPr>
        <w:jc w:val="both"/>
        <w:rPr>
          <w:sz w:val="22"/>
          <w:szCs w:val="22"/>
        </w:rPr>
      </w:pPr>
      <w:r w:rsidRPr="00C40F54">
        <w:rPr>
          <w:sz w:val="22"/>
          <w:szCs w:val="22"/>
        </w:rPr>
        <w:t>Estas notas tienen como objetivo la revelación del contexto y de los aspectos económico-financieros más relevantes que influyeron e</w:t>
      </w:r>
      <w:r w:rsidR="000D3194" w:rsidRPr="00C40F54">
        <w:rPr>
          <w:sz w:val="22"/>
          <w:szCs w:val="22"/>
        </w:rPr>
        <w:t>n</w:t>
      </w:r>
      <w:r w:rsidRPr="00C40F54">
        <w:rPr>
          <w:sz w:val="22"/>
          <w:szCs w:val="22"/>
        </w:rPr>
        <w:t xml:space="preserve"> las decisiones del período, y que deberán ser considerados en la elaboración de los estados financieros para la mayor comprensión de los mismos y sus particularidades.</w:t>
      </w:r>
    </w:p>
    <w:p w14:paraId="0F0959C8" w14:textId="74C6015B" w:rsidR="00A65D00" w:rsidRPr="00C40F54" w:rsidRDefault="00A65D00" w:rsidP="009A6629">
      <w:pPr>
        <w:jc w:val="both"/>
        <w:rPr>
          <w:sz w:val="22"/>
          <w:szCs w:val="22"/>
        </w:rPr>
      </w:pPr>
    </w:p>
    <w:p w14:paraId="2B57DF2A" w14:textId="54286AB3" w:rsidR="00A65D00" w:rsidRPr="00C40F54" w:rsidRDefault="00A65D00" w:rsidP="00A65D00">
      <w:pPr>
        <w:jc w:val="both"/>
        <w:rPr>
          <w:sz w:val="22"/>
          <w:szCs w:val="22"/>
        </w:rPr>
      </w:pPr>
      <w:r w:rsidRPr="00C40F54">
        <w:rPr>
          <w:sz w:val="22"/>
          <w:szCs w:val="22"/>
        </w:rPr>
        <w:t>De esta manera, se informan y explican las condiciones relacionadas con la información financiera de cada período de gestión; además, de exponer aquellas políticas que podrían afectar la toma de decisiones en períodos posteriores.</w:t>
      </w:r>
    </w:p>
    <w:p w14:paraId="2D9246FF" w14:textId="77777777" w:rsidR="00A65D00" w:rsidRPr="00C40F54" w:rsidRDefault="00A65D00" w:rsidP="00A65D00">
      <w:pPr>
        <w:jc w:val="both"/>
        <w:rPr>
          <w:sz w:val="22"/>
          <w:szCs w:val="22"/>
        </w:rPr>
      </w:pPr>
    </w:p>
    <w:p w14:paraId="54A8F012" w14:textId="2C03DD91" w:rsidR="009A6629" w:rsidRPr="00C40F54" w:rsidRDefault="009A6629" w:rsidP="00153BB3">
      <w:pPr>
        <w:pStyle w:val="Prrafodelista"/>
        <w:numPr>
          <w:ilvl w:val="0"/>
          <w:numId w:val="10"/>
        </w:numPr>
        <w:ind w:left="284" w:hanging="284"/>
        <w:jc w:val="both"/>
        <w:rPr>
          <w:sz w:val="22"/>
          <w:szCs w:val="22"/>
        </w:rPr>
      </w:pPr>
      <w:r w:rsidRPr="00C40F54">
        <w:rPr>
          <w:b/>
          <w:bCs/>
          <w:sz w:val="22"/>
          <w:szCs w:val="22"/>
        </w:rPr>
        <w:t>AUTORIZACIÓN E HISTORIA</w:t>
      </w:r>
    </w:p>
    <w:p w14:paraId="700EB5EC" w14:textId="77777777" w:rsidR="009A6629" w:rsidRPr="00C40F54" w:rsidRDefault="009A6629" w:rsidP="009A6629">
      <w:pPr>
        <w:jc w:val="center"/>
        <w:rPr>
          <w:b/>
          <w:bCs/>
          <w:sz w:val="22"/>
          <w:szCs w:val="22"/>
        </w:rPr>
      </w:pPr>
    </w:p>
    <w:p w14:paraId="0A679E41" w14:textId="69E3D8BB" w:rsidR="009A6629" w:rsidRPr="00C40F54" w:rsidRDefault="009A6629" w:rsidP="009A6629">
      <w:pPr>
        <w:tabs>
          <w:tab w:val="left" w:pos="7371"/>
        </w:tabs>
        <w:rPr>
          <w:b/>
          <w:bCs/>
          <w:sz w:val="22"/>
          <w:szCs w:val="22"/>
        </w:rPr>
      </w:pPr>
      <w:r w:rsidRPr="00C40F54">
        <w:rPr>
          <w:b/>
          <w:bCs/>
          <w:sz w:val="22"/>
          <w:szCs w:val="22"/>
        </w:rPr>
        <w:t>a). - Fecha de creación</w:t>
      </w:r>
      <w:r w:rsidR="00A65D00" w:rsidRPr="00C40F54">
        <w:rPr>
          <w:b/>
          <w:bCs/>
          <w:sz w:val="22"/>
          <w:szCs w:val="22"/>
        </w:rPr>
        <w:t>.</w:t>
      </w:r>
      <w:r w:rsidRPr="00C40F54">
        <w:rPr>
          <w:b/>
          <w:bCs/>
          <w:sz w:val="22"/>
          <w:szCs w:val="22"/>
        </w:rPr>
        <w:t xml:space="preserve"> </w:t>
      </w:r>
    </w:p>
    <w:p w14:paraId="442ECE66" w14:textId="77777777" w:rsidR="009A6629" w:rsidRPr="00C40F54" w:rsidRDefault="009A6629" w:rsidP="009A6629">
      <w:pPr>
        <w:rPr>
          <w:b/>
          <w:bCs/>
          <w:sz w:val="22"/>
          <w:szCs w:val="22"/>
        </w:rPr>
      </w:pPr>
      <w:r w:rsidRPr="00C40F54">
        <w:rPr>
          <w:b/>
          <w:bCs/>
          <w:sz w:val="22"/>
          <w:szCs w:val="22"/>
        </w:rPr>
        <w:t xml:space="preserve"> </w:t>
      </w:r>
    </w:p>
    <w:p w14:paraId="52B0EE07" w14:textId="110D6C1B" w:rsidR="009A6629" w:rsidRPr="00C40F54" w:rsidRDefault="009A6629" w:rsidP="009A6629">
      <w:pPr>
        <w:jc w:val="both"/>
        <w:rPr>
          <w:bCs/>
          <w:sz w:val="22"/>
          <w:szCs w:val="22"/>
        </w:rPr>
      </w:pPr>
      <w:r w:rsidRPr="00C40F54">
        <w:rPr>
          <w:sz w:val="22"/>
          <w:szCs w:val="22"/>
        </w:rPr>
        <w:t xml:space="preserve">El Poder Judicial de Michoacán históricamente entró en funciones por decreto el 19 de agosto de 1824. </w:t>
      </w:r>
    </w:p>
    <w:p w14:paraId="68A86D9D" w14:textId="77777777" w:rsidR="009A6629" w:rsidRPr="00C40F54" w:rsidRDefault="009A6629" w:rsidP="009A6629">
      <w:pPr>
        <w:jc w:val="both"/>
        <w:rPr>
          <w:bCs/>
          <w:sz w:val="22"/>
          <w:szCs w:val="22"/>
        </w:rPr>
      </w:pPr>
    </w:p>
    <w:p w14:paraId="20820F88" w14:textId="64FE7D76" w:rsidR="009A6629" w:rsidRPr="00C40F54" w:rsidRDefault="009A6629" w:rsidP="009A6629">
      <w:pPr>
        <w:jc w:val="both"/>
        <w:rPr>
          <w:b/>
          <w:bCs/>
          <w:sz w:val="22"/>
          <w:szCs w:val="22"/>
        </w:rPr>
      </w:pPr>
      <w:r w:rsidRPr="00C40F54">
        <w:rPr>
          <w:b/>
          <w:bCs/>
          <w:sz w:val="22"/>
          <w:szCs w:val="22"/>
        </w:rPr>
        <w:t xml:space="preserve">b). -Integración y </w:t>
      </w:r>
      <w:r w:rsidR="00A65D00" w:rsidRPr="00C40F54">
        <w:rPr>
          <w:b/>
          <w:bCs/>
          <w:sz w:val="22"/>
          <w:szCs w:val="22"/>
        </w:rPr>
        <w:t xml:space="preserve">principales </w:t>
      </w:r>
      <w:r w:rsidRPr="00C40F54">
        <w:rPr>
          <w:b/>
          <w:bCs/>
          <w:sz w:val="22"/>
          <w:szCs w:val="22"/>
        </w:rPr>
        <w:t>cambios en su estructura</w:t>
      </w:r>
      <w:r w:rsidR="00A65D00" w:rsidRPr="00C40F54">
        <w:rPr>
          <w:b/>
          <w:bCs/>
          <w:sz w:val="22"/>
          <w:szCs w:val="22"/>
        </w:rPr>
        <w:t>.</w:t>
      </w:r>
    </w:p>
    <w:p w14:paraId="389A92AC" w14:textId="77777777" w:rsidR="009A6629" w:rsidRPr="00C40F54" w:rsidRDefault="009A6629" w:rsidP="009A6629">
      <w:pPr>
        <w:jc w:val="center"/>
        <w:rPr>
          <w:sz w:val="22"/>
          <w:szCs w:val="22"/>
        </w:rPr>
      </w:pPr>
    </w:p>
    <w:p w14:paraId="1CF9A827" w14:textId="3C35E673" w:rsidR="009A6629" w:rsidRPr="00C40F54" w:rsidRDefault="006D7242" w:rsidP="009A6629">
      <w:pPr>
        <w:jc w:val="both"/>
        <w:rPr>
          <w:bCs/>
          <w:sz w:val="22"/>
          <w:szCs w:val="22"/>
        </w:rPr>
      </w:pPr>
      <w:r w:rsidRPr="00C40F54">
        <w:rPr>
          <w:bCs/>
          <w:sz w:val="22"/>
          <w:szCs w:val="22"/>
        </w:rPr>
        <w:t>Es</w:t>
      </w:r>
      <w:r w:rsidR="009A6629" w:rsidRPr="00C40F54">
        <w:rPr>
          <w:bCs/>
          <w:sz w:val="22"/>
          <w:szCs w:val="22"/>
        </w:rPr>
        <w:t xml:space="preserve"> una institución pública, integrada por servidores públicos profesionales y en constante formación; cuyo objetivo principal es el de brindar una impartición de justicia confiable, trasparente y oportuna, a la sociedad michoacana, así como un servicio de administración.</w:t>
      </w:r>
    </w:p>
    <w:p w14:paraId="30B4A793" w14:textId="77777777" w:rsidR="009A6629" w:rsidRPr="00C40F54" w:rsidRDefault="009A6629" w:rsidP="009A6629">
      <w:pPr>
        <w:jc w:val="both"/>
        <w:rPr>
          <w:bCs/>
          <w:sz w:val="22"/>
          <w:szCs w:val="22"/>
        </w:rPr>
      </w:pPr>
    </w:p>
    <w:p w14:paraId="1D8D9037" w14:textId="77777777" w:rsidR="009A6629" w:rsidRPr="00C40F54" w:rsidRDefault="009A6629" w:rsidP="009A6629">
      <w:pPr>
        <w:jc w:val="both"/>
        <w:rPr>
          <w:bCs/>
          <w:sz w:val="22"/>
          <w:szCs w:val="22"/>
        </w:rPr>
      </w:pPr>
      <w:r w:rsidRPr="00C40F54">
        <w:rPr>
          <w:bCs/>
          <w:sz w:val="22"/>
          <w:szCs w:val="22"/>
        </w:rPr>
        <w:t>El Poder Judicial del Estado de Michoacán de Ocampo se encuentra inscrito ante la Secretaría de Hacienda y Crédito Público con Registro Federal de Contribuyentes propio.</w:t>
      </w:r>
    </w:p>
    <w:p w14:paraId="5AE25157" w14:textId="77777777" w:rsidR="009A6629" w:rsidRPr="00C40F54" w:rsidRDefault="009A6629" w:rsidP="009A6629">
      <w:pPr>
        <w:jc w:val="both"/>
        <w:rPr>
          <w:bCs/>
          <w:sz w:val="22"/>
          <w:szCs w:val="22"/>
        </w:rPr>
      </w:pPr>
    </w:p>
    <w:p w14:paraId="37575BC2" w14:textId="7DC0DA39" w:rsidR="009A6629" w:rsidRPr="00C40F54" w:rsidRDefault="009A6629" w:rsidP="009A6629">
      <w:pPr>
        <w:jc w:val="both"/>
        <w:rPr>
          <w:sz w:val="22"/>
          <w:szCs w:val="22"/>
        </w:rPr>
      </w:pPr>
      <w:r w:rsidRPr="00C40F54">
        <w:rPr>
          <w:sz w:val="22"/>
          <w:szCs w:val="22"/>
        </w:rPr>
        <w:t>Es una entidad pública investida de personalidad jurídica</w:t>
      </w:r>
      <w:r w:rsidR="00B41E87" w:rsidRPr="00C40F54">
        <w:rPr>
          <w:sz w:val="22"/>
          <w:szCs w:val="22"/>
        </w:rPr>
        <w:t>,</w:t>
      </w:r>
      <w:r w:rsidRPr="00C40F54">
        <w:rPr>
          <w:sz w:val="22"/>
          <w:szCs w:val="22"/>
        </w:rPr>
        <w:t xml:space="preserve"> patrimonio propio y autonomía conforme a la Ley Orgánica que rige su operación; a la fecha, está integrado por:</w:t>
      </w:r>
    </w:p>
    <w:p w14:paraId="2D68038F" w14:textId="2B336E98" w:rsidR="009A6629" w:rsidRPr="00C40F54" w:rsidRDefault="009A6629" w:rsidP="009A6629">
      <w:pPr>
        <w:jc w:val="both"/>
        <w:rPr>
          <w:sz w:val="22"/>
          <w:szCs w:val="22"/>
        </w:rPr>
      </w:pPr>
    </w:p>
    <w:p w14:paraId="0A5D55E0" w14:textId="77777777" w:rsidR="009A6629" w:rsidRPr="00C40F54" w:rsidRDefault="009A6629" w:rsidP="009A6629">
      <w:pPr>
        <w:jc w:val="both"/>
        <w:rPr>
          <w:b/>
          <w:bCs/>
          <w:sz w:val="22"/>
          <w:szCs w:val="22"/>
        </w:rPr>
      </w:pPr>
      <w:r w:rsidRPr="00C40F54">
        <w:rPr>
          <w:b/>
          <w:bCs/>
          <w:sz w:val="22"/>
          <w:szCs w:val="22"/>
        </w:rPr>
        <w:t>El Supremo Tribunal de Justicia.</w:t>
      </w:r>
    </w:p>
    <w:p w14:paraId="39B42C72" w14:textId="77777777" w:rsidR="009A6629" w:rsidRPr="00C40F54" w:rsidRDefault="009A6629" w:rsidP="009A6629">
      <w:pPr>
        <w:jc w:val="both"/>
        <w:rPr>
          <w:sz w:val="10"/>
          <w:szCs w:val="10"/>
        </w:rPr>
      </w:pPr>
    </w:p>
    <w:p w14:paraId="5019E27C" w14:textId="1669B69F" w:rsidR="009A6629" w:rsidRPr="00C40F54" w:rsidRDefault="007D419A" w:rsidP="00153BB3">
      <w:pPr>
        <w:pStyle w:val="Prrafodelista"/>
        <w:numPr>
          <w:ilvl w:val="0"/>
          <w:numId w:val="11"/>
        </w:numPr>
        <w:jc w:val="both"/>
        <w:rPr>
          <w:sz w:val="22"/>
          <w:szCs w:val="22"/>
        </w:rPr>
      </w:pPr>
      <w:r w:rsidRPr="00C40F54">
        <w:rPr>
          <w:sz w:val="22"/>
          <w:szCs w:val="22"/>
        </w:rPr>
        <w:t>2</w:t>
      </w:r>
      <w:r w:rsidR="009A6629" w:rsidRPr="00C40F54">
        <w:rPr>
          <w:sz w:val="22"/>
          <w:szCs w:val="22"/>
        </w:rPr>
        <w:t xml:space="preserve"> </w:t>
      </w:r>
      <w:proofErr w:type="gramStart"/>
      <w:r w:rsidR="009A6629" w:rsidRPr="00C40F54">
        <w:rPr>
          <w:sz w:val="22"/>
          <w:szCs w:val="22"/>
        </w:rPr>
        <w:t>Presiden</w:t>
      </w:r>
      <w:r w:rsidRPr="00C40F54">
        <w:rPr>
          <w:sz w:val="22"/>
          <w:szCs w:val="22"/>
        </w:rPr>
        <w:t>cias</w:t>
      </w:r>
      <w:proofErr w:type="gramEnd"/>
      <w:r w:rsidRPr="00C40F54">
        <w:rPr>
          <w:sz w:val="22"/>
          <w:szCs w:val="22"/>
        </w:rPr>
        <w:t xml:space="preserve"> de la primera y segunda Sala Colegiada en Materia Civil e</w:t>
      </w:r>
      <w:r w:rsidR="009A6629" w:rsidRPr="00C40F54">
        <w:rPr>
          <w:sz w:val="22"/>
          <w:szCs w:val="22"/>
        </w:rPr>
        <w:t xml:space="preserve">s también Presidente del </w:t>
      </w:r>
      <w:r w:rsidR="00B41E87" w:rsidRPr="00C40F54">
        <w:rPr>
          <w:sz w:val="22"/>
          <w:szCs w:val="22"/>
        </w:rPr>
        <w:t>Órgano</w:t>
      </w:r>
      <w:r w:rsidR="009A6629" w:rsidRPr="00C40F54">
        <w:rPr>
          <w:sz w:val="22"/>
          <w:szCs w:val="22"/>
        </w:rPr>
        <w:t xml:space="preserve"> de</w:t>
      </w:r>
      <w:r w:rsidR="00B41E87" w:rsidRPr="00C40F54">
        <w:rPr>
          <w:sz w:val="22"/>
          <w:szCs w:val="22"/>
        </w:rPr>
        <w:t xml:space="preserve"> Administración Judicial</w:t>
      </w:r>
      <w:r w:rsidR="009A6629" w:rsidRPr="00C40F54">
        <w:rPr>
          <w:sz w:val="22"/>
          <w:szCs w:val="22"/>
        </w:rPr>
        <w:t xml:space="preserve"> </w:t>
      </w:r>
    </w:p>
    <w:p w14:paraId="172BF426" w14:textId="7B2E6555" w:rsidR="009A6629" w:rsidRPr="00C40F54" w:rsidRDefault="009A6629" w:rsidP="00153BB3">
      <w:pPr>
        <w:pStyle w:val="Prrafodelista"/>
        <w:numPr>
          <w:ilvl w:val="0"/>
          <w:numId w:val="11"/>
        </w:numPr>
        <w:rPr>
          <w:sz w:val="22"/>
          <w:szCs w:val="22"/>
        </w:rPr>
      </w:pPr>
      <w:r w:rsidRPr="00C40F54">
        <w:rPr>
          <w:sz w:val="22"/>
          <w:szCs w:val="22"/>
        </w:rPr>
        <w:t xml:space="preserve">33 </w:t>
      </w:r>
      <w:proofErr w:type="gramStart"/>
      <w:r w:rsidRPr="00C40F54">
        <w:rPr>
          <w:sz w:val="22"/>
          <w:szCs w:val="22"/>
        </w:rPr>
        <w:t>Juzgados</w:t>
      </w:r>
      <w:proofErr w:type="gramEnd"/>
      <w:r w:rsidRPr="00C40F54">
        <w:rPr>
          <w:sz w:val="22"/>
          <w:szCs w:val="22"/>
        </w:rPr>
        <w:t xml:space="preserve"> de Primera Instancia en Materia Civil</w:t>
      </w:r>
    </w:p>
    <w:p w14:paraId="0C421798" w14:textId="555E5F1E" w:rsidR="009A6629" w:rsidRPr="00C40F54" w:rsidRDefault="009A6629" w:rsidP="00153BB3">
      <w:pPr>
        <w:pStyle w:val="Prrafodelista"/>
        <w:numPr>
          <w:ilvl w:val="1"/>
          <w:numId w:val="13"/>
        </w:numPr>
        <w:ind w:left="993" w:hanging="284"/>
        <w:jc w:val="both"/>
        <w:rPr>
          <w:sz w:val="22"/>
          <w:szCs w:val="22"/>
        </w:rPr>
      </w:pPr>
      <w:r w:rsidRPr="00C40F54">
        <w:rPr>
          <w:sz w:val="22"/>
          <w:szCs w:val="22"/>
        </w:rPr>
        <w:t xml:space="preserve">8 </w:t>
      </w:r>
      <w:proofErr w:type="gramStart"/>
      <w:r w:rsidRPr="00C40F54">
        <w:rPr>
          <w:sz w:val="22"/>
          <w:szCs w:val="22"/>
        </w:rPr>
        <w:t>Juzgados</w:t>
      </w:r>
      <w:proofErr w:type="gramEnd"/>
      <w:r w:rsidRPr="00C40F54">
        <w:rPr>
          <w:sz w:val="22"/>
          <w:szCs w:val="22"/>
        </w:rPr>
        <w:t xml:space="preserve"> de Primera Instancia en Materia Familiar</w:t>
      </w:r>
    </w:p>
    <w:p w14:paraId="5E8FE820" w14:textId="28CB200D" w:rsidR="009A6629" w:rsidRPr="00C40F54" w:rsidRDefault="009A6629" w:rsidP="00153BB3">
      <w:pPr>
        <w:pStyle w:val="Prrafodelista"/>
        <w:numPr>
          <w:ilvl w:val="1"/>
          <w:numId w:val="13"/>
        </w:numPr>
        <w:ind w:left="993" w:hanging="284"/>
        <w:jc w:val="both"/>
        <w:rPr>
          <w:sz w:val="22"/>
          <w:szCs w:val="22"/>
        </w:rPr>
      </w:pPr>
      <w:r w:rsidRPr="00C40F54">
        <w:rPr>
          <w:sz w:val="22"/>
          <w:szCs w:val="22"/>
        </w:rPr>
        <w:t xml:space="preserve">9 </w:t>
      </w:r>
      <w:proofErr w:type="gramStart"/>
      <w:r w:rsidRPr="00C40F54">
        <w:rPr>
          <w:sz w:val="22"/>
          <w:szCs w:val="22"/>
        </w:rPr>
        <w:t>Juzgados</w:t>
      </w:r>
      <w:proofErr w:type="gramEnd"/>
      <w:r w:rsidRPr="00C40F54">
        <w:rPr>
          <w:sz w:val="22"/>
          <w:szCs w:val="22"/>
        </w:rPr>
        <w:t xml:space="preserve"> de Primera Instancia en Materia Oral Familiar</w:t>
      </w:r>
    </w:p>
    <w:p w14:paraId="51C8FF85" w14:textId="155EA2BE" w:rsidR="009A6629" w:rsidRPr="00C40F54" w:rsidRDefault="009A6629" w:rsidP="00153BB3">
      <w:pPr>
        <w:pStyle w:val="Prrafodelista"/>
        <w:numPr>
          <w:ilvl w:val="1"/>
          <w:numId w:val="13"/>
        </w:numPr>
        <w:ind w:left="993" w:hanging="284"/>
        <w:jc w:val="both"/>
        <w:rPr>
          <w:sz w:val="22"/>
          <w:szCs w:val="22"/>
        </w:rPr>
      </w:pPr>
      <w:r w:rsidRPr="00C40F54">
        <w:rPr>
          <w:sz w:val="22"/>
          <w:szCs w:val="22"/>
        </w:rPr>
        <w:t xml:space="preserve">1 </w:t>
      </w:r>
      <w:proofErr w:type="gramStart"/>
      <w:r w:rsidRPr="00C40F54">
        <w:rPr>
          <w:sz w:val="22"/>
          <w:szCs w:val="22"/>
        </w:rPr>
        <w:t>Juzgado</w:t>
      </w:r>
      <w:proofErr w:type="gramEnd"/>
      <w:r w:rsidRPr="00C40F54">
        <w:rPr>
          <w:sz w:val="22"/>
          <w:szCs w:val="22"/>
        </w:rPr>
        <w:t xml:space="preserve"> Auxiliar en Materia Oral Familiar Especializado en Atención de Violencia Familiar y Violencia contra la Mujer por Razón de Género</w:t>
      </w:r>
    </w:p>
    <w:p w14:paraId="26FF80BD" w14:textId="6ABADD2D" w:rsidR="009A6629" w:rsidRPr="00C40F54" w:rsidRDefault="009A6629" w:rsidP="00153BB3">
      <w:pPr>
        <w:pStyle w:val="Prrafodelista"/>
        <w:numPr>
          <w:ilvl w:val="1"/>
          <w:numId w:val="13"/>
        </w:numPr>
        <w:ind w:left="993" w:hanging="284"/>
        <w:jc w:val="both"/>
        <w:rPr>
          <w:sz w:val="22"/>
          <w:szCs w:val="22"/>
        </w:rPr>
      </w:pPr>
      <w:r w:rsidRPr="00C40F54">
        <w:rPr>
          <w:sz w:val="22"/>
          <w:szCs w:val="22"/>
        </w:rPr>
        <w:t xml:space="preserve">4 </w:t>
      </w:r>
      <w:proofErr w:type="gramStart"/>
      <w:r w:rsidRPr="00C40F54">
        <w:rPr>
          <w:sz w:val="22"/>
          <w:szCs w:val="22"/>
        </w:rPr>
        <w:t>Juzgados</w:t>
      </w:r>
      <w:proofErr w:type="gramEnd"/>
      <w:r w:rsidRPr="00C40F54">
        <w:rPr>
          <w:sz w:val="22"/>
          <w:szCs w:val="22"/>
        </w:rPr>
        <w:t xml:space="preserve"> de Primera Instancia en Materia Penal</w:t>
      </w:r>
    </w:p>
    <w:p w14:paraId="32FA89F5" w14:textId="3C388BC9" w:rsidR="009A6629" w:rsidRPr="00C40F54" w:rsidRDefault="009A6629" w:rsidP="00153BB3">
      <w:pPr>
        <w:pStyle w:val="Prrafodelista"/>
        <w:numPr>
          <w:ilvl w:val="0"/>
          <w:numId w:val="11"/>
        </w:numPr>
        <w:jc w:val="both"/>
        <w:rPr>
          <w:sz w:val="22"/>
          <w:szCs w:val="22"/>
        </w:rPr>
      </w:pPr>
      <w:r w:rsidRPr="00C40F54">
        <w:rPr>
          <w:sz w:val="22"/>
          <w:szCs w:val="22"/>
        </w:rPr>
        <w:t xml:space="preserve">20 </w:t>
      </w:r>
      <w:proofErr w:type="gramStart"/>
      <w:r w:rsidRPr="00C40F54">
        <w:rPr>
          <w:sz w:val="22"/>
          <w:szCs w:val="22"/>
        </w:rPr>
        <w:t>Juzgados</w:t>
      </w:r>
      <w:proofErr w:type="gramEnd"/>
      <w:r w:rsidRPr="00C40F54">
        <w:rPr>
          <w:sz w:val="22"/>
          <w:szCs w:val="22"/>
        </w:rPr>
        <w:t xml:space="preserve"> de Primera Instancia Mixtos</w:t>
      </w:r>
    </w:p>
    <w:p w14:paraId="508B57CA" w14:textId="217B7546" w:rsidR="009A6629" w:rsidRPr="00C40F54" w:rsidRDefault="009A6629" w:rsidP="00153BB3">
      <w:pPr>
        <w:pStyle w:val="Prrafodelista"/>
        <w:numPr>
          <w:ilvl w:val="0"/>
          <w:numId w:val="14"/>
        </w:numPr>
        <w:ind w:left="993" w:hanging="284"/>
        <w:jc w:val="both"/>
        <w:rPr>
          <w:sz w:val="22"/>
          <w:szCs w:val="22"/>
        </w:rPr>
      </w:pPr>
      <w:r w:rsidRPr="00C40F54">
        <w:rPr>
          <w:sz w:val="22"/>
          <w:szCs w:val="22"/>
        </w:rPr>
        <w:t xml:space="preserve">6 </w:t>
      </w:r>
      <w:proofErr w:type="gramStart"/>
      <w:r w:rsidRPr="00C40F54">
        <w:rPr>
          <w:sz w:val="22"/>
          <w:szCs w:val="22"/>
        </w:rPr>
        <w:t>Juzgados</w:t>
      </w:r>
      <w:proofErr w:type="gramEnd"/>
      <w:r w:rsidRPr="00C40F54">
        <w:rPr>
          <w:sz w:val="22"/>
          <w:szCs w:val="22"/>
        </w:rPr>
        <w:t xml:space="preserve"> de Ejecución de Sanciones Penales</w:t>
      </w:r>
    </w:p>
    <w:p w14:paraId="3A594D82" w14:textId="6F8AEFA8" w:rsidR="00E95C7A" w:rsidRPr="00C40F54" w:rsidRDefault="009A6629" w:rsidP="00153BB3">
      <w:pPr>
        <w:pStyle w:val="Prrafodelista"/>
        <w:numPr>
          <w:ilvl w:val="0"/>
          <w:numId w:val="14"/>
        </w:numPr>
        <w:ind w:left="993" w:hanging="284"/>
        <w:jc w:val="both"/>
        <w:rPr>
          <w:sz w:val="22"/>
          <w:szCs w:val="22"/>
        </w:rPr>
      </w:pPr>
      <w:r w:rsidRPr="00C40F54">
        <w:rPr>
          <w:sz w:val="22"/>
          <w:szCs w:val="22"/>
        </w:rPr>
        <w:t xml:space="preserve">5 </w:t>
      </w:r>
      <w:proofErr w:type="gramStart"/>
      <w:r w:rsidRPr="00C40F54">
        <w:rPr>
          <w:sz w:val="22"/>
          <w:szCs w:val="22"/>
        </w:rPr>
        <w:t>Juzgados</w:t>
      </w:r>
      <w:proofErr w:type="gramEnd"/>
      <w:r w:rsidRPr="00C40F54">
        <w:rPr>
          <w:sz w:val="22"/>
          <w:szCs w:val="22"/>
        </w:rPr>
        <w:t xml:space="preserve"> laborales: </w:t>
      </w:r>
    </w:p>
    <w:p w14:paraId="68EA2C9F" w14:textId="3DE951C6" w:rsidR="009A6629" w:rsidRPr="00C40F54" w:rsidRDefault="009A6629" w:rsidP="00153BB3">
      <w:pPr>
        <w:pStyle w:val="Prrafodelista"/>
        <w:numPr>
          <w:ilvl w:val="0"/>
          <w:numId w:val="12"/>
        </w:numPr>
        <w:ind w:left="1276" w:hanging="283"/>
        <w:jc w:val="both"/>
        <w:rPr>
          <w:sz w:val="22"/>
          <w:szCs w:val="22"/>
        </w:rPr>
      </w:pPr>
      <w:r w:rsidRPr="00C40F54">
        <w:rPr>
          <w:sz w:val="22"/>
          <w:szCs w:val="22"/>
        </w:rPr>
        <w:t>Juzgado 1° Laboral Región Morelia</w:t>
      </w:r>
    </w:p>
    <w:p w14:paraId="7ABECE16" w14:textId="7E9A4CDA" w:rsidR="009A6629" w:rsidRPr="00C40F54" w:rsidRDefault="009A6629" w:rsidP="00153BB3">
      <w:pPr>
        <w:pStyle w:val="Prrafodelista"/>
        <w:numPr>
          <w:ilvl w:val="0"/>
          <w:numId w:val="12"/>
        </w:numPr>
        <w:ind w:left="1276" w:hanging="283"/>
        <w:jc w:val="both"/>
        <w:rPr>
          <w:sz w:val="22"/>
          <w:szCs w:val="22"/>
        </w:rPr>
      </w:pPr>
      <w:r w:rsidRPr="00C40F54">
        <w:rPr>
          <w:sz w:val="22"/>
          <w:szCs w:val="22"/>
        </w:rPr>
        <w:t>Juzgado 2° Laboral Región Morelia</w:t>
      </w:r>
    </w:p>
    <w:p w14:paraId="04F52BA4" w14:textId="51C0E0A7" w:rsidR="009A6629" w:rsidRPr="00C40F54" w:rsidRDefault="009A6629" w:rsidP="00153BB3">
      <w:pPr>
        <w:pStyle w:val="Prrafodelista"/>
        <w:numPr>
          <w:ilvl w:val="0"/>
          <w:numId w:val="12"/>
        </w:numPr>
        <w:ind w:left="1276" w:hanging="283"/>
        <w:jc w:val="both"/>
        <w:rPr>
          <w:sz w:val="22"/>
          <w:szCs w:val="22"/>
        </w:rPr>
      </w:pPr>
      <w:r w:rsidRPr="00C40F54">
        <w:rPr>
          <w:sz w:val="22"/>
          <w:szCs w:val="22"/>
        </w:rPr>
        <w:t>Juzgado 3° Laboral Región Morelia</w:t>
      </w:r>
    </w:p>
    <w:p w14:paraId="4C97D99E" w14:textId="1A13082E" w:rsidR="009A6629" w:rsidRPr="00C40F54" w:rsidRDefault="009A6629" w:rsidP="00153BB3">
      <w:pPr>
        <w:pStyle w:val="Prrafodelista"/>
        <w:numPr>
          <w:ilvl w:val="0"/>
          <w:numId w:val="12"/>
        </w:numPr>
        <w:ind w:left="1276" w:hanging="283"/>
        <w:jc w:val="both"/>
        <w:rPr>
          <w:sz w:val="22"/>
          <w:szCs w:val="22"/>
        </w:rPr>
      </w:pPr>
      <w:r w:rsidRPr="00C40F54">
        <w:rPr>
          <w:sz w:val="22"/>
          <w:szCs w:val="22"/>
        </w:rPr>
        <w:t>Juzgado Laboral Región Uruapan</w:t>
      </w:r>
    </w:p>
    <w:p w14:paraId="78844E39" w14:textId="1F1BD4C2" w:rsidR="009A6629" w:rsidRPr="00C40F54" w:rsidRDefault="009A6629" w:rsidP="00153BB3">
      <w:pPr>
        <w:pStyle w:val="Prrafodelista"/>
        <w:numPr>
          <w:ilvl w:val="0"/>
          <w:numId w:val="12"/>
        </w:numPr>
        <w:ind w:left="1276" w:hanging="283"/>
        <w:jc w:val="both"/>
        <w:rPr>
          <w:sz w:val="22"/>
          <w:szCs w:val="22"/>
        </w:rPr>
      </w:pPr>
      <w:r w:rsidRPr="00C40F54">
        <w:rPr>
          <w:sz w:val="22"/>
          <w:szCs w:val="22"/>
        </w:rPr>
        <w:t>Juzgado Laboral Región Zamora</w:t>
      </w:r>
    </w:p>
    <w:p w14:paraId="06B9DA05" w14:textId="0D927E98" w:rsidR="009A6629" w:rsidRPr="00C40F54" w:rsidRDefault="009A6629" w:rsidP="00153BB3">
      <w:pPr>
        <w:pStyle w:val="Prrafodelista"/>
        <w:numPr>
          <w:ilvl w:val="0"/>
          <w:numId w:val="15"/>
        </w:numPr>
        <w:jc w:val="both"/>
        <w:rPr>
          <w:sz w:val="22"/>
          <w:szCs w:val="22"/>
        </w:rPr>
      </w:pPr>
      <w:r w:rsidRPr="00C40F54">
        <w:rPr>
          <w:sz w:val="22"/>
          <w:szCs w:val="22"/>
        </w:rPr>
        <w:t xml:space="preserve">1 </w:t>
      </w:r>
      <w:proofErr w:type="gramStart"/>
      <w:r w:rsidRPr="00C40F54">
        <w:rPr>
          <w:sz w:val="22"/>
          <w:szCs w:val="22"/>
        </w:rPr>
        <w:t>Juzgado</w:t>
      </w:r>
      <w:proofErr w:type="gramEnd"/>
      <w:r w:rsidRPr="00C40F54">
        <w:rPr>
          <w:sz w:val="22"/>
          <w:szCs w:val="22"/>
        </w:rPr>
        <w:t xml:space="preserve"> de Apelación Especializado en Justicia Integral para Adolescentes en Morelia</w:t>
      </w:r>
    </w:p>
    <w:p w14:paraId="22EDA84B" w14:textId="6BDD259D" w:rsidR="009A6629" w:rsidRPr="00C40F54" w:rsidRDefault="009A6629" w:rsidP="00153BB3">
      <w:pPr>
        <w:pStyle w:val="Prrafodelista"/>
        <w:numPr>
          <w:ilvl w:val="0"/>
          <w:numId w:val="15"/>
        </w:numPr>
        <w:jc w:val="both"/>
        <w:rPr>
          <w:sz w:val="22"/>
          <w:szCs w:val="22"/>
        </w:rPr>
      </w:pPr>
      <w:r w:rsidRPr="00C40F54">
        <w:rPr>
          <w:sz w:val="22"/>
          <w:szCs w:val="22"/>
        </w:rPr>
        <w:t xml:space="preserve">1 </w:t>
      </w:r>
      <w:proofErr w:type="gramStart"/>
      <w:r w:rsidRPr="00C40F54">
        <w:rPr>
          <w:sz w:val="22"/>
          <w:szCs w:val="22"/>
        </w:rPr>
        <w:t>Juzgado</w:t>
      </w:r>
      <w:proofErr w:type="gramEnd"/>
      <w:r w:rsidRPr="00C40F54">
        <w:rPr>
          <w:sz w:val="22"/>
          <w:szCs w:val="22"/>
        </w:rPr>
        <w:t xml:space="preserve"> de la Causa Especializado en Justicia Integral para Adolescentes</w:t>
      </w:r>
    </w:p>
    <w:p w14:paraId="125DFABF" w14:textId="6DE02989" w:rsidR="009A6629" w:rsidRPr="00C40F54" w:rsidRDefault="009A6629" w:rsidP="00153BB3">
      <w:pPr>
        <w:pStyle w:val="Prrafodelista"/>
        <w:numPr>
          <w:ilvl w:val="0"/>
          <w:numId w:val="15"/>
        </w:numPr>
        <w:jc w:val="both"/>
        <w:rPr>
          <w:sz w:val="22"/>
          <w:szCs w:val="22"/>
        </w:rPr>
      </w:pPr>
      <w:r w:rsidRPr="00C40F54">
        <w:rPr>
          <w:sz w:val="22"/>
          <w:szCs w:val="22"/>
        </w:rPr>
        <w:t xml:space="preserve">18 </w:t>
      </w:r>
      <w:proofErr w:type="gramStart"/>
      <w:r w:rsidRPr="00C40F54">
        <w:rPr>
          <w:sz w:val="22"/>
          <w:szCs w:val="22"/>
        </w:rPr>
        <w:t>Juzgados</w:t>
      </w:r>
      <w:proofErr w:type="gramEnd"/>
      <w:r w:rsidRPr="00C40F54">
        <w:rPr>
          <w:sz w:val="22"/>
          <w:szCs w:val="22"/>
        </w:rPr>
        <w:t xml:space="preserve"> Menores</w:t>
      </w:r>
    </w:p>
    <w:p w14:paraId="3A693F63" w14:textId="0E958F15" w:rsidR="009A6629" w:rsidRPr="00C40F54" w:rsidRDefault="009A6629" w:rsidP="00153BB3">
      <w:pPr>
        <w:pStyle w:val="Prrafodelista"/>
        <w:numPr>
          <w:ilvl w:val="0"/>
          <w:numId w:val="15"/>
        </w:numPr>
        <w:jc w:val="both"/>
        <w:rPr>
          <w:sz w:val="22"/>
          <w:szCs w:val="22"/>
        </w:rPr>
      </w:pPr>
      <w:r w:rsidRPr="00C40F54">
        <w:rPr>
          <w:sz w:val="22"/>
          <w:szCs w:val="22"/>
        </w:rPr>
        <w:t xml:space="preserve">4 </w:t>
      </w:r>
      <w:proofErr w:type="gramStart"/>
      <w:r w:rsidRPr="00C40F54">
        <w:rPr>
          <w:sz w:val="22"/>
          <w:szCs w:val="22"/>
        </w:rPr>
        <w:t>Juzgados</w:t>
      </w:r>
      <w:proofErr w:type="gramEnd"/>
      <w:r w:rsidRPr="00C40F54">
        <w:rPr>
          <w:sz w:val="22"/>
          <w:szCs w:val="22"/>
        </w:rPr>
        <w:t xml:space="preserve"> Menores en Materia Civil</w:t>
      </w:r>
    </w:p>
    <w:p w14:paraId="72B1962C" w14:textId="5CB1B79A" w:rsidR="009A6629" w:rsidRPr="00C40F54" w:rsidRDefault="009A6629" w:rsidP="00153BB3">
      <w:pPr>
        <w:pStyle w:val="Prrafodelista"/>
        <w:numPr>
          <w:ilvl w:val="0"/>
          <w:numId w:val="15"/>
        </w:numPr>
        <w:jc w:val="both"/>
        <w:rPr>
          <w:sz w:val="22"/>
          <w:szCs w:val="22"/>
        </w:rPr>
      </w:pPr>
      <w:r w:rsidRPr="00C40F54">
        <w:rPr>
          <w:sz w:val="22"/>
          <w:szCs w:val="22"/>
        </w:rPr>
        <w:t xml:space="preserve">5 </w:t>
      </w:r>
      <w:proofErr w:type="gramStart"/>
      <w:r w:rsidRPr="00C40F54">
        <w:rPr>
          <w:sz w:val="22"/>
          <w:szCs w:val="22"/>
        </w:rPr>
        <w:t>Juzgados</w:t>
      </w:r>
      <w:proofErr w:type="gramEnd"/>
      <w:r w:rsidRPr="00C40F54">
        <w:rPr>
          <w:sz w:val="22"/>
          <w:szCs w:val="22"/>
        </w:rPr>
        <w:t xml:space="preserve"> Menores Mixtos</w:t>
      </w:r>
    </w:p>
    <w:p w14:paraId="21DB14B1" w14:textId="09BDD798" w:rsidR="009A6629" w:rsidRPr="00C40F54" w:rsidRDefault="009A6629" w:rsidP="00153BB3">
      <w:pPr>
        <w:pStyle w:val="Prrafodelista"/>
        <w:numPr>
          <w:ilvl w:val="0"/>
          <w:numId w:val="15"/>
        </w:numPr>
        <w:jc w:val="both"/>
        <w:rPr>
          <w:sz w:val="22"/>
          <w:szCs w:val="22"/>
        </w:rPr>
      </w:pPr>
      <w:r w:rsidRPr="00C40F54">
        <w:rPr>
          <w:sz w:val="22"/>
          <w:szCs w:val="22"/>
        </w:rPr>
        <w:t xml:space="preserve">2 </w:t>
      </w:r>
      <w:proofErr w:type="gramStart"/>
      <w:r w:rsidRPr="00C40F54">
        <w:rPr>
          <w:sz w:val="22"/>
          <w:szCs w:val="22"/>
        </w:rPr>
        <w:t>Juzgados</w:t>
      </w:r>
      <w:proofErr w:type="gramEnd"/>
      <w:r w:rsidRPr="00C40F54">
        <w:rPr>
          <w:sz w:val="22"/>
          <w:szCs w:val="22"/>
        </w:rPr>
        <w:t xml:space="preserve"> Comunales</w:t>
      </w:r>
    </w:p>
    <w:p w14:paraId="53048FC6" w14:textId="5E0B33CB" w:rsidR="00B41E87" w:rsidRPr="00C40F54" w:rsidRDefault="00B41E87" w:rsidP="00153BB3">
      <w:pPr>
        <w:pStyle w:val="Prrafodelista"/>
        <w:numPr>
          <w:ilvl w:val="0"/>
          <w:numId w:val="15"/>
        </w:numPr>
        <w:jc w:val="both"/>
        <w:rPr>
          <w:sz w:val="22"/>
          <w:szCs w:val="22"/>
        </w:rPr>
      </w:pPr>
      <w:r w:rsidRPr="00C40F54">
        <w:rPr>
          <w:sz w:val="22"/>
          <w:szCs w:val="22"/>
        </w:rPr>
        <w:t xml:space="preserve">4 </w:t>
      </w:r>
      <w:proofErr w:type="gramStart"/>
      <w:r w:rsidRPr="00C40F54">
        <w:rPr>
          <w:sz w:val="22"/>
          <w:szCs w:val="22"/>
        </w:rPr>
        <w:t>Ponencias</w:t>
      </w:r>
      <w:proofErr w:type="gramEnd"/>
      <w:r w:rsidRPr="00C40F54">
        <w:rPr>
          <w:sz w:val="22"/>
          <w:szCs w:val="22"/>
        </w:rPr>
        <w:t xml:space="preserve"> Titular (Ejecutivo, Legislativo, Persona Juzgadora, Presidente)</w:t>
      </w:r>
    </w:p>
    <w:p w14:paraId="6ECED68C" w14:textId="5FAFC30C" w:rsidR="00B41E87" w:rsidRPr="00C40F54" w:rsidRDefault="00B41E87" w:rsidP="00153BB3">
      <w:pPr>
        <w:pStyle w:val="Prrafodelista"/>
        <w:numPr>
          <w:ilvl w:val="0"/>
          <w:numId w:val="15"/>
        </w:numPr>
        <w:jc w:val="both"/>
        <w:rPr>
          <w:sz w:val="22"/>
          <w:szCs w:val="22"/>
        </w:rPr>
      </w:pPr>
      <w:r w:rsidRPr="00C40F54">
        <w:rPr>
          <w:sz w:val="22"/>
          <w:szCs w:val="22"/>
        </w:rPr>
        <w:t xml:space="preserve">6 </w:t>
      </w:r>
      <w:proofErr w:type="gramStart"/>
      <w:r w:rsidRPr="00C40F54">
        <w:rPr>
          <w:sz w:val="22"/>
          <w:szCs w:val="22"/>
        </w:rPr>
        <w:t>Ponencias</w:t>
      </w:r>
      <w:proofErr w:type="gramEnd"/>
      <w:r w:rsidRPr="00C40F54">
        <w:rPr>
          <w:sz w:val="22"/>
          <w:szCs w:val="22"/>
        </w:rPr>
        <w:t xml:space="preserve"> Tribunal de Disciplina</w:t>
      </w:r>
    </w:p>
    <w:p w14:paraId="74DA8C12" w14:textId="11287889" w:rsidR="00B41E87" w:rsidRPr="00C40F54" w:rsidRDefault="00B41E87" w:rsidP="00153BB3">
      <w:pPr>
        <w:pStyle w:val="Prrafodelista"/>
        <w:numPr>
          <w:ilvl w:val="0"/>
          <w:numId w:val="15"/>
        </w:numPr>
        <w:jc w:val="both"/>
        <w:rPr>
          <w:sz w:val="22"/>
          <w:szCs w:val="22"/>
        </w:rPr>
      </w:pPr>
      <w:r w:rsidRPr="00C40F54">
        <w:rPr>
          <w:sz w:val="22"/>
          <w:szCs w:val="22"/>
        </w:rPr>
        <w:t xml:space="preserve">18 Salas Civiles (3 Apatzingán, 3 Lázaro Cárdenas, </w:t>
      </w:r>
      <w:r w:rsidR="00080DA6" w:rsidRPr="00C40F54">
        <w:rPr>
          <w:sz w:val="22"/>
          <w:szCs w:val="22"/>
        </w:rPr>
        <w:t xml:space="preserve">3 </w:t>
      </w:r>
      <w:r w:rsidRPr="00C40F54">
        <w:rPr>
          <w:sz w:val="22"/>
          <w:szCs w:val="22"/>
        </w:rPr>
        <w:t>La Piedad, 3</w:t>
      </w:r>
      <w:r w:rsidR="00080DA6" w:rsidRPr="00C40F54">
        <w:rPr>
          <w:sz w:val="22"/>
          <w:szCs w:val="22"/>
        </w:rPr>
        <w:t xml:space="preserve"> </w:t>
      </w:r>
      <w:r w:rsidRPr="00C40F54">
        <w:rPr>
          <w:sz w:val="22"/>
          <w:szCs w:val="22"/>
        </w:rPr>
        <w:t>Uruapan, 3 Zamora, 3 Zit</w:t>
      </w:r>
      <w:r w:rsidR="00080DA6" w:rsidRPr="00C40F54">
        <w:rPr>
          <w:sz w:val="22"/>
          <w:szCs w:val="22"/>
        </w:rPr>
        <w:t>ácuaro).</w:t>
      </w:r>
    </w:p>
    <w:p w14:paraId="58A4D6FE" w14:textId="711A2421" w:rsidR="00080DA6" w:rsidRPr="00C40F54" w:rsidRDefault="00080DA6" w:rsidP="00153BB3">
      <w:pPr>
        <w:pStyle w:val="Prrafodelista"/>
        <w:numPr>
          <w:ilvl w:val="0"/>
          <w:numId w:val="15"/>
        </w:numPr>
        <w:jc w:val="both"/>
        <w:rPr>
          <w:sz w:val="22"/>
          <w:szCs w:val="22"/>
        </w:rPr>
      </w:pPr>
      <w:r w:rsidRPr="00C40F54">
        <w:rPr>
          <w:sz w:val="22"/>
          <w:szCs w:val="22"/>
        </w:rPr>
        <w:t>6 Salas Unitarias en Materia Penal (Apatzingán, Lázaro Cárdenas, La Piedad, Uruapan, Zamora, Zitácuaro).</w:t>
      </w:r>
    </w:p>
    <w:p w14:paraId="12E906B8" w14:textId="084C1445" w:rsidR="00085FC6" w:rsidRPr="00C40F54" w:rsidRDefault="00967DAD" w:rsidP="00153BB3">
      <w:pPr>
        <w:pStyle w:val="Prrafodelista"/>
        <w:numPr>
          <w:ilvl w:val="0"/>
          <w:numId w:val="15"/>
        </w:numPr>
        <w:jc w:val="both"/>
        <w:rPr>
          <w:sz w:val="22"/>
          <w:szCs w:val="22"/>
        </w:rPr>
      </w:pPr>
      <w:r w:rsidRPr="00C40F54">
        <w:rPr>
          <w:sz w:val="22"/>
          <w:szCs w:val="22"/>
        </w:rPr>
        <w:t>6 Salas Colegiadas en Materia Civil.</w:t>
      </w:r>
    </w:p>
    <w:p w14:paraId="69B245B3" w14:textId="239D361A" w:rsidR="00967DAD" w:rsidRPr="00C40F54" w:rsidRDefault="00967DAD" w:rsidP="00153BB3">
      <w:pPr>
        <w:pStyle w:val="Prrafodelista"/>
        <w:numPr>
          <w:ilvl w:val="0"/>
          <w:numId w:val="15"/>
        </w:numPr>
        <w:jc w:val="both"/>
        <w:rPr>
          <w:sz w:val="22"/>
          <w:szCs w:val="22"/>
        </w:rPr>
      </w:pPr>
      <w:r w:rsidRPr="00C40F54">
        <w:rPr>
          <w:sz w:val="22"/>
          <w:szCs w:val="22"/>
        </w:rPr>
        <w:t>2 Salas Unitarias en Materia Penal.</w:t>
      </w:r>
    </w:p>
    <w:p w14:paraId="71ECF5D1" w14:textId="50B6C318" w:rsidR="00967DAD" w:rsidRPr="00C40F54" w:rsidRDefault="00967DAD" w:rsidP="00153BB3">
      <w:pPr>
        <w:pStyle w:val="Prrafodelista"/>
        <w:numPr>
          <w:ilvl w:val="0"/>
          <w:numId w:val="15"/>
        </w:numPr>
        <w:jc w:val="both"/>
        <w:rPr>
          <w:sz w:val="22"/>
          <w:szCs w:val="22"/>
        </w:rPr>
      </w:pPr>
      <w:r w:rsidRPr="00C40F54">
        <w:rPr>
          <w:sz w:val="22"/>
          <w:szCs w:val="22"/>
        </w:rPr>
        <w:t xml:space="preserve">1 </w:t>
      </w:r>
      <w:proofErr w:type="gramStart"/>
      <w:r w:rsidRPr="00C40F54">
        <w:rPr>
          <w:sz w:val="22"/>
          <w:szCs w:val="22"/>
        </w:rPr>
        <w:t>Sistema</w:t>
      </w:r>
      <w:proofErr w:type="gramEnd"/>
      <w:r w:rsidRPr="00C40F54">
        <w:rPr>
          <w:sz w:val="22"/>
          <w:szCs w:val="22"/>
        </w:rPr>
        <w:t xml:space="preserve"> Integral del Justicia Penal para Adolescentes en el Estado Morelia.</w:t>
      </w:r>
    </w:p>
    <w:p w14:paraId="6CB583C5" w14:textId="4710D94B" w:rsidR="009A6629" w:rsidRPr="00C40F54" w:rsidRDefault="009A6629" w:rsidP="00153BB3">
      <w:pPr>
        <w:pStyle w:val="Prrafodelista"/>
        <w:numPr>
          <w:ilvl w:val="0"/>
          <w:numId w:val="15"/>
        </w:numPr>
        <w:jc w:val="both"/>
        <w:rPr>
          <w:sz w:val="22"/>
          <w:szCs w:val="22"/>
        </w:rPr>
      </w:pPr>
      <w:r w:rsidRPr="00C40F54">
        <w:rPr>
          <w:sz w:val="22"/>
          <w:szCs w:val="22"/>
        </w:rPr>
        <w:t xml:space="preserve">6 </w:t>
      </w:r>
      <w:proofErr w:type="gramStart"/>
      <w:r w:rsidRPr="00C40F54">
        <w:rPr>
          <w:sz w:val="22"/>
          <w:szCs w:val="22"/>
        </w:rPr>
        <w:t>Sistema</w:t>
      </w:r>
      <w:proofErr w:type="gramEnd"/>
      <w:r w:rsidRPr="00C40F54">
        <w:rPr>
          <w:sz w:val="22"/>
          <w:szCs w:val="22"/>
        </w:rPr>
        <w:t xml:space="preserve"> de Justicia Penal, Acusatorio y Oral Región:</w:t>
      </w:r>
    </w:p>
    <w:p w14:paraId="0A8D029F" w14:textId="44B389FC" w:rsidR="009A6629" w:rsidRPr="00C40F54" w:rsidRDefault="009A6629" w:rsidP="00153BB3">
      <w:pPr>
        <w:pStyle w:val="Prrafodelista"/>
        <w:numPr>
          <w:ilvl w:val="0"/>
          <w:numId w:val="16"/>
        </w:numPr>
        <w:ind w:left="993" w:hanging="284"/>
        <w:jc w:val="both"/>
        <w:rPr>
          <w:sz w:val="22"/>
          <w:szCs w:val="22"/>
        </w:rPr>
      </w:pPr>
      <w:r w:rsidRPr="00C40F54">
        <w:rPr>
          <w:sz w:val="22"/>
          <w:szCs w:val="22"/>
        </w:rPr>
        <w:t xml:space="preserve">Apatzingán </w:t>
      </w:r>
    </w:p>
    <w:p w14:paraId="5EAA5085" w14:textId="3DA7DB5F" w:rsidR="009A6629" w:rsidRPr="00C40F54" w:rsidRDefault="009A6629" w:rsidP="00153BB3">
      <w:pPr>
        <w:pStyle w:val="Prrafodelista"/>
        <w:numPr>
          <w:ilvl w:val="0"/>
          <w:numId w:val="16"/>
        </w:numPr>
        <w:ind w:left="993" w:hanging="284"/>
        <w:jc w:val="both"/>
        <w:rPr>
          <w:sz w:val="22"/>
          <w:szCs w:val="22"/>
        </w:rPr>
      </w:pPr>
      <w:r w:rsidRPr="00C40F54">
        <w:rPr>
          <w:sz w:val="22"/>
          <w:szCs w:val="22"/>
        </w:rPr>
        <w:t>Lázaro Cárdenas</w:t>
      </w:r>
    </w:p>
    <w:p w14:paraId="46DFF873" w14:textId="11EA701F" w:rsidR="009A6629" w:rsidRPr="00C40F54" w:rsidRDefault="009A6629" w:rsidP="00153BB3">
      <w:pPr>
        <w:pStyle w:val="Prrafodelista"/>
        <w:numPr>
          <w:ilvl w:val="0"/>
          <w:numId w:val="16"/>
        </w:numPr>
        <w:ind w:left="993" w:hanging="284"/>
        <w:jc w:val="both"/>
        <w:rPr>
          <w:sz w:val="22"/>
          <w:szCs w:val="22"/>
        </w:rPr>
      </w:pPr>
      <w:r w:rsidRPr="00C40F54">
        <w:rPr>
          <w:sz w:val="22"/>
          <w:szCs w:val="22"/>
        </w:rPr>
        <w:t>Morelia</w:t>
      </w:r>
    </w:p>
    <w:p w14:paraId="194B3077" w14:textId="338F6F59" w:rsidR="009A6629" w:rsidRPr="00C40F54" w:rsidRDefault="009A6629" w:rsidP="00153BB3">
      <w:pPr>
        <w:pStyle w:val="Prrafodelista"/>
        <w:numPr>
          <w:ilvl w:val="0"/>
          <w:numId w:val="16"/>
        </w:numPr>
        <w:ind w:left="993" w:hanging="284"/>
        <w:jc w:val="both"/>
        <w:rPr>
          <w:sz w:val="22"/>
          <w:szCs w:val="22"/>
        </w:rPr>
      </w:pPr>
      <w:r w:rsidRPr="00C40F54">
        <w:rPr>
          <w:sz w:val="22"/>
          <w:szCs w:val="22"/>
        </w:rPr>
        <w:t>Uruapan</w:t>
      </w:r>
    </w:p>
    <w:p w14:paraId="748F1327" w14:textId="32A3DE52" w:rsidR="009A6629" w:rsidRPr="00C40F54" w:rsidRDefault="009A6629" w:rsidP="00153BB3">
      <w:pPr>
        <w:pStyle w:val="Prrafodelista"/>
        <w:numPr>
          <w:ilvl w:val="0"/>
          <w:numId w:val="16"/>
        </w:numPr>
        <w:ind w:left="993" w:hanging="284"/>
        <w:jc w:val="both"/>
        <w:rPr>
          <w:sz w:val="22"/>
          <w:szCs w:val="22"/>
        </w:rPr>
      </w:pPr>
      <w:r w:rsidRPr="00C40F54">
        <w:rPr>
          <w:sz w:val="22"/>
          <w:szCs w:val="22"/>
        </w:rPr>
        <w:t>Zamora</w:t>
      </w:r>
    </w:p>
    <w:p w14:paraId="2FDEBBC6" w14:textId="21062C3D" w:rsidR="009A6629" w:rsidRPr="00C40F54" w:rsidRDefault="009A6629" w:rsidP="00153BB3">
      <w:pPr>
        <w:pStyle w:val="Prrafodelista"/>
        <w:numPr>
          <w:ilvl w:val="0"/>
          <w:numId w:val="16"/>
        </w:numPr>
        <w:ind w:left="993" w:hanging="284"/>
        <w:jc w:val="both"/>
        <w:rPr>
          <w:sz w:val="22"/>
          <w:szCs w:val="22"/>
        </w:rPr>
      </w:pPr>
      <w:r w:rsidRPr="00C40F54">
        <w:rPr>
          <w:sz w:val="22"/>
          <w:szCs w:val="22"/>
        </w:rPr>
        <w:t>Zitácuaro</w:t>
      </w:r>
    </w:p>
    <w:p w14:paraId="56DB832F" w14:textId="67A296FE" w:rsidR="00967DAD" w:rsidRPr="00C40F54" w:rsidRDefault="00967DAD" w:rsidP="00153BB3">
      <w:pPr>
        <w:pStyle w:val="Prrafodelista"/>
        <w:numPr>
          <w:ilvl w:val="0"/>
          <w:numId w:val="17"/>
        </w:numPr>
        <w:jc w:val="both"/>
        <w:rPr>
          <w:sz w:val="22"/>
          <w:szCs w:val="22"/>
        </w:rPr>
      </w:pPr>
      <w:r w:rsidRPr="00C40F54">
        <w:rPr>
          <w:sz w:val="22"/>
          <w:szCs w:val="22"/>
        </w:rPr>
        <w:t xml:space="preserve">2 </w:t>
      </w:r>
      <w:proofErr w:type="gramStart"/>
      <w:r w:rsidRPr="00C40F54">
        <w:rPr>
          <w:sz w:val="22"/>
          <w:szCs w:val="22"/>
        </w:rPr>
        <w:t>Unidad</w:t>
      </w:r>
      <w:proofErr w:type="gramEnd"/>
      <w:r w:rsidRPr="00C40F54">
        <w:rPr>
          <w:sz w:val="22"/>
          <w:szCs w:val="22"/>
        </w:rPr>
        <w:t xml:space="preserve"> de Gestión del Sistema de Justicia Penal, Acusatorio y Oral.</w:t>
      </w:r>
    </w:p>
    <w:p w14:paraId="0ED67778" w14:textId="5C5B2C61" w:rsidR="009A6629" w:rsidRPr="00C40F54" w:rsidRDefault="00B71A9A" w:rsidP="00153BB3">
      <w:pPr>
        <w:pStyle w:val="Prrafodelista"/>
        <w:numPr>
          <w:ilvl w:val="0"/>
          <w:numId w:val="17"/>
        </w:numPr>
        <w:jc w:val="both"/>
        <w:rPr>
          <w:sz w:val="22"/>
          <w:szCs w:val="22"/>
        </w:rPr>
      </w:pPr>
      <w:r w:rsidRPr="00C40F54">
        <w:rPr>
          <w:sz w:val="22"/>
          <w:szCs w:val="22"/>
        </w:rPr>
        <w:t>8</w:t>
      </w:r>
      <w:r w:rsidR="009A6629" w:rsidRPr="00C40F54">
        <w:rPr>
          <w:sz w:val="22"/>
          <w:szCs w:val="22"/>
        </w:rPr>
        <w:t xml:space="preserve"> </w:t>
      </w:r>
      <w:proofErr w:type="gramStart"/>
      <w:r w:rsidR="009A6629" w:rsidRPr="00C40F54">
        <w:rPr>
          <w:sz w:val="22"/>
          <w:szCs w:val="22"/>
        </w:rPr>
        <w:t>Centros</w:t>
      </w:r>
      <w:proofErr w:type="gramEnd"/>
      <w:r w:rsidR="009A6629" w:rsidRPr="00C40F54">
        <w:rPr>
          <w:sz w:val="22"/>
          <w:szCs w:val="22"/>
        </w:rPr>
        <w:t xml:space="preserve"> Estatales de Justicia Alternativa y Restaurativa Región:</w:t>
      </w:r>
    </w:p>
    <w:p w14:paraId="54B1F695" w14:textId="139A0248" w:rsidR="009A6629" w:rsidRPr="00C40F54" w:rsidRDefault="009A6629" w:rsidP="00153BB3">
      <w:pPr>
        <w:pStyle w:val="Prrafodelista"/>
        <w:numPr>
          <w:ilvl w:val="0"/>
          <w:numId w:val="18"/>
        </w:numPr>
        <w:ind w:left="993" w:hanging="295"/>
        <w:jc w:val="both"/>
        <w:rPr>
          <w:sz w:val="22"/>
          <w:szCs w:val="22"/>
        </w:rPr>
      </w:pPr>
      <w:r w:rsidRPr="00C40F54">
        <w:rPr>
          <w:sz w:val="22"/>
          <w:szCs w:val="22"/>
        </w:rPr>
        <w:lastRenderedPageBreak/>
        <w:t>Apatzingán</w:t>
      </w:r>
    </w:p>
    <w:p w14:paraId="4A4D909D" w14:textId="493804A6" w:rsidR="009A6629" w:rsidRPr="00C40F54" w:rsidRDefault="009A6629" w:rsidP="00153BB3">
      <w:pPr>
        <w:pStyle w:val="Prrafodelista"/>
        <w:numPr>
          <w:ilvl w:val="0"/>
          <w:numId w:val="18"/>
        </w:numPr>
        <w:ind w:left="993" w:hanging="295"/>
        <w:jc w:val="both"/>
        <w:rPr>
          <w:sz w:val="22"/>
          <w:szCs w:val="22"/>
        </w:rPr>
      </w:pPr>
      <w:r w:rsidRPr="00C40F54">
        <w:rPr>
          <w:sz w:val="22"/>
          <w:szCs w:val="22"/>
        </w:rPr>
        <w:t>Uruapan</w:t>
      </w:r>
    </w:p>
    <w:p w14:paraId="1CB1B2C0" w14:textId="2C91301A" w:rsidR="009A6629" w:rsidRPr="00C40F54" w:rsidRDefault="009A6629" w:rsidP="00153BB3">
      <w:pPr>
        <w:pStyle w:val="Prrafodelista"/>
        <w:numPr>
          <w:ilvl w:val="0"/>
          <w:numId w:val="18"/>
        </w:numPr>
        <w:ind w:left="993" w:hanging="295"/>
        <w:jc w:val="both"/>
        <w:rPr>
          <w:sz w:val="22"/>
          <w:szCs w:val="22"/>
        </w:rPr>
      </w:pPr>
      <w:r w:rsidRPr="00C40F54">
        <w:rPr>
          <w:sz w:val="22"/>
          <w:szCs w:val="22"/>
        </w:rPr>
        <w:t>Morelia</w:t>
      </w:r>
    </w:p>
    <w:p w14:paraId="68232FD0" w14:textId="30C26778" w:rsidR="009A6629" w:rsidRPr="00C40F54" w:rsidRDefault="009A6629" w:rsidP="00153BB3">
      <w:pPr>
        <w:pStyle w:val="Prrafodelista"/>
        <w:numPr>
          <w:ilvl w:val="0"/>
          <w:numId w:val="18"/>
        </w:numPr>
        <w:ind w:left="993" w:hanging="295"/>
        <w:jc w:val="both"/>
        <w:rPr>
          <w:sz w:val="22"/>
          <w:szCs w:val="22"/>
        </w:rPr>
      </w:pPr>
      <w:r w:rsidRPr="00C40F54">
        <w:rPr>
          <w:sz w:val="22"/>
          <w:szCs w:val="22"/>
        </w:rPr>
        <w:t>Lázaro Cárdenas</w:t>
      </w:r>
    </w:p>
    <w:p w14:paraId="2D084574" w14:textId="42F336BA" w:rsidR="00B71A9A" w:rsidRPr="00C40F54" w:rsidRDefault="00B71A9A" w:rsidP="00153BB3">
      <w:pPr>
        <w:pStyle w:val="Prrafodelista"/>
        <w:numPr>
          <w:ilvl w:val="0"/>
          <w:numId w:val="18"/>
        </w:numPr>
        <w:ind w:left="993" w:hanging="295"/>
        <w:jc w:val="both"/>
        <w:rPr>
          <w:sz w:val="22"/>
          <w:szCs w:val="22"/>
        </w:rPr>
      </w:pPr>
      <w:r w:rsidRPr="00C40F54">
        <w:rPr>
          <w:sz w:val="22"/>
          <w:szCs w:val="22"/>
        </w:rPr>
        <w:t>La Piedad</w:t>
      </w:r>
    </w:p>
    <w:p w14:paraId="28EE2404" w14:textId="2044A8EE" w:rsidR="009A6629" w:rsidRPr="00C40F54" w:rsidRDefault="009A6629" w:rsidP="00153BB3">
      <w:pPr>
        <w:pStyle w:val="Prrafodelista"/>
        <w:numPr>
          <w:ilvl w:val="0"/>
          <w:numId w:val="18"/>
        </w:numPr>
        <w:ind w:left="993" w:hanging="295"/>
        <w:jc w:val="both"/>
        <w:rPr>
          <w:sz w:val="22"/>
          <w:szCs w:val="22"/>
        </w:rPr>
      </w:pPr>
      <w:r w:rsidRPr="00C40F54">
        <w:rPr>
          <w:sz w:val="22"/>
          <w:szCs w:val="22"/>
        </w:rPr>
        <w:t>Pátzcuaro</w:t>
      </w:r>
    </w:p>
    <w:p w14:paraId="52E8850B" w14:textId="144A686B" w:rsidR="009A6629" w:rsidRPr="00C40F54" w:rsidRDefault="009A6629" w:rsidP="00153BB3">
      <w:pPr>
        <w:pStyle w:val="Prrafodelista"/>
        <w:numPr>
          <w:ilvl w:val="0"/>
          <w:numId w:val="18"/>
        </w:numPr>
        <w:ind w:left="993" w:hanging="295"/>
        <w:jc w:val="both"/>
        <w:rPr>
          <w:sz w:val="22"/>
          <w:szCs w:val="22"/>
        </w:rPr>
      </w:pPr>
      <w:r w:rsidRPr="00C40F54">
        <w:rPr>
          <w:sz w:val="22"/>
          <w:szCs w:val="22"/>
        </w:rPr>
        <w:t>Zamora</w:t>
      </w:r>
    </w:p>
    <w:p w14:paraId="15FDBD0B" w14:textId="0305FE3E" w:rsidR="009A6629" w:rsidRPr="00C40F54" w:rsidRDefault="006F5928" w:rsidP="00153BB3">
      <w:pPr>
        <w:pStyle w:val="Prrafodelista"/>
        <w:numPr>
          <w:ilvl w:val="0"/>
          <w:numId w:val="18"/>
        </w:numPr>
        <w:ind w:left="993" w:hanging="284"/>
        <w:jc w:val="both"/>
        <w:rPr>
          <w:sz w:val="22"/>
          <w:szCs w:val="22"/>
        </w:rPr>
      </w:pPr>
      <w:r w:rsidRPr="00C40F54">
        <w:rPr>
          <w:sz w:val="22"/>
          <w:szCs w:val="22"/>
        </w:rPr>
        <w:t>Zitácuaro</w:t>
      </w:r>
    </w:p>
    <w:p w14:paraId="45550756" w14:textId="319B4531" w:rsidR="00967DAD" w:rsidRPr="00C40F54" w:rsidRDefault="00967DAD" w:rsidP="00153BB3">
      <w:pPr>
        <w:pStyle w:val="Prrafodelista"/>
        <w:numPr>
          <w:ilvl w:val="0"/>
          <w:numId w:val="19"/>
        </w:numPr>
        <w:jc w:val="both"/>
        <w:rPr>
          <w:sz w:val="22"/>
          <w:szCs w:val="22"/>
        </w:rPr>
      </w:pPr>
      <w:r w:rsidRPr="00C40F54">
        <w:rPr>
          <w:sz w:val="22"/>
          <w:szCs w:val="22"/>
        </w:rPr>
        <w:t xml:space="preserve">1   </w:t>
      </w:r>
      <w:proofErr w:type="gramStart"/>
      <w:r w:rsidRPr="00C40F54">
        <w:rPr>
          <w:sz w:val="22"/>
          <w:szCs w:val="22"/>
        </w:rPr>
        <w:t>Coordinación</w:t>
      </w:r>
      <w:proofErr w:type="gramEnd"/>
      <w:r w:rsidRPr="00C40F54">
        <w:rPr>
          <w:sz w:val="22"/>
          <w:szCs w:val="22"/>
        </w:rPr>
        <w:t xml:space="preserve"> de Gestión del Sistema de Justicia </w:t>
      </w:r>
      <w:r w:rsidR="00B71A9A" w:rsidRPr="00C40F54">
        <w:rPr>
          <w:sz w:val="22"/>
          <w:szCs w:val="22"/>
        </w:rPr>
        <w:t xml:space="preserve">Oral </w:t>
      </w:r>
      <w:r w:rsidRPr="00C40F54">
        <w:rPr>
          <w:sz w:val="22"/>
          <w:szCs w:val="22"/>
        </w:rPr>
        <w:t>Laboral</w:t>
      </w:r>
      <w:r w:rsidR="00DA280A" w:rsidRPr="00C40F54">
        <w:rPr>
          <w:sz w:val="22"/>
          <w:szCs w:val="22"/>
        </w:rPr>
        <w:t>.</w:t>
      </w:r>
      <w:r w:rsidRPr="00C40F54">
        <w:rPr>
          <w:sz w:val="22"/>
          <w:szCs w:val="22"/>
        </w:rPr>
        <w:t xml:space="preserve"> </w:t>
      </w:r>
    </w:p>
    <w:p w14:paraId="466F10D0" w14:textId="7DB000DF" w:rsidR="001D35A9" w:rsidRPr="00C40F54" w:rsidRDefault="00967DAD" w:rsidP="00153BB3">
      <w:pPr>
        <w:pStyle w:val="Prrafodelista"/>
        <w:numPr>
          <w:ilvl w:val="0"/>
          <w:numId w:val="19"/>
        </w:numPr>
        <w:jc w:val="both"/>
        <w:rPr>
          <w:sz w:val="22"/>
          <w:szCs w:val="22"/>
        </w:rPr>
      </w:pPr>
      <w:r w:rsidRPr="00C40F54">
        <w:rPr>
          <w:sz w:val="22"/>
          <w:szCs w:val="22"/>
        </w:rPr>
        <w:t xml:space="preserve">1   </w:t>
      </w:r>
      <w:proofErr w:type="gramStart"/>
      <w:r w:rsidRPr="00C40F54">
        <w:rPr>
          <w:sz w:val="22"/>
          <w:szCs w:val="22"/>
        </w:rPr>
        <w:t>Coordinación</w:t>
      </w:r>
      <w:proofErr w:type="gramEnd"/>
      <w:r w:rsidRPr="00C40F54">
        <w:rPr>
          <w:sz w:val="22"/>
          <w:szCs w:val="22"/>
        </w:rPr>
        <w:t xml:space="preserve"> de Gestión del Sistema de Justicia </w:t>
      </w:r>
      <w:r w:rsidR="00B71A9A" w:rsidRPr="00C40F54">
        <w:rPr>
          <w:sz w:val="22"/>
          <w:szCs w:val="22"/>
        </w:rPr>
        <w:t xml:space="preserve">Oral </w:t>
      </w:r>
      <w:r w:rsidR="003B7B5C" w:rsidRPr="00C40F54">
        <w:rPr>
          <w:sz w:val="22"/>
          <w:szCs w:val="22"/>
        </w:rPr>
        <w:t>Penal</w:t>
      </w:r>
      <w:r w:rsidR="00DA280A" w:rsidRPr="00C40F54">
        <w:rPr>
          <w:sz w:val="22"/>
          <w:szCs w:val="22"/>
        </w:rPr>
        <w:t>.</w:t>
      </w:r>
    </w:p>
    <w:p w14:paraId="20CD7518" w14:textId="641E6811" w:rsidR="00B71A9A" w:rsidRPr="00C40F54" w:rsidRDefault="00B71A9A" w:rsidP="00B71A9A">
      <w:pPr>
        <w:pStyle w:val="Prrafodelista"/>
        <w:numPr>
          <w:ilvl w:val="0"/>
          <w:numId w:val="19"/>
        </w:numPr>
        <w:jc w:val="both"/>
        <w:rPr>
          <w:sz w:val="22"/>
          <w:szCs w:val="22"/>
        </w:rPr>
      </w:pPr>
      <w:r w:rsidRPr="00C40F54">
        <w:rPr>
          <w:sz w:val="22"/>
          <w:szCs w:val="22"/>
        </w:rPr>
        <w:t xml:space="preserve">1   </w:t>
      </w:r>
      <w:proofErr w:type="gramStart"/>
      <w:r w:rsidRPr="00C40F54">
        <w:rPr>
          <w:sz w:val="22"/>
          <w:szCs w:val="22"/>
        </w:rPr>
        <w:t>Coordinación</w:t>
      </w:r>
      <w:proofErr w:type="gramEnd"/>
      <w:r w:rsidRPr="00C40F54">
        <w:rPr>
          <w:sz w:val="22"/>
          <w:szCs w:val="22"/>
        </w:rPr>
        <w:t xml:space="preserve"> de Gestión del Sistema de Justicia Oral Civil, Familiar y Mercantil</w:t>
      </w:r>
      <w:r w:rsidR="00DA280A" w:rsidRPr="00C40F54">
        <w:rPr>
          <w:sz w:val="22"/>
          <w:szCs w:val="22"/>
        </w:rPr>
        <w:t>.</w:t>
      </w:r>
    </w:p>
    <w:p w14:paraId="2A0E9DE1" w14:textId="77777777" w:rsidR="00D031F6" w:rsidRPr="00C40F54" w:rsidRDefault="00D031F6" w:rsidP="00153BB3">
      <w:pPr>
        <w:pStyle w:val="Prrafodelista"/>
        <w:numPr>
          <w:ilvl w:val="0"/>
          <w:numId w:val="19"/>
        </w:numPr>
        <w:jc w:val="both"/>
        <w:rPr>
          <w:sz w:val="22"/>
          <w:szCs w:val="22"/>
        </w:rPr>
      </w:pPr>
      <w:r w:rsidRPr="00C40F54">
        <w:rPr>
          <w:sz w:val="22"/>
          <w:szCs w:val="22"/>
        </w:rPr>
        <w:t xml:space="preserve">6 </w:t>
      </w:r>
      <w:proofErr w:type="gramStart"/>
      <w:r w:rsidRPr="00C40F54">
        <w:rPr>
          <w:sz w:val="22"/>
          <w:szCs w:val="22"/>
        </w:rPr>
        <w:t>Presidencia</w:t>
      </w:r>
      <w:proofErr w:type="gramEnd"/>
      <w:r w:rsidRPr="00C40F54">
        <w:rPr>
          <w:sz w:val="22"/>
          <w:szCs w:val="22"/>
        </w:rPr>
        <w:t xml:space="preserve"> de la Sala Colegiada en Materia Civil (Apatzingán, La Piedad, Lázaro Cárdenas, Morelia, Uruapan, Zamora, Zitácuaro).</w:t>
      </w:r>
    </w:p>
    <w:p w14:paraId="48A89522" w14:textId="2108B936" w:rsidR="001D35A9" w:rsidRPr="00C40F54" w:rsidRDefault="00DA280A" w:rsidP="00153BB3">
      <w:pPr>
        <w:pStyle w:val="Prrafodelista"/>
        <w:numPr>
          <w:ilvl w:val="0"/>
          <w:numId w:val="19"/>
        </w:numPr>
        <w:jc w:val="both"/>
        <w:rPr>
          <w:sz w:val="22"/>
          <w:szCs w:val="22"/>
        </w:rPr>
      </w:pPr>
      <w:r w:rsidRPr="00C40F54">
        <w:rPr>
          <w:sz w:val="22"/>
          <w:szCs w:val="22"/>
        </w:rPr>
        <w:t>8</w:t>
      </w:r>
      <w:r w:rsidR="00625799">
        <w:rPr>
          <w:sz w:val="22"/>
          <w:szCs w:val="22"/>
        </w:rPr>
        <w:t>1</w:t>
      </w:r>
      <w:r w:rsidR="001D35A9" w:rsidRPr="00C40F54">
        <w:rPr>
          <w:sz w:val="22"/>
          <w:szCs w:val="22"/>
        </w:rPr>
        <w:t xml:space="preserve"> </w:t>
      </w:r>
      <w:proofErr w:type="gramStart"/>
      <w:r w:rsidR="001D35A9" w:rsidRPr="00C40F54">
        <w:rPr>
          <w:sz w:val="22"/>
          <w:szCs w:val="22"/>
        </w:rPr>
        <w:t>Áreas</w:t>
      </w:r>
      <w:proofErr w:type="gramEnd"/>
      <w:r w:rsidR="001D35A9" w:rsidRPr="00C40F54">
        <w:rPr>
          <w:sz w:val="22"/>
          <w:szCs w:val="22"/>
        </w:rPr>
        <w:t xml:space="preserve"> Administrativas.</w:t>
      </w:r>
    </w:p>
    <w:p w14:paraId="456D27DD" w14:textId="77777777" w:rsidR="009A6629" w:rsidRPr="00C40F54" w:rsidRDefault="009A6629" w:rsidP="009A6629">
      <w:pPr>
        <w:jc w:val="both"/>
        <w:rPr>
          <w:sz w:val="22"/>
          <w:szCs w:val="22"/>
        </w:rPr>
      </w:pPr>
    </w:p>
    <w:p w14:paraId="079F34A9" w14:textId="77777777" w:rsidR="009A6629" w:rsidRPr="00C40F54" w:rsidRDefault="009A6629" w:rsidP="009A6629">
      <w:pPr>
        <w:jc w:val="both"/>
        <w:rPr>
          <w:sz w:val="22"/>
          <w:szCs w:val="22"/>
        </w:rPr>
      </w:pPr>
      <w:r w:rsidRPr="00C40F54">
        <w:rPr>
          <w:sz w:val="22"/>
          <w:szCs w:val="22"/>
        </w:rPr>
        <w:t>A partir del 12 de octubre de 2015, cesa funciones el Juzgado de Adolescentes de Uruapan y se apertura en la ciudad de Morelia.</w:t>
      </w:r>
    </w:p>
    <w:p w14:paraId="01B3F60A" w14:textId="77777777" w:rsidR="009A6629" w:rsidRPr="00C40F54" w:rsidRDefault="009A6629" w:rsidP="009A6629">
      <w:pPr>
        <w:jc w:val="both"/>
        <w:rPr>
          <w:sz w:val="22"/>
          <w:szCs w:val="22"/>
        </w:rPr>
      </w:pPr>
    </w:p>
    <w:p w14:paraId="6FF28B69" w14:textId="77777777" w:rsidR="009A6629" w:rsidRPr="00C40F54" w:rsidRDefault="009A6629" w:rsidP="009A6629">
      <w:pPr>
        <w:jc w:val="both"/>
        <w:rPr>
          <w:sz w:val="22"/>
          <w:szCs w:val="22"/>
        </w:rPr>
      </w:pPr>
      <w:r w:rsidRPr="00C40F54">
        <w:rPr>
          <w:sz w:val="22"/>
          <w:szCs w:val="22"/>
        </w:rPr>
        <w:t xml:space="preserve"> Durante el mes de noviembre de 2015 inicia actividades la Oficialía de Partes y Turno de los Juzgados Especializados en Justicia Integral para Adolescentes.</w:t>
      </w:r>
    </w:p>
    <w:p w14:paraId="46DB3AAD" w14:textId="77777777" w:rsidR="009A6629" w:rsidRPr="00C40F54" w:rsidRDefault="009A6629" w:rsidP="009A6629">
      <w:pPr>
        <w:jc w:val="both"/>
        <w:rPr>
          <w:sz w:val="22"/>
          <w:szCs w:val="22"/>
        </w:rPr>
      </w:pPr>
    </w:p>
    <w:p w14:paraId="6366CF3E" w14:textId="77777777" w:rsidR="009A6629" w:rsidRPr="00C40F54" w:rsidRDefault="009A6629" w:rsidP="009A6629">
      <w:pPr>
        <w:jc w:val="both"/>
        <w:rPr>
          <w:sz w:val="22"/>
          <w:szCs w:val="22"/>
        </w:rPr>
      </w:pPr>
      <w:r w:rsidRPr="00C40F54">
        <w:rPr>
          <w:sz w:val="22"/>
          <w:szCs w:val="22"/>
        </w:rPr>
        <w:t>El 23 de mayo del 2006 se integra el Consejo del Poder Judicial, órgano conformado como a continuación se señala:</w:t>
      </w:r>
      <w:r w:rsidRPr="00C40F54">
        <w:rPr>
          <w:sz w:val="22"/>
          <w:szCs w:val="22"/>
        </w:rPr>
        <w:tab/>
      </w:r>
    </w:p>
    <w:p w14:paraId="7A2979E7" w14:textId="77777777" w:rsidR="009A6629" w:rsidRPr="00C40F54" w:rsidRDefault="009A6629" w:rsidP="009A6629">
      <w:pPr>
        <w:jc w:val="both"/>
        <w:rPr>
          <w:sz w:val="22"/>
          <w:szCs w:val="22"/>
        </w:rPr>
      </w:pPr>
    </w:p>
    <w:p w14:paraId="243680D7" w14:textId="4C005ABE" w:rsidR="009A6629" w:rsidRPr="00C40F54" w:rsidRDefault="009A6629" w:rsidP="00153BB3">
      <w:pPr>
        <w:pStyle w:val="Prrafodelista"/>
        <w:numPr>
          <w:ilvl w:val="0"/>
          <w:numId w:val="20"/>
        </w:numPr>
        <w:jc w:val="both"/>
        <w:rPr>
          <w:sz w:val="22"/>
          <w:szCs w:val="22"/>
        </w:rPr>
      </w:pPr>
      <w:r w:rsidRPr="00C40F54">
        <w:rPr>
          <w:sz w:val="22"/>
          <w:szCs w:val="22"/>
        </w:rPr>
        <w:t xml:space="preserve">1 </w:t>
      </w:r>
      <w:proofErr w:type="gramStart"/>
      <w:r w:rsidRPr="00C40F54">
        <w:rPr>
          <w:sz w:val="22"/>
          <w:szCs w:val="22"/>
        </w:rPr>
        <w:t>Presidente</w:t>
      </w:r>
      <w:proofErr w:type="gramEnd"/>
      <w:r w:rsidRPr="00C40F54">
        <w:rPr>
          <w:sz w:val="22"/>
          <w:szCs w:val="22"/>
        </w:rPr>
        <w:t xml:space="preserve"> que es a la vez Presidente del Supremo Tribunal de Justicia</w:t>
      </w:r>
    </w:p>
    <w:p w14:paraId="0031D36C" w14:textId="77777777" w:rsidR="006F5928" w:rsidRPr="00C40F54" w:rsidRDefault="006F5928" w:rsidP="009A6629">
      <w:pPr>
        <w:jc w:val="both"/>
        <w:rPr>
          <w:sz w:val="22"/>
          <w:szCs w:val="22"/>
        </w:rPr>
      </w:pPr>
    </w:p>
    <w:p w14:paraId="59F97D90" w14:textId="7F5C38BA" w:rsidR="009A6629" w:rsidRPr="00C40F54" w:rsidRDefault="009A6629" w:rsidP="00153BB3">
      <w:pPr>
        <w:pStyle w:val="Prrafodelista"/>
        <w:numPr>
          <w:ilvl w:val="0"/>
          <w:numId w:val="20"/>
        </w:numPr>
        <w:jc w:val="both"/>
        <w:rPr>
          <w:sz w:val="22"/>
          <w:szCs w:val="22"/>
        </w:rPr>
      </w:pPr>
      <w:r w:rsidRPr="00C40F54">
        <w:rPr>
          <w:sz w:val="22"/>
          <w:szCs w:val="22"/>
        </w:rPr>
        <w:t>Cuatro consejeros</w:t>
      </w:r>
      <w:r w:rsidR="006F5928" w:rsidRPr="00C40F54">
        <w:rPr>
          <w:sz w:val="22"/>
          <w:szCs w:val="22"/>
        </w:rPr>
        <w:t>:</w:t>
      </w:r>
      <w:r w:rsidRPr="00C40F54">
        <w:rPr>
          <w:sz w:val="22"/>
          <w:szCs w:val="22"/>
        </w:rPr>
        <w:t xml:space="preserve"> </w:t>
      </w:r>
    </w:p>
    <w:p w14:paraId="5352E5C3" w14:textId="77777777" w:rsidR="009A6629" w:rsidRPr="00C40F54" w:rsidRDefault="009A6629" w:rsidP="009A6629">
      <w:pPr>
        <w:jc w:val="both"/>
        <w:rPr>
          <w:sz w:val="22"/>
          <w:szCs w:val="22"/>
        </w:rPr>
      </w:pPr>
    </w:p>
    <w:p w14:paraId="2E454B9F" w14:textId="0C220B47" w:rsidR="009A6629" w:rsidRPr="00C40F54" w:rsidRDefault="009A6629" w:rsidP="00153BB3">
      <w:pPr>
        <w:pStyle w:val="Prrafodelista"/>
        <w:numPr>
          <w:ilvl w:val="0"/>
          <w:numId w:val="21"/>
        </w:numPr>
        <w:ind w:left="993"/>
        <w:jc w:val="both"/>
        <w:rPr>
          <w:sz w:val="22"/>
          <w:szCs w:val="22"/>
        </w:rPr>
      </w:pPr>
      <w:r w:rsidRPr="00C40F54">
        <w:rPr>
          <w:sz w:val="22"/>
          <w:szCs w:val="22"/>
        </w:rPr>
        <w:t>1 consejero por el Poder Ejecutivo</w:t>
      </w:r>
    </w:p>
    <w:p w14:paraId="3372EE2D" w14:textId="546D2779" w:rsidR="009A6629" w:rsidRPr="00C40F54" w:rsidRDefault="009A6629" w:rsidP="00153BB3">
      <w:pPr>
        <w:pStyle w:val="Prrafodelista"/>
        <w:numPr>
          <w:ilvl w:val="0"/>
          <w:numId w:val="21"/>
        </w:numPr>
        <w:ind w:left="993"/>
        <w:jc w:val="both"/>
        <w:rPr>
          <w:sz w:val="22"/>
          <w:szCs w:val="22"/>
        </w:rPr>
      </w:pPr>
      <w:r w:rsidRPr="00C40F54">
        <w:rPr>
          <w:sz w:val="22"/>
          <w:szCs w:val="22"/>
        </w:rPr>
        <w:t>1 consejero por el Poder Legislativo</w:t>
      </w:r>
    </w:p>
    <w:p w14:paraId="5B27FEE6" w14:textId="30E4A16B" w:rsidR="009A6629" w:rsidRPr="00C40F54" w:rsidRDefault="009A6629" w:rsidP="00153BB3">
      <w:pPr>
        <w:pStyle w:val="Prrafodelista"/>
        <w:numPr>
          <w:ilvl w:val="0"/>
          <w:numId w:val="21"/>
        </w:numPr>
        <w:ind w:left="993"/>
        <w:jc w:val="both"/>
        <w:rPr>
          <w:sz w:val="22"/>
          <w:szCs w:val="22"/>
        </w:rPr>
      </w:pPr>
      <w:r w:rsidRPr="00C40F54">
        <w:rPr>
          <w:sz w:val="22"/>
          <w:szCs w:val="22"/>
        </w:rPr>
        <w:t>1 consejero por el Pleno del Supremo Tribunal de Justicia</w:t>
      </w:r>
    </w:p>
    <w:p w14:paraId="286AB37E" w14:textId="04BA4498" w:rsidR="009A6629" w:rsidRPr="00C40F54" w:rsidRDefault="009A6629" w:rsidP="00153BB3">
      <w:pPr>
        <w:pStyle w:val="Prrafodelista"/>
        <w:numPr>
          <w:ilvl w:val="0"/>
          <w:numId w:val="21"/>
        </w:numPr>
        <w:ind w:left="993"/>
        <w:jc w:val="both"/>
        <w:rPr>
          <w:sz w:val="22"/>
          <w:szCs w:val="22"/>
        </w:rPr>
      </w:pPr>
      <w:r w:rsidRPr="00C40F54">
        <w:rPr>
          <w:sz w:val="22"/>
          <w:szCs w:val="22"/>
        </w:rPr>
        <w:t>1 consejero por los Jueces</w:t>
      </w:r>
    </w:p>
    <w:p w14:paraId="2074BEDE" w14:textId="11BF46D6" w:rsidR="009A6629" w:rsidRPr="00C40F54" w:rsidRDefault="009A6629" w:rsidP="00153BB3">
      <w:pPr>
        <w:pStyle w:val="Prrafodelista"/>
        <w:numPr>
          <w:ilvl w:val="0"/>
          <w:numId w:val="21"/>
        </w:numPr>
        <w:ind w:left="993"/>
        <w:jc w:val="both"/>
        <w:rPr>
          <w:sz w:val="22"/>
          <w:szCs w:val="22"/>
        </w:rPr>
      </w:pPr>
      <w:r w:rsidRPr="00C40F54">
        <w:rPr>
          <w:sz w:val="22"/>
          <w:szCs w:val="22"/>
        </w:rPr>
        <w:t>69 áreas administrativas</w:t>
      </w:r>
    </w:p>
    <w:p w14:paraId="39CB192D" w14:textId="77777777" w:rsidR="009A6629" w:rsidRPr="00C40F54" w:rsidRDefault="009A6629" w:rsidP="009A6629">
      <w:pPr>
        <w:jc w:val="both"/>
        <w:rPr>
          <w:sz w:val="22"/>
          <w:szCs w:val="22"/>
        </w:rPr>
      </w:pPr>
    </w:p>
    <w:p w14:paraId="3F91949C" w14:textId="77777777" w:rsidR="009A6629" w:rsidRPr="00C40F54" w:rsidRDefault="009A6629" w:rsidP="009A6629">
      <w:pPr>
        <w:jc w:val="both"/>
        <w:rPr>
          <w:sz w:val="22"/>
          <w:szCs w:val="22"/>
        </w:rPr>
      </w:pPr>
      <w:r w:rsidRPr="00C40F54">
        <w:rPr>
          <w:sz w:val="22"/>
          <w:szCs w:val="22"/>
        </w:rPr>
        <w:t>A su vez el Consejo del Poder Judicial se integra por tres Comisiones que son: la Comisión de Administración, la Comisión de Inspección, Vigilancia y Disciplina y la Comisión de Carrera Judicial.</w:t>
      </w:r>
    </w:p>
    <w:p w14:paraId="4EFF0687" w14:textId="77777777" w:rsidR="009A6629" w:rsidRPr="00C40F54" w:rsidRDefault="009A6629" w:rsidP="009A6629">
      <w:pPr>
        <w:jc w:val="both"/>
        <w:rPr>
          <w:sz w:val="22"/>
          <w:szCs w:val="22"/>
        </w:rPr>
      </w:pPr>
    </w:p>
    <w:p w14:paraId="28AA4B6D" w14:textId="77777777" w:rsidR="009A6629" w:rsidRPr="00C40F54" w:rsidRDefault="009A6629" w:rsidP="009A6629">
      <w:pPr>
        <w:jc w:val="both"/>
        <w:rPr>
          <w:sz w:val="22"/>
          <w:szCs w:val="22"/>
        </w:rPr>
      </w:pPr>
      <w:r w:rsidRPr="00C40F54">
        <w:rPr>
          <w:sz w:val="22"/>
          <w:szCs w:val="22"/>
        </w:rPr>
        <w:t>Por acuerdo del Consejo del Poder Judicial del Estado, tomado el 11 de marzo de 2015, cesaron sus funciones jurisdiccionales, 90 juzgados menores; durante el mes de mayo se entregaron los inmuebles de los juzgados mencionados y se liquidó al personal por contrato que así lo solicitó.</w:t>
      </w:r>
    </w:p>
    <w:p w14:paraId="281C5B08" w14:textId="77777777" w:rsidR="009A6629" w:rsidRPr="00C40F54" w:rsidRDefault="009A6629" w:rsidP="009A6629">
      <w:pPr>
        <w:jc w:val="both"/>
        <w:rPr>
          <w:sz w:val="22"/>
          <w:szCs w:val="22"/>
        </w:rPr>
      </w:pPr>
    </w:p>
    <w:p w14:paraId="62DD11DA" w14:textId="77777777" w:rsidR="009A6629" w:rsidRPr="00C40F54" w:rsidRDefault="009A6629" w:rsidP="009A6629">
      <w:pPr>
        <w:jc w:val="both"/>
        <w:rPr>
          <w:sz w:val="22"/>
          <w:szCs w:val="22"/>
        </w:rPr>
      </w:pPr>
      <w:r w:rsidRPr="00C40F54">
        <w:rPr>
          <w:sz w:val="22"/>
          <w:szCs w:val="22"/>
        </w:rPr>
        <w:t>El día 25 de febrero de 2016, termina el periodo para el que fue electo el Dr. Juan Antonio Magaña de la Mora iniciando como presidente del Supremo Tribunal de Justicia y del Consejo del Poder Judicial del Estado, el Lic. Marco Antonio Flores Negrete.</w:t>
      </w:r>
    </w:p>
    <w:p w14:paraId="5602D121" w14:textId="77777777" w:rsidR="009A6629" w:rsidRPr="00C40F54" w:rsidRDefault="009A6629" w:rsidP="009A6629">
      <w:pPr>
        <w:jc w:val="both"/>
        <w:rPr>
          <w:sz w:val="22"/>
          <w:szCs w:val="22"/>
        </w:rPr>
      </w:pPr>
    </w:p>
    <w:p w14:paraId="451DBF45" w14:textId="77777777" w:rsidR="009A6629" w:rsidRPr="00C40F54" w:rsidRDefault="009A6629" w:rsidP="009A6629">
      <w:pPr>
        <w:jc w:val="both"/>
        <w:rPr>
          <w:sz w:val="22"/>
          <w:szCs w:val="22"/>
        </w:rPr>
      </w:pPr>
      <w:r w:rsidRPr="00C40F54">
        <w:rPr>
          <w:sz w:val="22"/>
          <w:szCs w:val="22"/>
        </w:rPr>
        <w:lastRenderedPageBreak/>
        <w:t>Con fecha del 26 de noviembre de 2016 se crea el Comité de Adquisiciones, Arrendamientos, Obra Pública y Contratación de Servicios del Consejo del Poder Judicial del Estado de Michoacán, llevándose a cabo la primera sesión ordinaria el 17 de marzo del 2017.</w:t>
      </w:r>
    </w:p>
    <w:p w14:paraId="213FA391" w14:textId="77777777" w:rsidR="009A6629" w:rsidRPr="00C40F54" w:rsidRDefault="009A6629" w:rsidP="009A6629">
      <w:pPr>
        <w:jc w:val="both"/>
        <w:rPr>
          <w:sz w:val="22"/>
          <w:szCs w:val="22"/>
        </w:rPr>
      </w:pPr>
    </w:p>
    <w:p w14:paraId="2172C1ED" w14:textId="77777777" w:rsidR="009A6629" w:rsidRPr="00C40F54" w:rsidRDefault="009A6629" w:rsidP="009A6629">
      <w:pPr>
        <w:jc w:val="both"/>
        <w:rPr>
          <w:sz w:val="22"/>
          <w:szCs w:val="22"/>
        </w:rPr>
      </w:pPr>
      <w:r w:rsidRPr="00C40F54">
        <w:rPr>
          <w:sz w:val="22"/>
          <w:szCs w:val="22"/>
        </w:rPr>
        <w:t>Con fecha del 28 de septiembre de 2015 se crea el Comité de Acceso a la Información Pública.</w:t>
      </w:r>
    </w:p>
    <w:p w14:paraId="4A86692E" w14:textId="77777777" w:rsidR="009A6629" w:rsidRPr="00C40F54" w:rsidRDefault="009A6629" w:rsidP="009A6629">
      <w:pPr>
        <w:jc w:val="both"/>
        <w:rPr>
          <w:sz w:val="22"/>
          <w:szCs w:val="22"/>
        </w:rPr>
      </w:pPr>
    </w:p>
    <w:p w14:paraId="217DD983" w14:textId="77777777" w:rsidR="009A6629" w:rsidRPr="00C40F54" w:rsidRDefault="009A6629" w:rsidP="009A6629">
      <w:pPr>
        <w:jc w:val="both"/>
        <w:rPr>
          <w:sz w:val="22"/>
          <w:szCs w:val="22"/>
        </w:rPr>
      </w:pPr>
      <w:r w:rsidRPr="00C40F54">
        <w:rPr>
          <w:sz w:val="22"/>
          <w:szCs w:val="22"/>
        </w:rPr>
        <w:t>Con fecha del 09 de octubre del 2016, cesan sus funciones el Juzgado Quinto Penal de Morelia y el 10 de octubre los Juzgados Tercero y Cuarto Penal de Uruapan. Así mismo con fecha del 15 de octubre del año en curso inicia actividades la Unidad de Igualdad de Género, Derechos Humanos y Derechos Indígenas en la ciudad de Morelia, Michoacán.</w:t>
      </w:r>
    </w:p>
    <w:p w14:paraId="740E3B39" w14:textId="77777777" w:rsidR="009A6629" w:rsidRPr="00C40F54" w:rsidRDefault="009A6629" w:rsidP="009A6629">
      <w:pPr>
        <w:jc w:val="both"/>
        <w:rPr>
          <w:sz w:val="22"/>
          <w:szCs w:val="22"/>
        </w:rPr>
      </w:pPr>
    </w:p>
    <w:p w14:paraId="6102E23B" w14:textId="77777777" w:rsidR="009A6629" w:rsidRPr="00C40F54" w:rsidRDefault="009A6629" w:rsidP="009A6629">
      <w:pPr>
        <w:jc w:val="both"/>
        <w:rPr>
          <w:sz w:val="22"/>
          <w:szCs w:val="22"/>
        </w:rPr>
      </w:pPr>
      <w:r w:rsidRPr="00C40F54">
        <w:rPr>
          <w:sz w:val="22"/>
          <w:szCs w:val="22"/>
        </w:rPr>
        <w:t>Con fecha del 14 de noviembre del 2016, cesa sus funciones el Juzgado Penal de Zacapu.</w:t>
      </w:r>
    </w:p>
    <w:p w14:paraId="46ADDA42" w14:textId="77777777" w:rsidR="009A6629" w:rsidRPr="00C40F54" w:rsidRDefault="009A6629" w:rsidP="009A6629">
      <w:pPr>
        <w:jc w:val="both"/>
        <w:rPr>
          <w:sz w:val="12"/>
          <w:szCs w:val="12"/>
        </w:rPr>
      </w:pPr>
    </w:p>
    <w:p w14:paraId="169AF43D" w14:textId="77777777" w:rsidR="009A6629" w:rsidRPr="00C40F54" w:rsidRDefault="009A6629" w:rsidP="009A6629">
      <w:pPr>
        <w:jc w:val="both"/>
        <w:rPr>
          <w:sz w:val="22"/>
          <w:szCs w:val="22"/>
        </w:rPr>
      </w:pPr>
      <w:r w:rsidRPr="00C40F54">
        <w:rPr>
          <w:sz w:val="22"/>
          <w:szCs w:val="22"/>
        </w:rPr>
        <w:t xml:space="preserve">Con fecha del 24 de noviembre del 2016, cesan sus funciones el Juzgado 2° Penal Zitácuaro. </w:t>
      </w:r>
    </w:p>
    <w:p w14:paraId="51988EF7" w14:textId="77777777" w:rsidR="009A6629" w:rsidRPr="00C40F54" w:rsidRDefault="009A6629" w:rsidP="009A6629">
      <w:pPr>
        <w:jc w:val="center"/>
        <w:rPr>
          <w:sz w:val="22"/>
          <w:szCs w:val="22"/>
        </w:rPr>
      </w:pPr>
    </w:p>
    <w:p w14:paraId="64B18C85" w14:textId="77777777" w:rsidR="009A6629" w:rsidRPr="00C40F54" w:rsidRDefault="009A6629" w:rsidP="009A6629">
      <w:pPr>
        <w:rPr>
          <w:sz w:val="22"/>
          <w:szCs w:val="22"/>
        </w:rPr>
      </w:pPr>
      <w:r w:rsidRPr="00C40F54">
        <w:rPr>
          <w:sz w:val="22"/>
          <w:szCs w:val="22"/>
        </w:rPr>
        <w:t>Con fecha del 05 de diciembre de 2016 inicia funciones el Juzgado 8° Familiar.</w:t>
      </w:r>
    </w:p>
    <w:p w14:paraId="0A68AEA6" w14:textId="77777777" w:rsidR="009A6629" w:rsidRPr="00C40F54" w:rsidRDefault="009A6629" w:rsidP="009A6629">
      <w:pPr>
        <w:rPr>
          <w:sz w:val="12"/>
          <w:szCs w:val="12"/>
        </w:rPr>
      </w:pPr>
    </w:p>
    <w:p w14:paraId="6D00D218" w14:textId="77777777" w:rsidR="009A6629" w:rsidRPr="00C40F54" w:rsidRDefault="009A6629" w:rsidP="009A6629">
      <w:pPr>
        <w:jc w:val="both"/>
        <w:rPr>
          <w:sz w:val="22"/>
          <w:szCs w:val="22"/>
        </w:rPr>
      </w:pPr>
      <w:r w:rsidRPr="00C40F54">
        <w:rPr>
          <w:sz w:val="22"/>
          <w:szCs w:val="22"/>
        </w:rPr>
        <w:t>Con fecha del 12 de diciembre de 2016 los Juzgados 3° y 4° Penal de Uruapan pasan a ser los Juzgados 1° y 2° Familiar de Uruapan.</w:t>
      </w:r>
    </w:p>
    <w:p w14:paraId="5388E0F9" w14:textId="77777777" w:rsidR="009A6629" w:rsidRPr="00C40F54" w:rsidRDefault="009A6629" w:rsidP="009A6629">
      <w:pPr>
        <w:jc w:val="both"/>
        <w:rPr>
          <w:sz w:val="22"/>
          <w:szCs w:val="22"/>
        </w:rPr>
      </w:pPr>
    </w:p>
    <w:p w14:paraId="452B8CD8" w14:textId="77777777" w:rsidR="009A6629" w:rsidRPr="00C40F54" w:rsidRDefault="009A6629" w:rsidP="009A6629">
      <w:pPr>
        <w:jc w:val="both"/>
        <w:rPr>
          <w:sz w:val="22"/>
          <w:szCs w:val="22"/>
        </w:rPr>
      </w:pPr>
      <w:r w:rsidRPr="00C40F54">
        <w:rPr>
          <w:sz w:val="22"/>
          <w:szCs w:val="22"/>
        </w:rPr>
        <w:t>Con fecha del 15 de enero del 2017, cesan sus funciones el Juzgado Menor Penal de Morelia.</w:t>
      </w:r>
    </w:p>
    <w:p w14:paraId="32C712E3" w14:textId="77777777" w:rsidR="009A6629" w:rsidRPr="00C40F54" w:rsidRDefault="009A6629" w:rsidP="009A6629">
      <w:pPr>
        <w:jc w:val="both"/>
        <w:rPr>
          <w:sz w:val="12"/>
          <w:szCs w:val="12"/>
        </w:rPr>
      </w:pPr>
    </w:p>
    <w:p w14:paraId="1A2C4ED5" w14:textId="77777777" w:rsidR="009A6629" w:rsidRPr="00C40F54" w:rsidRDefault="009A6629" w:rsidP="009A6629">
      <w:pPr>
        <w:jc w:val="both"/>
        <w:rPr>
          <w:sz w:val="22"/>
          <w:szCs w:val="22"/>
        </w:rPr>
      </w:pPr>
      <w:r w:rsidRPr="00C40F54">
        <w:rPr>
          <w:sz w:val="22"/>
          <w:szCs w:val="22"/>
        </w:rPr>
        <w:t>Con fecha del 08 de mayo del 2017, inicia funciones el Juzgado Quinto Menor Civil de Morelia.</w:t>
      </w:r>
    </w:p>
    <w:p w14:paraId="30D8F5FB" w14:textId="77777777" w:rsidR="009A6629" w:rsidRPr="00C40F54" w:rsidRDefault="009A6629" w:rsidP="009A6629">
      <w:pPr>
        <w:jc w:val="both"/>
        <w:rPr>
          <w:sz w:val="12"/>
          <w:szCs w:val="12"/>
        </w:rPr>
      </w:pPr>
    </w:p>
    <w:p w14:paraId="0E61654B" w14:textId="77777777" w:rsidR="009A6629" w:rsidRPr="00C40F54" w:rsidRDefault="009A6629" w:rsidP="009A6629">
      <w:pPr>
        <w:jc w:val="both"/>
        <w:rPr>
          <w:sz w:val="22"/>
          <w:szCs w:val="22"/>
        </w:rPr>
      </w:pPr>
      <w:r w:rsidRPr="00C40F54">
        <w:rPr>
          <w:sz w:val="22"/>
          <w:szCs w:val="22"/>
        </w:rPr>
        <w:t>Con fecha del 23 de junio de 2017, entra en funciones el Juzgado 3° Civil de Lázaro Cárdenas.</w:t>
      </w:r>
    </w:p>
    <w:p w14:paraId="4977B02F" w14:textId="77777777" w:rsidR="009A6629" w:rsidRPr="00C40F54" w:rsidRDefault="009A6629" w:rsidP="009A6629">
      <w:pPr>
        <w:jc w:val="both"/>
        <w:rPr>
          <w:sz w:val="12"/>
          <w:szCs w:val="12"/>
        </w:rPr>
      </w:pPr>
    </w:p>
    <w:p w14:paraId="0FAECEEC" w14:textId="77777777" w:rsidR="009A6629" w:rsidRPr="00C40F54" w:rsidRDefault="009A6629" w:rsidP="009A6629">
      <w:pPr>
        <w:jc w:val="both"/>
        <w:rPr>
          <w:sz w:val="22"/>
          <w:szCs w:val="22"/>
        </w:rPr>
      </w:pPr>
      <w:r w:rsidRPr="00C40F54">
        <w:rPr>
          <w:sz w:val="22"/>
          <w:szCs w:val="22"/>
        </w:rPr>
        <w:t>Con fecha del 01 de agosto de 2017, el Juzgado 2° de la Causa Especializado en Justicia Integral para Adolescentes en Morelia, cambia su denominación a Juzgado de la Causa Especializado en Justicia Integral para Adolescentes del Estado.</w:t>
      </w:r>
    </w:p>
    <w:p w14:paraId="4044F107" w14:textId="77777777" w:rsidR="009A6629" w:rsidRPr="00C40F54" w:rsidRDefault="009A6629" w:rsidP="009A6629">
      <w:pPr>
        <w:jc w:val="both"/>
        <w:rPr>
          <w:sz w:val="12"/>
          <w:szCs w:val="12"/>
        </w:rPr>
      </w:pPr>
    </w:p>
    <w:p w14:paraId="2FDF6359" w14:textId="77777777" w:rsidR="009A6629" w:rsidRPr="00C40F54" w:rsidRDefault="009A6629" w:rsidP="009A6629">
      <w:pPr>
        <w:jc w:val="both"/>
        <w:rPr>
          <w:sz w:val="22"/>
          <w:szCs w:val="22"/>
        </w:rPr>
      </w:pPr>
      <w:r w:rsidRPr="00C40F54">
        <w:rPr>
          <w:sz w:val="22"/>
          <w:szCs w:val="22"/>
        </w:rPr>
        <w:t>Con fecha del 01 de agosto de 2017, cesaron funciones las siguientes áreas administrativas:</w:t>
      </w:r>
    </w:p>
    <w:p w14:paraId="27F323F3" w14:textId="77777777" w:rsidR="009A6629" w:rsidRPr="00C40F54" w:rsidRDefault="009A6629" w:rsidP="009A6629">
      <w:pPr>
        <w:jc w:val="both"/>
        <w:rPr>
          <w:sz w:val="12"/>
          <w:szCs w:val="12"/>
        </w:rPr>
      </w:pPr>
    </w:p>
    <w:p w14:paraId="35B6FA38" w14:textId="77777777" w:rsidR="009A6629" w:rsidRPr="00C40F54" w:rsidRDefault="009A6629" w:rsidP="009A6629">
      <w:pPr>
        <w:jc w:val="both"/>
        <w:rPr>
          <w:sz w:val="22"/>
          <w:szCs w:val="22"/>
        </w:rPr>
      </w:pPr>
      <w:r w:rsidRPr="00C40F54">
        <w:rPr>
          <w:sz w:val="22"/>
          <w:szCs w:val="22"/>
        </w:rPr>
        <w:t>-Oficialía de Partes y Turno de los Juzgados Especializados en Justicia Integral para Adolescentes.</w:t>
      </w:r>
    </w:p>
    <w:p w14:paraId="47AA011F" w14:textId="77777777" w:rsidR="009A6629" w:rsidRPr="00C40F54" w:rsidRDefault="009A6629" w:rsidP="009A6629">
      <w:pPr>
        <w:jc w:val="both"/>
        <w:rPr>
          <w:sz w:val="12"/>
          <w:szCs w:val="12"/>
        </w:rPr>
      </w:pPr>
    </w:p>
    <w:p w14:paraId="5FF9E6BD" w14:textId="77777777" w:rsidR="009A6629" w:rsidRPr="00C40F54" w:rsidRDefault="009A6629" w:rsidP="009A6629">
      <w:pPr>
        <w:jc w:val="both"/>
        <w:rPr>
          <w:sz w:val="22"/>
          <w:szCs w:val="22"/>
        </w:rPr>
      </w:pPr>
      <w:r w:rsidRPr="00C40F54">
        <w:rPr>
          <w:sz w:val="22"/>
          <w:szCs w:val="22"/>
        </w:rPr>
        <w:t>-Departamento de Diseño, Audio y Video.</w:t>
      </w:r>
    </w:p>
    <w:p w14:paraId="1115D0C2" w14:textId="77777777" w:rsidR="009A6629" w:rsidRPr="00C40F54" w:rsidRDefault="009A6629" w:rsidP="009A6629">
      <w:pPr>
        <w:jc w:val="both"/>
        <w:rPr>
          <w:sz w:val="12"/>
          <w:szCs w:val="12"/>
        </w:rPr>
      </w:pPr>
    </w:p>
    <w:p w14:paraId="0CF64BC4" w14:textId="77777777" w:rsidR="009A6629" w:rsidRPr="00C40F54" w:rsidRDefault="009A6629" w:rsidP="009A6629">
      <w:pPr>
        <w:jc w:val="both"/>
        <w:rPr>
          <w:sz w:val="22"/>
          <w:szCs w:val="22"/>
        </w:rPr>
      </w:pPr>
      <w:r w:rsidRPr="00C40F54">
        <w:rPr>
          <w:sz w:val="22"/>
          <w:szCs w:val="22"/>
        </w:rPr>
        <w:t>Con fecha del 01 de agosto de 2017 inicia funciones el Sistema Integral de Justicia Penal para Adolescentes en el Estado.</w:t>
      </w:r>
    </w:p>
    <w:p w14:paraId="5FC554E6" w14:textId="77777777" w:rsidR="009A6629" w:rsidRPr="00C40F54" w:rsidRDefault="009A6629" w:rsidP="009A6629">
      <w:pPr>
        <w:jc w:val="both"/>
        <w:rPr>
          <w:sz w:val="12"/>
          <w:szCs w:val="12"/>
        </w:rPr>
      </w:pPr>
    </w:p>
    <w:p w14:paraId="3056EC53" w14:textId="77777777" w:rsidR="009A6629" w:rsidRPr="00C40F54" w:rsidRDefault="009A6629" w:rsidP="009A6629">
      <w:pPr>
        <w:jc w:val="both"/>
        <w:rPr>
          <w:sz w:val="22"/>
          <w:szCs w:val="22"/>
        </w:rPr>
      </w:pPr>
      <w:r w:rsidRPr="00C40F54">
        <w:rPr>
          <w:sz w:val="22"/>
          <w:szCs w:val="22"/>
        </w:rPr>
        <w:t>Con fecha del 17 de septiembre de 2017, cesan funciones el Juzgado de Primera Instancia en Materia Penal de Sahuayo.</w:t>
      </w:r>
    </w:p>
    <w:p w14:paraId="11B4EDCB" w14:textId="77777777" w:rsidR="009A6629" w:rsidRPr="00C40F54" w:rsidRDefault="009A6629" w:rsidP="009A6629">
      <w:pPr>
        <w:jc w:val="both"/>
        <w:rPr>
          <w:sz w:val="12"/>
          <w:szCs w:val="12"/>
        </w:rPr>
      </w:pPr>
    </w:p>
    <w:p w14:paraId="65133CB7" w14:textId="77777777" w:rsidR="009A6629" w:rsidRPr="00C40F54" w:rsidRDefault="009A6629" w:rsidP="009A6629">
      <w:pPr>
        <w:jc w:val="both"/>
        <w:rPr>
          <w:sz w:val="22"/>
          <w:szCs w:val="22"/>
        </w:rPr>
      </w:pPr>
      <w:r w:rsidRPr="00C40F54">
        <w:rPr>
          <w:sz w:val="22"/>
          <w:szCs w:val="22"/>
        </w:rPr>
        <w:t>Con fecha del 18 de septiembre de 2017, inician funciones el Juzgado Mixto de Primera Instancia de Sahuayo y la Oficialía de Partes y Turno del Civil de Sahuayo.</w:t>
      </w:r>
    </w:p>
    <w:p w14:paraId="2E0D2C9F" w14:textId="77777777" w:rsidR="009A6629" w:rsidRPr="00C40F54" w:rsidRDefault="009A6629" w:rsidP="009A6629">
      <w:pPr>
        <w:jc w:val="both"/>
        <w:rPr>
          <w:sz w:val="22"/>
          <w:szCs w:val="22"/>
        </w:rPr>
      </w:pPr>
    </w:p>
    <w:p w14:paraId="4A759811" w14:textId="77777777" w:rsidR="009A6629" w:rsidRPr="00C40F54" w:rsidRDefault="009A6629" w:rsidP="009A6629">
      <w:pPr>
        <w:jc w:val="both"/>
        <w:rPr>
          <w:sz w:val="22"/>
          <w:szCs w:val="22"/>
        </w:rPr>
      </w:pPr>
      <w:r w:rsidRPr="00C40F54">
        <w:rPr>
          <w:sz w:val="22"/>
          <w:szCs w:val="22"/>
        </w:rPr>
        <w:t xml:space="preserve">Con fecha de marzo de 2018 cesan funciones los juzgados Penal de Pátzcuaro y Penal de la Piedad, así como la oficina del </w:t>
      </w:r>
      <w:proofErr w:type="gramStart"/>
      <w:r w:rsidRPr="00C40F54">
        <w:rPr>
          <w:sz w:val="22"/>
          <w:szCs w:val="22"/>
        </w:rPr>
        <w:t>Consejero</w:t>
      </w:r>
      <w:proofErr w:type="gramEnd"/>
      <w:r w:rsidRPr="00C40F54">
        <w:rPr>
          <w:sz w:val="22"/>
          <w:szCs w:val="22"/>
        </w:rPr>
        <w:t xml:space="preserve"> Jaime del Río Salcedo.</w:t>
      </w:r>
    </w:p>
    <w:p w14:paraId="1C57A8E2" w14:textId="77777777" w:rsidR="009A6629" w:rsidRPr="00C40F54" w:rsidRDefault="009A6629" w:rsidP="009A6629">
      <w:pPr>
        <w:jc w:val="both"/>
        <w:rPr>
          <w:sz w:val="12"/>
          <w:szCs w:val="12"/>
        </w:rPr>
      </w:pPr>
    </w:p>
    <w:p w14:paraId="69F69E5F" w14:textId="77777777" w:rsidR="009A6629" w:rsidRPr="00C40F54" w:rsidRDefault="009A6629" w:rsidP="009A6629">
      <w:pPr>
        <w:jc w:val="both"/>
        <w:rPr>
          <w:sz w:val="22"/>
          <w:szCs w:val="22"/>
        </w:rPr>
      </w:pPr>
      <w:r w:rsidRPr="00C40F54">
        <w:rPr>
          <w:sz w:val="22"/>
          <w:szCs w:val="22"/>
        </w:rPr>
        <w:t xml:space="preserve">Con fecha de marzo de 2018 inician funciones los Juzgados Mixto de Pátzcuaro y Mixto de la Piedad </w:t>
      </w:r>
    </w:p>
    <w:p w14:paraId="35268C29" w14:textId="77777777" w:rsidR="009A6629" w:rsidRPr="00C40F54" w:rsidRDefault="009A6629" w:rsidP="009A6629">
      <w:pPr>
        <w:jc w:val="both"/>
        <w:rPr>
          <w:sz w:val="12"/>
          <w:szCs w:val="12"/>
        </w:rPr>
      </w:pPr>
    </w:p>
    <w:p w14:paraId="22DBDF15" w14:textId="77777777" w:rsidR="009A6629" w:rsidRPr="00C40F54" w:rsidRDefault="009A6629" w:rsidP="009A6629">
      <w:pPr>
        <w:jc w:val="both"/>
        <w:rPr>
          <w:sz w:val="22"/>
          <w:szCs w:val="22"/>
        </w:rPr>
      </w:pPr>
      <w:r w:rsidRPr="00C40F54">
        <w:rPr>
          <w:sz w:val="22"/>
          <w:szCs w:val="22"/>
        </w:rPr>
        <w:lastRenderedPageBreak/>
        <w:t xml:space="preserve">La Oficialía de Partes y Turno de los Juzgados Civiles de Pátzcuaro y la oficina del </w:t>
      </w:r>
      <w:proofErr w:type="gramStart"/>
      <w:r w:rsidRPr="00C40F54">
        <w:rPr>
          <w:sz w:val="22"/>
          <w:szCs w:val="22"/>
        </w:rPr>
        <w:t>Consejero</w:t>
      </w:r>
      <w:proofErr w:type="gramEnd"/>
      <w:r w:rsidRPr="00C40F54">
        <w:rPr>
          <w:sz w:val="22"/>
          <w:szCs w:val="22"/>
        </w:rPr>
        <w:t xml:space="preserve"> J. Jesús Sierra Arias.</w:t>
      </w:r>
    </w:p>
    <w:p w14:paraId="6809E877" w14:textId="77777777" w:rsidR="009A6629" w:rsidRPr="00C40F54" w:rsidRDefault="009A6629" w:rsidP="009A6629">
      <w:pPr>
        <w:jc w:val="both"/>
        <w:rPr>
          <w:sz w:val="12"/>
          <w:szCs w:val="12"/>
        </w:rPr>
      </w:pPr>
    </w:p>
    <w:p w14:paraId="5F281424" w14:textId="77777777" w:rsidR="009A6629" w:rsidRPr="00C40F54" w:rsidRDefault="009A6629" w:rsidP="009A6629">
      <w:pPr>
        <w:jc w:val="both"/>
        <w:rPr>
          <w:sz w:val="22"/>
          <w:szCs w:val="22"/>
        </w:rPr>
      </w:pPr>
      <w:r w:rsidRPr="00C40F54">
        <w:rPr>
          <w:sz w:val="22"/>
          <w:szCs w:val="22"/>
        </w:rPr>
        <w:t>Con fecha de abril del 2018 inicia funciones el Juzgado Mixto de los Reyes.</w:t>
      </w:r>
    </w:p>
    <w:p w14:paraId="1F998D09" w14:textId="77777777" w:rsidR="009A6629" w:rsidRPr="00C40F54" w:rsidRDefault="009A6629" w:rsidP="009A6629">
      <w:pPr>
        <w:jc w:val="both"/>
        <w:rPr>
          <w:sz w:val="12"/>
          <w:szCs w:val="12"/>
        </w:rPr>
      </w:pPr>
    </w:p>
    <w:p w14:paraId="60C45195" w14:textId="77777777" w:rsidR="009A6629" w:rsidRPr="00C40F54" w:rsidRDefault="009A6629" w:rsidP="009A6629">
      <w:pPr>
        <w:jc w:val="both"/>
        <w:rPr>
          <w:sz w:val="22"/>
          <w:szCs w:val="22"/>
        </w:rPr>
      </w:pPr>
      <w:r w:rsidRPr="00C40F54">
        <w:rPr>
          <w:sz w:val="22"/>
          <w:szCs w:val="22"/>
        </w:rPr>
        <w:t>Con fecha de mayo 2018 inicia funciones el Juzgado Mixto de Hidalgo y cesa funciones el Juzgado Penal de Hidalgo.</w:t>
      </w:r>
    </w:p>
    <w:p w14:paraId="667AADA0" w14:textId="77777777" w:rsidR="009A6629" w:rsidRPr="00C40F54" w:rsidRDefault="009A6629" w:rsidP="009A6629">
      <w:pPr>
        <w:jc w:val="both"/>
        <w:rPr>
          <w:sz w:val="12"/>
          <w:szCs w:val="12"/>
        </w:rPr>
      </w:pPr>
    </w:p>
    <w:p w14:paraId="0B63AD91" w14:textId="77777777" w:rsidR="009A6629" w:rsidRPr="00C40F54" w:rsidRDefault="009A6629" w:rsidP="009A6629">
      <w:pPr>
        <w:jc w:val="both"/>
        <w:rPr>
          <w:sz w:val="22"/>
          <w:szCs w:val="22"/>
        </w:rPr>
      </w:pPr>
      <w:r w:rsidRPr="00C40F54">
        <w:rPr>
          <w:sz w:val="22"/>
          <w:szCs w:val="22"/>
        </w:rPr>
        <w:t>Con fecha de junio 2018 inician funciones las siguientes áreas:</w:t>
      </w:r>
    </w:p>
    <w:p w14:paraId="0A06505F" w14:textId="77777777" w:rsidR="009A6629" w:rsidRPr="00C40F54" w:rsidRDefault="009A6629" w:rsidP="009A6629">
      <w:pPr>
        <w:jc w:val="both"/>
        <w:rPr>
          <w:sz w:val="12"/>
          <w:szCs w:val="12"/>
        </w:rPr>
      </w:pPr>
    </w:p>
    <w:p w14:paraId="2F4604EF" w14:textId="20FA2B53" w:rsidR="009A6629" w:rsidRPr="00C40F54" w:rsidRDefault="009A6629" w:rsidP="00153BB3">
      <w:pPr>
        <w:pStyle w:val="Prrafodelista"/>
        <w:numPr>
          <w:ilvl w:val="0"/>
          <w:numId w:val="22"/>
        </w:numPr>
        <w:jc w:val="both"/>
        <w:rPr>
          <w:sz w:val="22"/>
          <w:szCs w:val="22"/>
        </w:rPr>
      </w:pPr>
      <w:r w:rsidRPr="00C40F54">
        <w:rPr>
          <w:sz w:val="22"/>
          <w:szCs w:val="22"/>
        </w:rPr>
        <w:t>Oficialía de Partes y Turno de los Juzgados Civiles de Jiquilpan, Michoacán el 04 de junio del 2018.</w:t>
      </w:r>
    </w:p>
    <w:p w14:paraId="2C38160C" w14:textId="77777777" w:rsidR="009A6629" w:rsidRPr="00C40F54" w:rsidRDefault="009A6629" w:rsidP="009A6629">
      <w:pPr>
        <w:jc w:val="both"/>
        <w:rPr>
          <w:sz w:val="12"/>
          <w:szCs w:val="12"/>
        </w:rPr>
      </w:pPr>
    </w:p>
    <w:p w14:paraId="7EB2A04C" w14:textId="385CD13D" w:rsidR="009A6629" w:rsidRPr="00C40F54" w:rsidRDefault="009A6629" w:rsidP="00153BB3">
      <w:pPr>
        <w:pStyle w:val="Prrafodelista"/>
        <w:numPr>
          <w:ilvl w:val="0"/>
          <w:numId w:val="22"/>
        </w:numPr>
        <w:jc w:val="both"/>
        <w:rPr>
          <w:sz w:val="22"/>
          <w:szCs w:val="22"/>
        </w:rPr>
      </w:pPr>
      <w:r w:rsidRPr="00C40F54">
        <w:rPr>
          <w:sz w:val="22"/>
          <w:szCs w:val="22"/>
        </w:rPr>
        <w:t>Juzgado Mixto Jiquilpan, Michoacán el 04 de junio de 2018.</w:t>
      </w:r>
    </w:p>
    <w:p w14:paraId="25BC90ED" w14:textId="77777777" w:rsidR="009A6629" w:rsidRPr="00C40F54" w:rsidRDefault="009A6629" w:rsidP="009A6629">
      <w:pPr>
        <w:jc w:val="both"/>
        <w:rPr>
          <w:sz w:val="12"/>
          <w:szCs w:val="12"/>
        </w:rPr>
      </w:pPr>
    </w:p>
    <w:p w14:paraId="4E109DC0" w14:textId="5BD3F2F1" w:rsidR="009A6629" w:rsidRPr="00C40F54" w:rsidRDefault="009A6629" w:rsidP="00153BB3">
      <w:pPr>
        <w:pStyle w:val="Prrafodelista"/>
        <w:numPr>
          <w:ilvl w:val="0"/>
          <w:numId w:val="22"/>
        </w:numPr>
        <w:jc w:val="both"/>
        <w:rPr>
          <w:sz w:val="22"/>
          <w:szCs w:val="22"/>
        </w:rPr>
      </w:pPr>
      <w:r w:rsidRPr="00C40F54">
        <w:rPr>
          <w:sz w:val="22"/>
          <w:szCs w:val="22"/>
        </w:rPr>
        <w:t>Juzgado 1° Oral familiar Morelia, Michoacán el 18 de junio del 2018.</w:t>
      </w:r>
    </w:p>
    <w:p w14:paraId="6E80BDCB" w14:textId="77777777" w:rsidR="009A6629" w:rsidRPr="00C40F54" w:rsidRDefault="009A6629" w:rsidP="009A6629">
      <w:pPr>
        <w:jc w:val="both"/>
        <w:rPr>
          <w:sz w:val="12"/>
          <w:szCs w:val="12"/>
        </w:rPr>
      </w:pPr>
    </w:p>
    <w:p w14:paraId="5BFDF5ED" w14:textId="6D1BE2F6" w:rsidR="009A6629" w:rsidRPr="00C40F54" w:rsidRDefault="009A6629" w:rsidP="00153BB3">
      <w:pPr>
        <w:pStyle w:val="Prrafodelista"/>
        <w:numPr>
          <w:ilvl w:val="0"/>
          <w:numId w:val="22"/>
        </w:numPr>
        <w:jc w:val="both"/>
        <w:rPr>
          <w:sz w:val="22"/>
          <w:szCs w:val="22"/>
        </w:rPr>
      </w:pPr>
      <w:r w:rsidRPr="00C40F54">
        <w:rPr>
          <w:sz w:val="22"/>
          <w:szCs w:val="22"/>
        </w:rPr>
        <w:t>Juzgado 2° Oral familiar Morelia, Michoacán el 18 de junio del 2018.</w:t>
      </w:r>
    </w:p>
    <w:p w14:paraId="38D07591" w14:textId="77777777" w:rsidR="009A6629" w:rsidRPr="00C40F54" w:rsidRDefault="009A6629" w:rsidP="009A6629">
      <w:pPr>
        <w:jc w:val="both"/>
        <w:rPr>
          <w:sz w:val="12"/>
          <w:szCs w:val="12"/>
        </w:rPr>
      </w:pPr>
    </w:p>
    <w:p w14:paraId="303B07CE" w14:textId="61DEE848" w:rsidR="009A6629" w:rsidRPr="00C40F54" w:rsidRDefault="009A6629" w:rsidP="00153BB3">
      <w:pPr>
        <w:pStyle w:val="Prrafodelista"/>
        <w:numPr>
          <w:ilvl w:val="0"/>
          <w:numId w:val="22"/>
        </w:numPr>
        <w:jc w:val="both"/>
        <w:rPr>
          <w:sz w:val="22"/>
          <w:szCs w:val="22"/>
        </w:rPr>
      </w:pPr>
      <w:r w:rsidRPr="00C40F54">
        <w:rPr>
          <w:sz w:val="22"/>
          <w:szCs w:val="22"/>
        </w:rPr>
        <w:t>Juzgado 3° Oral familiar Morelia, Michoacán el 18 de junio del 2018.</w:t>
      </w:r>
    </w:p>
    <w:p w14:paraId="63A7324A" w14:textId="77777777" w:rsidR="009A6629" w:rsidRPr="00C40F54" w:rsidRDefault="009A6629" w:rsidP="009A6629">
      <w:pPr>
        <w:jc w:val="both"/>
        <w:rPr>
          <w:sz w:val="12"/>
          <w:szCs w:val="12"/>
        </w:rPr>
      </w:pPr>
    </w:p>
    <w:p w14:paraId="20413386" w14:textId="3F82082B" w:rsidR="009A6629" w:rsidRPr="00C40F54" w:rsidRDefault="009A6629" w:rsidP="00153BB3">
      <w:pPr>
        <w:pStyle w:val="Prrafodelista"/>
        <w:numPr>
          <w:ilvl w:val="0"/>
          <w:numId w:val="22"/>
        </w:numPr>
        <w:jc w:val="both"/>
        <w:rPr>
          <w:sz w:val="22"/>
          <w:szCs w:val="22"/>
        </w:rPr>
      </w:pPr>
      <w:r w:rsidRPr="00C40F54">
        <w:rPr>
          <w:sz w:val="22"/>
          <w:szCs w:val="22"/>
        </w:rPr>
        <w:t>Juzgado 4° Oral familiar Morelia, Michoacán el 18 de junio del 2018.</w:t>
      </w:r>
    </w:p>
    <w:p w14:paraId="00627214" w14:textId="77777777" w:rsidR="009A6629" w:rsidRPr="00C40F54" w:rsidRDefault="009A6629" w:rsidP="009A6629">
      <w:pPr>
        <w:jc w:val="both"/>
        <w:rPr>
          <w:sz w:val="12"/>
          <w:szCs w:val="12"/>
        </w:rPr>
      </w:pPr>
    </w:p>
    <w:p w14:paraId="5BBF06F0" w14:textId="77777777" w:rsidR="009A6629" w:rsidRPr="00C40F54" w:rsidRDefault="009A6629" w:rsidP="009A6629">
      <w:pPr>
        <w:jc w:val="both"/>
        <w:rPr>
          <w:sz w:val="22"/>
          <w:szCs w:val="22"/>
        </w:rPr>
      </w:pPr>
      <w:r w:rsidRPr="00C40F54">
        <w:rPr>
          <w:sz w:val="22"/>
          <w:szCs w:val="22"/>
        </w:rPr>
        <w:t>Con fecha de junio 2018 se cesan las siguientes áreas:</w:t>
      </w:r>
    </w:p>
    <w:p w14:paraId="4A79FC55" w14:textId="77777777" w:rsidR="009A6629" w:rsidRPr="00C40F54" w:rsidRDefault="009A6629" w:rsidP="009A6629">
      <w:pPr>
        <w:jc w:val="both"/>
        <w:rPr>
          <w:sz w:val="12"/>
          <w:szCs w:val="12"/>
        </w:rPr>
      </w:pPr>
    </w:p>
    <w:p w14:paraId="44D21442" w14:textId="7C0285E7" w:rsidR="009A6629" w:rsidRPr="00C40F54" w:rsidRDefault="009A6629" w:rsidP="00153BB3">
      <w:pPr>
        <w:pStyle w:val="Prrafodelista"/>
        <w:numPr>
          <w:ilvl w:val="0"/>
          <w:numId w:val="23"/>
        </w:numPr>
        <w:jc w:val="both"/>
        <w:rPr>
          <w:sz w:val="22"/>
          <w:szCs w:val="22"/>
        </w:rPr>
      </w:pPr>
      <w:r w:rsidRPr="00C40F54">
        <w:rPr>
          <w:sz w:val="22"/>
          <w:szCs w:val="22"/>
        </w:rPr>
        <w:t>Juzgado Penal de Jiquilpan, Michoacán el 03 de junio de 2018.</w:t>
      </w:r>
    </w:p>
    <w:p w14:paraId="4A5FF77A" w14:textId="77777777" w:rsidR="009A6629" w:rsidRPr="00C40F54" w:rsidRDefault="009A6629" w:rsidP="009A6629">
      <w:pPr>
        <w:jc w:val="both"/>
        <w:rPr>
          <w:sz w:val="12"/>
          <w:szCs w:val="12"/>
        </w:rPr>
      </w:pPr>
    </w:p>
    <w:p w14:paraId="5EA5D271" w14:textId="07D7F21F" w:rsidR="009A6629" w:rsidRPr="00C40F54" w:rsidRDefault="009A6629" w:rsidP="00153BB3">
      <w:pPr>
        <w:pStyle w:val="Prrafodelista"/>
        <w:numPr>
          <w:ilvl w:val="0"/>
          <w:numId w:val="23"/>
        </w:numPr>
        <w:jc w:val="both"/>
        <w:rPr>
          <w:sz w:val="22"/>
          <w:szCs w:val="22"/>
        </w:rPr>
      </w:pPr>
      <w:r w:rsidRPr="00C40F54">
        <w:rPr>
          <w:sz w:val="22"/>
          <w:szCs w:val="22"/>
        </w:rPr>
        <w:t>Juzgado 5° Familiar Morelia, Michoacán el 17 de junio de 2018.</w:t>
      </w:r>
    </w:p>
    <w:p w14:paraId="1A873210" w14:textId="77777777" w:rsidR="009A6629" w:rsidRPr="00C40F54" w:rsidRDefault="009A6629" w:rsidP="009A6629">
      <w:pPr>
        <w:jc w:val="both"/>
        <w:rPr>
          <w:sz w:val="12"/>
          <w:szCs w:val="12"/>
        </w:rPr>
      </w:pPr>
    </w:p>
    <w:p w14:paraId="4F9850B3" w14:textId="027044D7" w:rsidR="009A6629" w:rsidRPr="00C40F54" w:rsidRDefault="009A6629" w:rsidP="00153BB3">
      <w:pPr>
        <w:pStyle w:val="Prrafodelista"/>
        <w:numPr>
          <w:ilvl w:val="0"/>
          <w:numId w:val="23"/>
        </w:numPr>
        <w:jc w:val="both"/>
        <w:rPr>
          <w:sz w:val="22"/>
          <w:szCs w:val="22"/>
        </w:rPr>
      </w:pPr>
      <w:r w:rsidRPr="00C40F54">
        <w:rPr>
          <w:sz w:val="22"/>
          <w:szCs w:val="22"/>
        </w:rPr>
        <w:t>Juzgado 6° Familiar Morelia, Michoacán el 17 de junio de 2018.</w:t>
      </w:r>
    </w:p>
    <w:p w14:paraId="215CC868" w14:textId="77777777" w:rsidR="009A6629" w:rsidRPr="00C40F54" w:rsidRDefault="009A6629" w:rsidP="009A6629">
      <w:pPr>
        <w:jc w:val="both"/>
        <w:rPr>
          <w:sz w:val="12"/>
          <w:szCs w:val="12"/>
        </w:rPr>
      </w:pPr>
    </w:p>
    <w:p w14:paraId="7F810E67" w14:textId="280D9AB6" w:rsidR="009A6629" w:rsidRPr="00C40F54" w:rsidRDefault="009A6629" w:rsidP="00153BB3">
      <w:pPr>
        <w:pStyle w:val="Prrafodelista"/>
        <w:numPr>
          <w:ilvl w:val="0"/>
          <w:numId w:val="23"/>
        </w:numPr>
        <w:jc w:val="both"/>
        <w:rPr>
          <w:sz w:val="22"/>
          <w:szCs w:val="22"/>
        </w:rPr>
      </w:pPr>
      <w:r w:rsidRPr="00C40F54">
        <w:rPr>
          <w:sz w:val="22"/>
          <w:szCs w:val="22"/>
        </w:rPr>
        <w:t>Juzgado 7° Familiar Morelia, Michoacán el 17 de junio de 2018.</w:t>
      </w:r>
    </w:p>
    <w:p w14:paraId="15127058" w14:textId="77777777" w:rsidR="009A6629" w:rsidRPr="00C40F54" w:rsidRDefault="009A6629" w:rsidP="009A6629">
      <w:pPr>
        <w:jc w:val="both"/>
        <w:rPr>
          <w:sz w:val="12"/>
          <w:szCs w:val="12"/>
        </w:rPr>
      </w:pPr>
    </w:p>
    <w:p w14:paraId="30A103A6" w14:textId="77777777" w:rsidR="006F5928" w:rsidRPr="00C40F54" w:rsidRDefault="009A6629" w:rsidP="00153BB3">
      <w:pPr>
        <w:pStyle w:val="Prrafodelista"/>
        <w:numPr>
          <w:ilvl w:val="0"/>
          <w:numId w:val="23"/>
        </w:numPr>
        <w:jc w:val="both"/>
        <w:rPr>
          <w:sz w:val="22"/>
          <w:szCs w:val="22"/>
        </w:rPr>
      </w:pPr>
      <w:r w:rsidRPr="00C40F54">
        <w:rPr>
          <w:sz w:val="22"/>
          <w:szCs w:val="22"/>
        </w:rPr>
        <w:t>Juzgado 8° Familiar Morelia, Michoacán el 17 de junio de 2018.</w:t>
      </w:r>
    </w:p>
    <w:p w14:paraId="2C15BEB7" w14:textId="77777777" w:rsidR="006F5928" w:rsidRPr="00C40F54" w:rsidRDefault="006F5928" w:rsidP="006F5928">
      <w:pPr>
        <w:pStyle w:val="Prrafodelista"/>
        <w:rPr>
          <w:sz w:val="22"/>
          <w:szCs w:val="22"/>
        </w:rPr>
      </w:pPr>
    </w:p>
    <w:p w14:paraId="1398802A" w14:textId="3B27DB95" w:rsidR="009A6629" w:rsidRPr="00C40F54" w:rsidRDefault="009A6629" w:rsidP="006F5928">
      <w:pPr>
        <w:pStyle w:val="Prrafodelista"/>
        <w:ind w:left="0"/>
        <w:jc w:val="both"/>
        <w:rPr>
          <w:sz w:val="22"/>
          <w:szCs w:val="22"/>
        </w:rPr>
      </w:pPr>
      <w:r w:rsidRPr="00C40F54">
        <w:rPr>
          <w:sz w:val="22"/>
          <w:szCs w:val="22"/>
        </w:rPr>
        <w:t xml:space="preserve">Con fecha del mes de </w:t>
      </w:r>
      <w:r w:rsidR="007C0762" w:rsidRPr="00C40F54">
        <w:rPr>
          <w:sz w:val="22"/>
          <w:szCs w:val="22"/>
        </w:rPr>
        <w:t>agosto</w:t>
      </w:r>
      <w:r w:rsidRPr="00C40F54">
        <w:rPr>
          <w:sz w:val="22"/>
          <w:szCs w:val="22"/>
        </w:rPr>
        <w:t xml:space="preserve"> del 2018 cesa funciones el Juzgado Penal de los Reyes.</w:t>
      </w:r>
    </w:p>
    <w:p w14:paraId="5C7981A8" w14:textId="77777777" w:rsidR="009A6629" w:rsidRPr="00C40F54" w:rsidRDefault="009A6629" w:rsidP="009A6629">
      <w:pPr>
        <w:jc w:val="both"/>
        <w:rPr>
          <w:sz w:val="12"/>
          <w:szCs w:val="12"/>
        </w:rPr>
      </w:pPr>
    </w:p>
    <w:p w14:paraId="3C6FDEED" w14:textId="73FEDCA0" w:rsidR="009A6629" w:rsidRPr="00C40F54" w:rsidRDefault="009A6629" w:rsidP="006F5928">
      <w:pPr>
        <w:pStyle w:val="Prrafodelista"/>
        <w:ind w:left="0"/>
        <w:jc w:val="both"/>
        <w:rPr>
          <w:sz w:val="22"/>
          <w:szCs w:val="22"/>
        </w:rPr>
      </w:pPr>
      <w:r w:rsidRPr="00C40F54">
        <w:rPr>
          <w:sz w:val="22"/>
          <w:szCs w:val="22"/>
        </w:rPr>
        <w:t>Con fecha de septiembre de 2018 inician funciones las siguientes áreas:</w:t>
      </w:r>
    </w:p>
    <w:p w14:paraId="2AC7FC38" w14:textId="77777777" w:rsidR="009A6629" w:rsidRPr="00C40F54" w:rsidRDefault="009A6629" w:rsidP="009A6629">
      <w:pPr>
        <w:jc w:val="both"/>
        <w:rPr>
          <w:sz w:val="12"/>
          <w:szCs w:val="12"/>
        </w:rPr>
      </w:pPr>
    </w:p>
    <w:p w14:paraId="5523CD2E" w14:textId="68C4DCBA" w:rsidR="009A6629" w:rsidRPr="00C40F54" w:rsidRDefault="009A6629" w:rsidP="00153BB3">
      <w:pPr>
        <w:pStyle w:val="Prrafodelista"/>
        <w:numPr>
          <w:ilvl w:val="0"/>
          <w:numId w:val="23"/>
        </w:numPr>
        <w:jc w:val="both"/>
        <w:rPr>
          <w:sz w:val="22"/>
          <w:szCs w:val="22"/>
        </w:rPr>
      </w:pPr>
      <w:r w:rsidRPr="00C40F54">
        <w:rPr>
          <w:sz w:val="22"/>
          <w:szCs w:val="22"/>
        </w:rPr>
        <w:t>Juzgado 5° Oral Familiar Morelia, Michoacán el 03 de septiembre de 2018.</w:t>
      </w:r>
    </w:p>
    <w:p w14:paraId="59833992" w14:textId="77777777" w:rsidR="009A6629" w:rsidRPr="00C40F54" w:rsidRDefault="009A6629" w:rsidP="009A6629">
      <w:pPr>
        <w:jc w:val="both"/>
        <w:rPr>
          <w:sz w:val="12"/>
          <w:szCs w:val="12"/>
        </w:rPr>
      </w:pPr>
    </w:p>
    <w:p w14:paraId="1A448A68" w14:textId="6354C2DB" w:rsidR="009A6629" w:rsidRPr="00C40F54" w:rsidRDefault="009A6629" w:rsidP="00153BB3">
      <w:pPr>
        <w:pStyle w:val="Prrafodelista"/>
        <w:numPr>
          <w:ilvl w:val="0"/>
          <w:numId w:val="23"/>
        </w:numPr>
        <w:jc w:val="both"/>
        <w:rPr>
          <w:sz w:val="22"/>
          <w:szCs w:val="22"/>
        </w:rPr>
      </w:pPr>
      <w:r w:rsidRPr="00C40F54">
        <w:rPr>
          <w:sz w:val="22"/>
          <w:szCs w:val="22"/>
        </w:rPr>
        <w:t>Juzgado 6° Oral Familiar Morelia, Michoacán el 03 de septiembre de 2018.</w:t>
      </w:r>
    </w:p>
    <w:p w14:paraId="527E6EA1" w14:textId="77777777" w:rsidR="009A6629" w:rsidRPr="00C40F54" w:rsidRDefault="009A6629" w:rsidP="009A6629">
      <w:pPr>
        <w:jc w:val="both"/>
        <w:rPr>
          <w:sz w:val="12"/>
          <w:szCs w:val="12"/>
        </w:rPr>
      </w:pPr>
    </w:p>
    <w:p w14:paraId="5766EED4" w14:textId="45C42BFE" w:rsidR="009A6629" w:rsidRPr="00C40F54" w:rsidRDefault="009A6629" w:rsidP="00153BB3">
      <w:pPr>
        <w:pStyle w:val="Prrafodelista"/>
        <w:numPr>
          <w:ilvl w:val="0"/>
          <w:numId w:val="23"/>
        </w:numPr>
        <w:jc w:val="both"/>
        <w:rPr>
          <w:sz w:val="22"/>
          <w:szCs w:val="22"/>
        </w:rPr>
      </w:pPr>
      <w:r w:rsidRPr="00C40F54">
        <w:rPr>
          <w:sz w:val="22"/>
          <w:szCs w:val="22"/>
        </w:rPr>
        <w:t>Juzgado 3° Civil Apatzingán, Michoacán el 10 de septiembre de 2018.</w:t>
      </w:r>
    </w:p>
    <w:p w14:paraId="22E51AC7" w14:textId="77777777" w:rsidR="009A6629" w:rsidRPr="00C40F54" w:rsidRDefault="009A6629" w:rsidP="009A6629">
      <w:pPr>
        <w:jc w:val="both"/>
        <w:rPr>
          <w:sz w:val="12"/>
          <w:szCs w:val="12"/>
        </w:rPr>
      </w:pPr>
    </w:p>
    <w:p w14:paraId="4A40FD03" w14:textId="11D88059" w:rsidR="009A6629" w:rsidRPr="00C40F54" w:rsidRDefault="009A6629" w:rsidP="00153BB3">
      <w:pPr>
        <w:pStyle w:val="Prrafodelista"/>
        <w:numPr>
          <w:ilvl w:val="0"/>
          <w:numId w:val="23"/>
        </w:numPr>
        <w:jc w:val="both"/>
        <w:rPr>
          <w:sz w:val="22"/>
          <w:szCs w:val="22"/>
        </w:rPr>
      </w:pPr>
      <w:r w:rsidRPr="00C40F54">
        <w:rPr>
          <w:sz w:val="22"/>
          <w:szCs w:val="22"/>
        </w:rPr>
        <w:t>Juzgado Penal Apatzingán, Michoacán el 03 de septiembre de 2018.</w:t>
      </w:r>
    </w:p>
    <w:p w14:paraId="3A374930" w14:textId="77777777" w:rsidR="009A6629" w:rsidRPr="00C40F54" w:rsidRDefault="009A6629" w:rsidP="009A6629">
      <w:pPr>
        <w:jc w:val="both"/>
        <w:rPr>
          <w:sz w:val="12"/>
          <w:szCs w:val="12"/>
        </w:rPr>
      </w:pPr>
    </w:p>
    <w:p w14:paraId="75FF7BE5" w14:textId="77777777" w:rsidR="009A6629" w:rsidRPr="00C40F54" w:rsidRDefault="009A6629" w:rsidP="009A6629">
      <w:pPr>
        <w:jc w:val="both"/>
        <w:rPr>
          <w:sz w:val="22"/>
          <w:szCs w:val="22"/>
        </w:rPr>
      </w:pPr>
      <w:r w:rsidRPr="00C40F54">
        <w:rPr>
          <w:sz w:val="22"/>
          <w:szCs w:val="22"/>
        </w:rPr>
        <w:t>Con fecha de septiembre 2018 se cesan funciones las siguientes áreas:</w:t>
      </w:r>
    </w:p>
    <w:p w14:paraId="6540E8A4" w14:textId="77777777" w:rsidR="009A6629" w:rsidRPr="00C40F54" w:rsidRDefault="009A6629" w:rsidP="009A6629">
      <w:pPr>
        <w:jc w:val="both"/>
        <w:rPr>
          <w:sz w:val="12"/>
          <w:szCs w:val="12"/>
        </w:rPr>
      </w:pPr>
    </w:p>
    <w:p w14:paraId="0629BD83" w14:textId="5F48F5D6" w:rsidR="009A6629" w:rsidRPr="00C40F54" w:rsidRDefault="009A6629" w:rsidP="00153BB3">
      <w:pPr>
        <w:pStyle w:val="Prrafodelista"/>
        <w:numPr>
          <w:ilvl w:val="0"/>
          <w:numId w:val="24"/>
        </w:numPr>
        <w:jc w:val="both"/>
        <w:rPr>
          <w:sz w:val="22"/>
          <w:szCs w:val="22"/>
        </w:rPr>
      </w:pPr>
      <w:r w:rsidRPr="00C40F54">
        <w:rPr>
          <w:sz w:val="22"/>
          <w:szCs w:val="22"/>
        </w:rPr>
        <w:t>Juzgado 3° Familiar Morelia, Michoacán el 02 de septiembre de 2018.</w:t>
      </w:r>
    </w:p>
    <w:p w14:paraId="0A580D94" w14:textId="77777777" w:rsidR="009A6629" w:rsidRPr="00C40F54" w:rsidRDefault="009A6629" w:rsidP="009A6629">
      <w:pPr>
        <w:jc w:val="both"/>
        <w:rPr>
          <w:sz w:val="12"/>
          <w:szCs w:val="12"/>
        </w:rPr>
      </w:pPr>
    </w:p>
    <w:p w14:paraId="6F0DA913" w14:textId="0D0C041D" w:rsidR="009A6629" w:rsidRPr="00C40F54" w:rsidRDefault="009A6629" w:rsidP="00153BB3">
      <w:pPr>
        <w:pStyle w:val="Prrafodelista"/>
        <w:numPr>
          <w:ilvl w:val="0"/>
          <w:numId w:val="24"/>
        </w:numPr>
        <w:jc w:val="both"/>
        <w:rPr>
          <w:sz w:val="22"/>
          <w:szCs w:val="22"/>
        </w:rPr>
      </w:pPr>
      <w:r w:rsidRPr="00C40F54">
        <w:rPr>
          <w:sz w:val="22"/>
          <w:szCs w:val="22"/>
        </w:rPr>
        <w:t>Juzgado 4° Familiar Morelia, Michoacán el 02 de septiembre de 2018.</w:t>
      </w:r>
    </w:p>
    <w:p w14:paraId="7A1C3496" w14:textId="77777777" w:rsidR="009A6629" w:rsidRPr="00C40F54" w:rsidRDefault="009A6629" w:rsidP="009A6629">
      <w:pPr>
        <w:jc w:val="both"/>
        <w:rPr>
          <w:sz w:val="12"/>
          <w:szCs w:val="12"/>
        </w:rPr>
      </w:pPr>
    </w:p>
    <w:p w14:paraId="271A53E8" w14:textId="21067932" w:rsidR="009A6629" w:rsidRPr="00C40F54" w:rsidRDefault="009A6629" w:rsidP="00153BB3">
      <w:pPr>
        <w:pStyle w:val="Prrafodelista"/>
        <w:numPr>
          <w:ilvl w:val="0"/>
          <w:numId w:val="24"/>
        </w:numPr>
        <w:jc w:val="both"/>
        <w:rPr>
          <w:sz w:val="22"/>
          <w:szCs w:val="22"/>
        </w:rPr>
      </w:pPr>
      <w:r w:rsidRPr="00C40F54">
        <w:rPr>
          <w:sz w:val="22"/>
          <w:szCs w:val="22"/>
        </w:rPr>
        <w:t>Juzgado 1° Penal Apatzingán, Michoacán el 02 de septiembre de 2018.</w:t>
      </w:r>
    </w:p>
    <w:p w14:paraId="3811B709" w14:textId="77777777" w:rsidR="009A6629" w:rsidRPr="00C40F54" w:rsidRDefault="009A6629" w:rsidP="009A6629">
      <w:pPr>
        <w:jc w:val="both"/>
        <w:rPr>
          <w:sz w:val="12"/>
          <w:szCs w:val="12"/>
        </w:rPr>
      </w:pPr>
    </w:p>
    <w:p w14:paraId="1AA7A040" w14:textId="10643089" w:rsidR="009A6629" w:rsidRPr="00C40F54" w:rsidRDefault="009A6629" w:rsidP="00153BB3">
      <w:pPr>
        <w:pStyle w:val="Prrafodelista"/>
        <w:numPr>
          <w:ilvl w:val="0"/>
          <w:numId w:val="24"/>
        </w:numPr>
        <w:jc w:val="both"/>
        <w:rPr>
          <w:sz w:val="22"/>
          <w:szCs w:val="22"/>
        </w:rPr>
      </w:pPr>
      <w:r w:rsidRPr="00C40F54">
        <w:rPr>
          <w:sz w:val="22"/>
          <w:szCs w:val="22"/>
        </w:rPr>
        <w:t>Juzgado 2° Penal Apatzingán, Michoacán el 02 de septiembre de 2018.</w:t>
      </w:r>
    </w:p>
    <w:p w14:paraId="2BBB71C5" w14:textId="77777777" w:rsidR="009A6629" w:rsidRPr="00C40F54" w:rsidRDefault="009A6629" w:rsidP="009A6629">
      <w:pPr>
        <w:jc w:val="both"/>
        <w:rPr>
          <w:sz w:val="12"/>
          <w:szCs w:val="12"/>
        </w:rPr>
      </w:pPr>
    </w:p>
    <w:p w14:paraId="51086716" w14:textId="77777777" w:rsidR="009A6629" w:rsidRPr="00C40F54" w:rsidRDefault="009A6629" w:rsidP="009A6629">
      <w:pPr>
        <w:jc w:val="both"/>
        <w:rPr>
          <w:sz w:val="22"/>
          <w:szCs w:val="22"/>
        </w:rPr>
      </w:pPr>
      <w:r w:rsidRPr="00C40F54">
        <w:rPr>
          <w:sz w:val="22"/>
          <w:szCs w:val="22"/>
        </w:rPr>
        <w:lastRenderedPageBreak/>
        <w:t>Con fecha de octubre de 2018 inician funciones las siguientes áreas:</w:t>
      </w:r>
    </w:p>
    <w:p w14:paraId="4A678CA3" w14:textId="77777777" w:rsidR="009A6629" w:rsidRPr="00C40F54" w:rsidRDefault="009A6629" w:rsidP="009A6629">
      <w:pPr>
        <w:jc w:val="both"/>
        <w:rPr>
          <w:sz w:val="12"/>
          <w:szCs w:val="12"/>
        </w:rPr>
      </w:pPr>
    </w:p>
    <w:p w14:paraId="018B144C" w14:textId="64A60DBF" w:rsidR="009A6629" w:rsidRPr="00C40F54" w:rsidRDefault="009A6629" w:rsidP="00153BB3">
      <w:pPr>
        <w:pStyle w:val="Prrafodelista"/>
        <w:numPr>
          <w:ilvl w:val="0"/>
          <w:numId w:val="25"/>
        </w:numPr>
        <w:jc w:val="both"/>
        <w:rPr>
          <w:sz w:val="22"/>
          <w:szCs w:val="22"/>
        </w:rPr>
      </w:pPr>
      <w:r w:rsidRPr="00C40F54">
        <w:rPr>
          <w:sz w:val="22"/>
          <w:szCs w:val="22"/>
        </w:rPr>
        <w:t>Juzgado Mixto de Tacámbaro, Michoacán el día 29 de octubre de 2018.</w:t>
      </w:r>
    </w:p>
    <w:p w14:paraId="4F965B3C" w14:textId="77777777" w:rsidR="009A6629" w:rsidRPr="00C40F54" w:rsidRDefault="009A6629" w:rsidP="009A6629">
      <w:pPr>
        <w:jc w:val="both"/>
        <w:rPr>
          <w:sz w:val="12"/>
          <w:szCs w:val="12"/>
        </w:rPr>
      </w:pPr>
    </w:p>
    <w:p w14:paraId="5636EC68" w14:textId="4DA7505F" w:rsidR="009A6629" w:rsidRPr="00C40F54" w:rsidRDefault="009A6629" w:rsidP="00153BB3">
      <w:pPr>
        <w:pStyle w:val="Prrafodelista"/>
        <w:numPr>
          <w:ilvl w:val="0"/>
          <w:numId w:val="25"/>
        </w:numPr>
        <w:jc w:val="both"/>
        <w:rPr>
          <w:sz w:val="22"/>
          <w:szCs w:val="22"/>
        </w:rPr>
      </w:pPr>
      <w:r w:rsidRPr="00C40F54">
        <w:rPr>
          <w:sz w:val="22"/>
          <w:szCs w:val="22"/>
        </w:rPr>
        <w:t>Oficialía de Partes y Turno de los Juzgados Civiles de Tacámbaro, Michoacán el día 29 de octubre de 2018.</w:t>
      </w:r>
    </w:p>
    <w:p w14:paraId="14182E65" w14:textId="77777777" w:rsidR="009A6629" w:rsidRPr="00C40F54" w:rsidRDefault="009A6629" w:rsidP="009A6629">
      <w:pPr>
        <w:jc w:val="both"/>
        <w:rPr>
          <w:sz w:val="12"/>
          <w:szCs w:val="12"/>
        </w:rPr>
      </w:pPr>
    </w:p>
    <w:p w14:paraId="7EB89FA5" w14:textId="772052AC" w:rsidR="009A6629" w:rsidRPr="00C40F54" w:rsidRDefault="009A6629" w:rsidP="00153BB3">
      <w:pPr>
        <w:pStyle w:val="Prrafodelista"/>
        <w:numPr>
          <w:ilvl w:val="0"/>
          <w:numId w:val="25"/>
        </w:numPr>
        <w:jc w:val="both"/>
        <w:rPr>
          <w:sz w:val="22"/>
          <w:szCs w:val="22"/>
        </w:rPr>
      </w:pPr>
      <w:r w:rsidRPr="00C40F54">
        <w:rPr>
          <w:sz w:val="22"/>
          <w:szCs w:val="22"/>
        </w:rPr>
        <w:t>Unidad de Transparencia del Poder Judicial en Morelia, Michoacán el día 01 de octubre de 2018.</w:t>
      </w:r>
    </w:p>
    <w:p w14:paraId="0BD17DAC" w14:textId="77777777" w:rsidR="009A6629" w:rsidRPr="00C40F54" w:rsidRDefault="009A6629" w:rsidP="009A6629">
      <w:pPr>
        <w:jc w:val="both"/>
        <w:rPr>
          <w:sz w:val="12"/>
          <w:szCs w:val="12"/>
        </w:rPr>
      </w:pPr>
    </w:p>
    <w:p w14:paraId="7ECEE55B" w14:textId="77777777" w:rsidR="009A6629" w:rsidRPr="00C40F54" w:rsidRDefault="009A6629" w:rsidP="009A6629">
      <w:pPr>
        <w:jc w:val="both"/>
        <w:rPr>
          <w:sz w:val="22"/>
          <w:szCs w:val="22"/>
        </w:rPr>
      </w:pPr>
      <w:r w:rsidRPr="00C40F54">
        <w:rPr>
          <w:sz w:val="22"/>
          <w:szCs w:val="22"/>
        </w:rPr>
        <w:t>Con fecha de octubre 2018 se cesan las siguientes áreas:</w:t>
      </w:r>
    </w:p>
    <w:p w14:paraId="6241C4E6" w14:textId="77777777" w:rsidR="009A6629" w:rsidRPr="00C40F54" w:rsidRDefault="009A6629" w:rsidP="009A6629">
      <w:pPr>
        <w:jc w:val="both"/>
        <w:rPr>
          <w:sz w:val="12"/>
          <w:szCs w:val="12"/>
        </w:rPr>
      </w:pPr>
    </w:p>
    <w:p w14:paraId="102B9AAD" w14:textId="1C146EC9" w:rsidR="009A6629" w:rsidRPr="00C40F54" w:rsidRDefault="009A6629" w:rsidP="00153BB3">
      <w:pPr>
        <w:pStyle w:val="Prrafodelista"/>
        <w:numPr>
          <w:ilvl w:val="0"/>
          <w:numId w:val="26"/>
        </w:numPr>
        <w:jc w:val="both"/>
        <w:rPr>
          <w:sz w:val="22"/>
          <w:szCs w:val="22"/>
        </w:rPr>
      </w:pPr>
      <w:r w:rsidRPr="00C40F54">
        <w:rPr>
          <w:sz w:val="22"/>
          <w:szCs w:val="22"/>
        </w:rPr>
        <w:t>Juzgado Penal Tacámbaro, Michoacán el 28 de octubre de 2018.</w:t>
      </w:r>
    </w:p>
    <w:p w14:paraId="73D9A0A2" w14:textId="77777777" w:rsidR="009A6629" w:rsidRPr="00C40F54" w:rsidRDefault="009A6629" w:rsidP="009A6629">
      <w:pPr>
        <w:jc w:val="both"/>
        <w:rPr>
          <w:sz w:val="12"/>
          <w:szCs w:val="12"/>
        </w:rPr>
      </w:pPr>
    </w:p>
    <w:p w14:paraId="7EF4531F" w14:textId="27FAA3CA" w:rsidR="009A6629" w:rsidRPr="00C40F54" w:rsidRDefault="009A6629" w:rsidP="00153BB3">
      <w:pPr>
        <w:pStyle w:val="Prrafodelista"/>
        <w:numPr>
          <w:ilvl w:val="0"/>
          <w:numId w:val="26"/>
        </w:numPr>
        <w:jc w:val="both"/>
        <w:rPr>
          <w:sz w:val="22"/>
          <w:szCs w:val="22"/>
        </w:rPr>
      </w:pPr>
      <w:r w:rsidRPr="00C40F54">
        <w:rPr>
          <w:sz w:val="22"/>
          <w:szCs w:val="22"/>
        </w:rPr>
        <w:t>Departamento de Acceso a la Información Pública, en Morelia, Michoacán el 30 de septiembre de 2018.</w:t>
      </w:r>
    </w:p>
    <w:p w14:paraId="7E25B83B" w14:textId="77777777" w:rsidR="009A6629" w:rsidRPr="00C40F54" w:rsidRDefault="009A6629" w:rsidP="009A6629">
      <w:pPr>
        <w:jc w:val="both"/>
        <w:rPr>
          <w:sz w:val="12"/>
          <w:szCs w:val="12"/>
        </w:rPr>
      </w:pPr>
    </w:p>
    <w:p w14:paraId="0819A5E6" w14:textId="77777777" w:rsidR="009A6629" w:rsidRPr="00C40F54" w:rsidRDefault="009A6629" w:rsidP="009A6629">
      <w:pPr>
        <w:jc w:val="both"/>
        <w:rPr>
          <w:sz w:val="22"/>
          <w:szCs w:val="22"/>
        </w:rPr>
      </w:pPr>
      <w:r w:rsidRPr="00C40F54">
        <w:rPr>
          <w:sz w:val="22"/>
          <w:szCs w:val="22"/>
        </w:rPr>
        <w:t>Con fecha de noviembre de 2018 inician funciones las siguientes áreas:</w:t>
      </w:r>
    </w:p>
    <w:p w14:paraId="5AFE22C6" w14:textId="77777777" w:rsidR="009A6629" w:rsidRPr="00C40F54" w:rsidRDefault="009A6629" w:rsidP="009A6629">
      <w:pPr>
        <w:jc w:val="both"/>
        <w:rPr>
          <w:sz w:val="12"/>
          <w:szCs w:val="12"/>
        </w:rPr>
      </w:pPr>
    </w:p>
    <w:p w14:paraId="6288E4F0" w14:textId="066DC3D4" w:rsidR="009A6629" w:rsidRPr="00C40F54" w:rsidRDefault="009A6629" w:rsidP="00153BB3">
      <w:pPr>
        <w:pStyle w:val="Prrafodelista"/>
        <w:numPr>
          <w:ilvl w:val="0"/>
          <w:numId w:val="27"/>
        </w:numPr>
        <w:jc w:val="both"/>
        <w:rPr>
          <w:sz w:val="22"/>
          <w:szCs w:val="22"/>
        </w:rPr>
      </w:pPr>
      <w:r w:rsidRPr="00C40F54">
        <w:rPr>
          <w:sz w:val="22"/>
          <w:szCs w:val="22"/>
        </w:rPr>
        <w:t>Juzgado Mixto de Puruándiro el día 05 de noviembre de 2018.</w:t>
      </w:r>
    </w:p>
    <w:p w14:paraId="38C3B151" w14:textId="77777777" w:rsidR="009A6629" w:rsidRPr="00C40F54" w:rsidRDefault="009A6629" w:rsidP="009A6629">
      <w:pPr>
        <w:jc w:val="both"/>
        <w:rPr>
          <w:sz w:val="12"/>
          <w:szCs w:val="12"/>
        </w:rPr>
      </w:pPr>
    </w:p>
    <w:p w14:paraId="46763A01" w14:textId="3BFE4D52" w:rsidR="009A6629" w:rsidRPr="00C40F54" w:rsidRDefault="009A6629" w:rsidP="00153BB3">
      <w:pPr>
        <w:pStyle w:val="Prrafodelista"/>
        <w:numPr>
          <w:ilvl w:val="0"/>
          <w:numId w:val="27"/>
        </w:numPr>
        <w:jc w:val="both"/>
        <w:rPr>
          <w:sz w:val="22"/>
          <w:szCs w:val="22"/>
        </w:rPr>
      </w:pPr>
      <w:r w:rsidRPr="00C40F54">
        <w:rPr>
          <w:sz w:val="22"/>
          <w:szCs w:val="22"/>
        </w:rPr>
        <w:t>Oficialía de Partes y Turno de los Juzgados Civiles de Puruándiro el día 05 de noviembre de 2018.</w:t>
      </w:r>
    </w:p>
    <w:p w14:paraId="409C2070" w14:textId="77777777" w:rsidR="009A6629" w:rsidRPr="00C40F54" w:rsidRDefault="009A6629" w:rsidP="009A6629">
      <w:pPr>
        <w:jc w:val="both"/>
        <w:rPr>
          <w:sz w:val="12"/>
          <w:szCs w:val="12"/>
        </w:rPr>
      </w:pPr>
    </w:p>
    <w:p w14:paraId="40954DFE" w14:textId="25E90A33" w:rsidR="009A6629" w:rsidRPr="00C40F54" w:rsidRDefault="009A6629" w:rsidP="00153BB3">
      <w:pPr>
        <w:pStyle w:val="Prrafodelista"/>
        <w:numPr>
          <w:ilvl w:val="0"/>
          <w:numId w:val="27"/>
        </w:numPr>
        <w:jc w:val="both"/>
        <w:rPr>
          <w:sz w:val="22"/>
          <w:szCs w:val="22"/>
        </w:rPr>
      </w:pPr>
      <w:r w:rsidRPr="00C40F54">
        <w:rPr>
          <w:sz w:val="22"/>
          <w:szCs w:val="22"/>
        </w:rPr>
        <w:t>Secretaría Técnica de Investigación de Responsabilidades Administrativas de los Servidores Públicos del Poder Judicial del Estado el día 15 de noviembre de 2018.</w:t>
      </w:r>
    </w:p>
    <w:p w14:paraId="3ADDD2EE" w14:textId="77777777" w:rsidR="009A6629" w:rsidRPr="00C40F54" w:rsidRDefault="009A6629" w:rsidP="009A6629">
      <w:pPr>
        <w:jc w:val="both"/>
        <w:rPr>
          <w:sz w:val="12"/>
          <w:szCs w:val="12"/>
        </w:rPr>
      </w:pPr>
    </w:p>
    <w:p w14:paraId="6AF1BD24" w14:textId="77777777" w:rsidR="009A6629" w:rsidRPr="00C40F54" w:rsidRDefault="009A6629" w:rsidP="009A6629">
      <w:pPr>
        <w:jc w:val="both"/>
        <w:rPr>
          <w:sz w:val="22"/>
          <w:szCs w:val="22"/>
        </w:rPr>
      </w:pPr>
      <w:r w:rsidRPr="00C40F54">
        <w:rPr>
          <w:sz w:val="22"/>
          <w:szCs w:val="22"/>
        </w:rPr>
        <w:t>Con fecha de noviembre de 2018 se cierra:</w:t>
      </w:r>
    </w:p>
    <w:p w14:paraId="56F1EF42" w14:textId="77777777" w:rsidR="009A6629" w:rsidRPr="00C40F54" w:rsidRDefault="009A6629" w:rsidP="009A6629">
      <w:pPr>
        <w:jc w:val="both"/>
        <w:rPr>
          <w:sz w:val="12"/>
          <w:szCs w:val="12"/>
        </w:rPr>
      </w:pPr>
    </w:p>
    <w:p w14:paraId="1A74A772" w14:textId="50EFA5C0" w:rsidR="009A6629" w:rsidRPr="00C40F54" w:rsidRDefault="009A6629" w:rsidP="00153BB3">
      <w:pPr>
        <w:pStyle w:val="Prrafodelista"/>
        <w:numPr>
          <w:ilvl w:val="0"/>
          <w:numId w:val="28"/>
        </w:numPr>
        <w:jc w:val="both"/>
        <w:rPr>
          <w:sz w:val="22"/>
          <w:szCs w:val="22"/>
        </w:rPr>
      </w:pPr>
      <w:r w:rsidRPr="00C40F54">
        <w:rPr>
          <w:sz w:val="22"/>
          <w:szCs w:val="22"/>
        </w:rPr>
        <w:t>Juzgado Penal de Puruándiro el día 04 de noviembre de 2018.</w:t>
      </w:r>
    </w:p>
    <w:p w14:paraId="08488C8C" w14:textId="77777777" w:rsidR="009A6629" w:rsidRPr="00C40F54" w:rsidRDefault="009A6629" w:rsidP="009A6629">
      <w:pPr>
        <w:jc w:val="both"/>
        <w:rPr>
          <w:sz w:val="22"/>
          <w:szCs w:val="22"/>
        </w:rPr>
      </w:pPr>
    </w:p>
    <w:p w14:paraId="624478F3" w14:textId="77777777" w:rsidR="009A6629" w:rsidRPr="00C40F54" w:rsidRDefault="009A6629" w:rsidP="009A6629">
      <w:pPr>
        <w:jc w:val="both"/>
        <w:rPr>
          <w:sz w:val="22"/>
          <w:szCs w:val="22"/>
        </w:rPr>
      </w:pPr>
      <w:r w:rsidRPr="00C40F54">
        <w:rPr>
          <w:sz w:val="22"/>
          <w:szCs w:val="22"/>
        </w:rPr>
        <w:t>Con fecha de febrero de 2019, inician funciones las siguientes áreas:</w:t>
      </w:r>
    </w:p>
    <w:p w14:paraId="77E0F4EA" w14:textId="77777777" w:rsidR="009A6629" w:rsidRPr="00C40F54" w:rsidRDefault="009A6629" w:rsidP="009A6629">
      <w:pPr>
        <w:jc w:val="both"/>
        <w:rPr>
          <w:sz w:val="12"/>
          <w:szCs w:val="12"/>
        </w:rPr>
      </w:pPr>
    </w:p>
    <w:p w14:paraId="0C20B1C4" w14:textId="54983AD7" w:rsidR="009A6629" w:rsidRPr="00C40F54" w:rsidRDefault="009A6629" w:rsidP="00153BB3">
      <w:pPr>
        <w:pStyle w:val="Prrafodelista"/>
        <w:numPr>
          <w:ilvl w:val="0"/>
          <w:numId w:val="28"/>
        </w:numPr>
        <w:jc w:val="both"/>
        <w:rPr>
          <w:sz w:val="22"/>
          <w:szCs w:val="22"/>
        </w:rPr>
      </w:pPr>
      <w:r w:rsidRPr="00C40F54">
        <w:rPr>
          <w:sz w:val="22"/>
          <w:szCs w:val="22"/>
        </w:rPr>
        <w:t>Juzgado Mixto de Maravatío el día 05 de febrero de 2019.</w:t>
      </w:r>
    </w:p>
    <w:p w14:paraId="5D507050" w14:textId="77777777" w:rsidR="009A6629" w:rsidRPr="00C40F54" w:rsidRDefault="009A6629" w:rsidP="009A6629">
      <w:pPr>
        <w:jc w:val="both"/>
        <w:rPr>
          <w:sz w:val="12"/>
          <w:szCs w:val="12"/>
        </w:rPr>
      </w:pPr>
    </w:p>
    <w:p w14:paraId="71F18B2B" w14:textId="6F163939" w:rsidR="009A6629" w:rsidRPr="00C40F54" w:rsidRDefault="009A6629" w:rsidP="00153BB3">
      <w:pPr>
        <w:pStyle w:val="Prrafodelista"/>
        <w:numPr>
          <w:ilvl w:val="0"/>
          <w:numId w:val="28"/>
        </w:numPr>
        <w:jc w:val="both"/>
        <w:rPr>
          <w:sz w:val="22"/>
          <w:szCs w:val="22"/>
        </w:rPr>
      </w:pPr>
      <w:r w:rsidRPr="00C40F54">
        <w:rPr>
          <w:sz w:val="22"/>
          <w:szCs w:val="22"/>
        </w:rPr>
        <w:t xml:space="preserve">Juzgado Penal de Uruapan el día 18 de febrero de 2019. </w:t>
      </w:r>
    </w:p>
    <w:p w14:paraId="5A74F638" w14:textId="77777777" w:rsidR="009A6629" w:rsidRPr="00C40F54" w:rsidRDefault="009A6629" w:rsidP="009A6629">
      <w:pPr>
        <w:jc w:val="both"/>
        <w:rPr>
          <w:sz w:val="12"/>
          <w:szCs w:val="12"/>
        </w:rPr>
      </w:pPr>
    </w:p>
    <w:p w14:paraId="54169716" w14:textId="429E27DC" w:rsidR="009A6629" w:rsidRPr="00C40F54" w:rsidRDefault="009A6629" w:rsidP="00153BB3">
      <w:pPr>
        <w:pStyle w:val="Prrafodelista"/>
        <w:numPr>
          <w:ilvl w:val="0"/>
          <w:numId w:val="28"/>
        </w:numPr>
        <w:jc w:val="both"/>
        <w:rPr>
          <w:sz w:val="22"/>
          <w:szCs w:val="22"/>
        </w:rPr>
      </w:pPr>
      <w:r w:rsidRPr="00C40F54">
        <w:rPr>
          <w:sz w:val="22"/>
          <w:szCs w:val="22"/>
        </w:rPr>
        <w:t>Juzgado Tercero Familiar de Uruapan el día 25 de febrero de 2019.</w:t>
      </w:r>
    </w:p>
    <w:p w14:paraId="01AF118B" w14:textId="77777777" w:rsidR="009A6629" w:rsidRPr="00C40F54" w:rsidRDefault="009A6629" w:rsidP="009A6629">
      <w:pPr>
        <w:jc w:val="both"/>
        <w:rPr>
          <w:sz w:val="12"/>
          <w:szCs w:val="12"/>
        </w:rPr>
      </w:pPr>
    </w:p>
    <w:p w14:paraId="3440C036" w14:textId="77777777" w:rsidR="009A6629" w:rsidRPr="00C40F54" w:rsidRDefault="009A6629" w:rsidP="009A6629">
      <w:pPr>
        <w:jc w:val="both"/>
        <w:rPr>
          <w:sz w:val="22"/>
          <w:szCs w:val="22"/>
        </w:rPr>
      </w:pPr>
      <w:r w:rsidRPr="00C40F54">
        <w:rPr>
          <w:sz w:val="22"/>
          <w:szCs w:val="22"/>
        </w:rPr>
        <w:t>Se cesan las siguientes áreas:</w:t>
      </w:r>
    </w:p>
    <w:p w14:paraId="331AB2BC" w14:textId="77777777" w:rsidR="009A6629" w:rsidRPr="00C40F54" w:rsidRDefault="009A6629" w:rsidP="009A6629">
      <w:pPr>
        <w:jc w:val="both"/>
        <w:rPr>
          <w:sz w:val="12"/>
          <w:szCs w:val="12"/>
        </w:rPr>
      </w:pPr>
    </w:p>
    <w:p w14:paraId="22479BFB" w14:textId="10AA13E5" w:rsidR="009A6629" w:rsidRPr="00C40F54" w:rsidRDefault="009A6629" w:rsidP="00153BB3">
      <w:pPr>
        <w:pStyle w:val="Prrafodelista"/>
        <w:numPr>
          <w:ilvl w:val="0"/>
          <w:numId w:val="29"/>
        </w:numPr>
        <w:jc w:val="both"/>
        <w:rPr>
          <w:sz w:val="22"/>
          <w:szCs w:val="22"/>
        </w:rPr>
      </w:pPr>
      <w:r w:rsidRPr="00C40F54">
        <w:rPr>
          <w:sz w:val="22"/>
          <w:szCs w:val="22"/>
        </w:rPr>
        <w:t>Juzgado Segundo Penal de Uruapan el día 04 de febrero de 2019.</w:t>
      </w:r>
    </w:p>
    <w:p w14:paraId="3037C32D" w14:textId="77777777" w:rsidR="009A6629" w:rsidRPr="00C40F54" w:rsidRDefault="009A6629" w:rsidP="009A6629">
      <w:pPr>
        <w:jc w:val="both"/>
        <w:rPr>
          <w:sz w:val="12"/>
          <w:szCs w:val="12"/>
        </w:rPr>
      </w:pPr>
    </w:p>
    <w:p w14:paraId="66476AC4" w14:textId="67C9E96B" w:rsidR="009A6629" w:rsidRPr="00C40F54" w:rsidRDefault="009A6629" w:rsidP="00153BB3">
      <w:pPr>
        <w:pStyle w:val="Prrafodelista"/>
        <w:numPr>
          <w:ilvl w:val="0"/>
          <w:numId w:val="29"/>
        </w:numPr>
        <w:jc w:val="both"/>
        <w:rPr>
          <w:sz w:val="22"/>
          <w:szCs w:val="22"/>
        </w:rPr>
      </w:pPr>
      <w:r w:rsidRPr="00C40F54">
        <w:rPr>
          <w:sz w:val="22"/>
          <w:szCs w:val="22"/>
        </w:rPr>
        <w:t>Juzgado Penal Maravatío el día 04 de febrero de 2019.</w:t>
      </w:r>
    </w:p>
    <w:p w14:paraId="5CD7BDBD" w14:textId="77777777" w:rsidR="009A6629" w:rsidRPr="00C40F54" w:rsidRDefault="009A6629" w:rsidP="009A6629">
      <w:pPr>
        <w:jc w:val="both"/>
        <w:rPr>
          <w:sz w:val="12"/>
          <w:szCs w:val="12"/>
        </w:rPr>
      </w:pPr>
    </w:p>
    <w:p w14:paraId="5B96E203" w14:textId="480C94AC" w:rsidR="009A6629" w:rsidRPr="00C40F54" w:rsidRDefault="009A6629" w:rsidP="00153BB3">
      <w:pPr>
        <w:pStyle w:val="Prrafodelista"/>
        <w:numPr>
          <w:ilvl w:val="0"/>
          <w:numId w:val="29"/>
        </w:numPr>
        <w:jc w:val="both"/>
        <w:rPr>
          <w:sz w:val="22"/>
          <w:szCs w:val="22"/>
        </w:rPr>
      </w:pPr>
      <w:r w:rsidRPr="00C40F54">
        <w:rPr>
          <w:sz w:val="22"/>
          <w:szCs w:val="22"/>
        </w:rPr>
        <w:t>Juzgado Primero Penal de Uruapan el día 17 de febrero de 2019.</w:t>
      </w:r>
    </w:p>
    <w:p w14:paraId="46696B93" w14:textId="77777777" w:rsidR="009A6629" w:rsidRPr="00C40F54" w:rsidRDefault="009A6629" w:rsidP="009A6629">
      <w:pPr>
        <w:jc w:val="both"/>
        <w:rPr>
          <w:sz w:val="12"/>
          <w:szCs w:val="12"/>
        </w:rPr>
      </w:pPr>
    </w:p>
    <w:p w14:paraId="5550C21D" w14:textId="77777777" w:rsidR="009A6629" w:rsidRPr="00C40F54" w:rsidRDefault="009A6629" w:rsidP="009A6629">
      <w:pPr>
        <w:jc w:val="both"/>
        <w:rPr>
          <w:sz w:val="22"/>
          <w:szCs w:val="22"/>
        </w:rPr>
      </w:pPr>
      <w:r w:rsidRPr="00C40F54">
        <w:rPr>
          <w:sz w:val="22"/>
          <w:szCs w:val="22"/>
        </w:rPr>
        <w:t>El día 27 de febrero de 2019, concluye el periodo para el que fue electo el Lic. Marco Antonio Flores Negrete iniciando como presidente del Supremo Tribunal de Justicia y del Consejo del Poder Judicial del Estado, el Lic. Héctor Octavio Morales Juárez el día 28 de febrero de 2019.</w:t>
      </w:r>
    </w:p>
    <w:p w14:paraId="1633B8F7" w14:textId="77777777" w:rsidR="009A6629" w:rsidRPr="00C40F54" w:rsidRDefault="009A6629" w:rsidP="009A6629">
      <w:pPr>
        <w:jc w:val="both"/>
        <w:rPr>
          <w:sz w:val="12"/>
          <w:szCs w:val="12"/>
        </w:rPr>
      </w:pPr>
    </w:p>
    <w:p w14:paraId="594B9AD2" w14:textId="77777777" w:rsidR="009A6629" w:rsidRPr="00C40F54" w:rsidRDefault="009A6629" w:rsidP="009A6629">
      <w:pPr>
        <w:jc w:val="both"/>
        <w:rPr>
          <w:sz w:val="22"/>
          <w:szCs w:val="22"/>
        </w:rPr>
      </w:pPr>
      <w:r w:rsidRPr="00C40F54">
        <w:rPr>
          <w:sz w:val="22"/>
          <w:szCs w:val="22"/>
        </w:rPr>
        <w:t>En el mes de abril de 2019, inician funciones las siguientes áreas:</w:t>
      </w:r>
    </w:p>
    <w:p w14:paraId="447F41E1" w14:textId="77777777" w:rsidR="009A6629" w:rsidRPr="00C40F54" w:rsidRDefault="009A6629" w:rsidP="009A6629">
      <w:pPr>
        <w:rPr>
          <w:sz w:val="12"/>
          <w:szCs w:val="12"/>
        </w:rPr>
      </w:pPr>
    </w:p>
    <w:p w14:paraId="610F3B8A" w14:textId="3A14678C" w:rsidR="009A6629" w:rsidRPr="00C40F54" w:rsidRDefault="009A6629" w:rsidP="00153BB3">
      <w:pPr>
        <w:pStyle w:val="Prrafodelista"/>
        <w:numPr>
          <w:ilvl w:val="0"/>
          <w:numId w:val="30"/>
        </w:numPr>
        <w:rPr>
          <w:sz w:val="22"/>
          <w:szCs w:val="22"/>
        </w:rPr>
      </w:pPr>
      <w:r w:rsidRPr="00C40F54">
        <w:rPr>
          <w:sz w:val="22"/>
          <w:szCs w:val="22"/>
        </w:rPr>
        <w:t>Departamento de Planeación el día 01 de abril de 2019.</w:t>
      </w:r>
    </w:p>
    <w:p w14:paraId="206BFF11" w14:textId="77777777" w:rsidR="009A6629" w:rsidRPr="00C40F54" w:rsidRDefault="009A6629" w:rsidP="009A6629">
      <w:pPr>
        <w:rPr>
          <w:sz w:val="12"/>
          <w:szCs w:val="12"/>
        </w:rPr>
      </w:pPr>
    </w:p>
    <w:p w14:paraId="6A24F229" w14:textId="0BB08094" w:rsidR="009A6629" w:rsidRPr="00C40F54" w:rsidRDefault="009A6629" w:rsidP="00153BB3">
      <w:pPr>
        <w:pStyle w:val="Prrafodelista"/>
        <w:numPr>
          <w:ilvl w:val="0"/>
          <w:numId w:val="30"/>
        </w:numPr>
        <w:jc w:val="both"/>
        <w:rPr>
          <w:sz w:val="22"/>
          <w:szCs w:val="22"/>
        </w:rPr>
      </w:pPr>
      <w:r w:rsidRPr="00C40F54">
        <w:rPr>
          <w:sz w:val="22"/>
          <w:szCs w:val="22"/>
        </w:rPr>
        <w:lastRenderedPageBreak/>
        <w:t>Juzgado Auxiliar en Materia Oral Familiar Especializado en Atención de Violencia Familiar y Violencia contra la Mujer por Razón de Género el día 22 de abril de 2019.</w:t>
      </w:r>
    </w:p>
    <w:p w14:paraId="266AF792" w14:textId="77777777" w:rsidR="009A6629" w:rsidRPr="00C40F54" w:rsidRDefault="009A6629" w:rsidP="009A6629">
      <w:pPr>
        <w:jc w:val="both"/>
        <w:rPr>
          <w:sz w:val="22"/>
          <w:szCs w:val="22"/>
        </w:rPr>
      </w:pPr>
    </w:p>
    <w:p w14:paraId="70A86C5C" w14:textId="77777777" w:rsidR="009A6629" w:rsidRPr="00C40F54" w:rsidRDefault="009A6629" w:rsidP="009A6629">
      <w:pPr>
        <w:jc w:val="both"/>
        <w:rPr>
          <w:sz w:val="22"/>
          <w:szCs w:val="22"/>
        </w:rPr>
      </w:pPr>
      <w:r w:rsidRPr="00C40F54">
        <w:rPr>
          <w:sz w:val="22"/>
          <w:szCs w:val="22"/>
        </w:rPr>
        <w:t>Se cesan las siguientes áreas:</w:t>
      </w:r>
    </w:p>
    <w:p w14:paraId="0851FAD7" w14:textId="77777777" w:rsidR="009A6629" w:rsidRPr="00C40F54" w:rsidRDefault="009A6629" w:rsidP="009A6629">
      <w:pPr>
        <w:jc w:val="both"/>
        <w:rPr>
          <w:sz w:val="12"/>
          <w:szCs w:val="12"/>
        </w:rPr>
      </w:pPr>
    </w:p>
    <w:p w14:paraId="4C10AF7F" w14:textId="3B398C46" w:rsidR="009A6629" w:rsidRPr="00C40F54" w:rsidRDefault="009A6629" w:rsidP="00153BB3">
      <w:pPr>
        <w:pStyle w:val="Prrafodelista"/>
        <w:numPr>
          <w:ilvl w:val="0"/>
          <w:numId w:val="31"/>
        </w:numPr>
        <w:jc w:val="both"/>
        <w:rPr>
          <w:sz w:val="22"/>
          <w:szCs w:val="22"/>
        </w:rPr>
      </w:pPr>
      <w:r w:rsidRPr="00C40F54">
        <w:rPr>
          <w:sz w:val="22"/>
          <w:szCs w:val="22"/>
        </w:rPr>
        <w:t>Dirección de Planeación el 31 de marzo de 2019.</w:t>
      </w:r>
    </w:p>
    <w:p w14:paraId="3729671D" w14:textId="77777777" w:rsidR="009A6629" w:rsidRPr="00C40F54" w:rsidRDefault="009A6629" w:rsidP="009A6629">
      <w:pPr>
        <w:jc w:val="both"/>
        <w:rPr>
          <w:sz w:val="12"/>
          <w:szCs w:val="12"/>
        </w:rPr>
      </w:pPr>
    </w:p>
    <w:p w14:paraId="4A65A46B" w14:textId="77777777" w:rsidR="009A6629" w:rsidRPr="00C40F54" w:rsidRDefault="009A6629" w:rsidP="009A6629">
      <w:pPr>
        <w:jc w:val="both"/>
        <w:rPr>
          <w:sz w:val="22"/>
          <w:szCs w:val="22"/>
        </w:rPr>
      </w:pPr>
      <w:r w:rsidRPr="00C40F54">
        <w:rPr>
          <w:sz w:val="22"/>
          <w:szCs w:val="22"/>
        </w:rPr>
        <w:t xml:space="preserve">El 07 de mayo de 2019 se cierra la oficina del </w:t>
      </w:r>
      <w:proofErr w:type="gramStart"/>
      <w:r w:rsidRPr="00C40F54">
        <w:rPr>
          <w:sz w:val="22"/>
          <w:szCs w:val="22"/>
        </w:rPr>
        <w:t>Consejero</w:t>
      </w:r>
      <w:proofErr w:type="gramEnd"/>
      <w:r w:rsidRPr="00C40F54">
        <w:rPr>
          <w:sz w:val="22"/>
          <w:szCs w:val="22"/>
        </w:rPr>
        <w:t xml:space="preserve"> Rafael Argueta Mora terminando así su periodo como Consejero del Poder Judicial del Estado de Michoacán.</w:t>
      </w:r>
    </w:p>
    <w:p w14:paraId="38617164" w14:textId="77777777" w:rsidR="009A6629" w:rsidRPr="00C40F54" w:rsidRDefault="009A6629" w:rsidP="009A6629">
      <w:pPr>
        <w:jc w:val="both"/>
        <w:rPr>
          <w:sz w:val="12"/>
          <w:szCs w:val="12"/>
        </w:rPr>
      </w:pPr>
    </w:p>
    <w:p w14:paraId="0D47DEF9" w14:textId="77777777" w:rsidR="009A6629" w:rsidRPr="00C40F54" w:rsidRDefault="009A6629" w:rsidP="009A6629">
      <w:pPr>
        <w:jc w:val="both"/>
        <w:rPr>
          <w:sz w:val="22"/>
          <w:szCs w:val="22"/>
        </w:rPr>
      </w:pPr>
      <w:r w:rsidRPr="00C40F54">
        <w:rPr>
          <w:sz w:val="22"/>
          <w:szCs w:val="22"/>
        </w:rPr>
        <w:t xml:space="preserve">El 08 de mayo de 2019 inicia funciones el Lic. Javier Gil Oseguera, como </w:t>
      </w:r>
      <w:proofErr w:type="gramStart"/>
      <w:r w:rsidRPr="00C40F54">
        <w:rPr>
          <w:sz w:val="22"/>
          <w:szCs w:val="22"/>
        </w:rPr>
        <w:t>Consejero</w:t>
      </w:r>
      <w:proofErr w:type="gramEnd"/>
      <w:r w:rsidRPr="00C40F54">
        <w:rPr>
          <w:sz w:val="22"/>
          <w:szCs w:val="22"/>
        </w:rPr>
        <w:t xml:space="preserve"> del Poder Judicial del Estado de Michoacán.</w:t>
      </w:r>
    </w:p>
    <w:p w14:paraId="1941C18A" w14:textId="77777777" w:rsidR="009A6629" w:rsidRPr="00C40F54" w:rsidRDefault="009A6629" w:rsidP="009A6629">
      <w:pPr>
        <w:jc w:val="both"/>
        <w:rPr>
          <w:sz w:val="12"/>
          <w:szCs w:val="12"/>
        </w:rPr>
      </w:pPr>
    </w:p>
    <w:p w14:paraId="0AAA7EC3" w14:textId="77777777" w:rsidR="009A6629" w:rsidRPr="00C40F54" w:rsidRDefault="009A6629" w:rsidP="009A6629">
      <w:pPr>
        <w:jc w:val="both"/>
        <w:rPr>
          <w:sz w:val="22"/>
          <w:szCs w:val="22"/>
        </w:rPr>
      </w:pPr>
      <w:r w:rsidRPr="00C40F54">
        <w:rPr>
          <w:sz w:val="22"/>
          <w:szCs w:val="22"/>
        </w:rPr>
        <w:t>El 09 de junio del 2019, se cierra el Juzgado 1° Menor en Materia Penal Morelia.</w:t>
      </w:r>
    </w:p>
    <w:p w14:paraId="49CDB816" w14:textId="77777777" w:rsidR="009A6629" w:rsidRPr="00C40F54" w:rsidRDefault="009A6629" w:rsidP="009A6629">
      <w:pPr>
        <w:jc w:val="both"/>
        <w:rPr>
          <w:sz w:val="12"/>
          <w:szCs w:val="12"/>
        </w:rPr>
      </w:pPr>
    </w:p>
    <w:p w14:paraId="741BF523" w14:textId="77777777" w:rsidR="009A6629" w:rsidRPr="00C40F54" w:rsidRDefault="009A6629" w:rsidP="009A6629">
      <w:pPr>
        <w:jc w:val="both"/>
        <w:rPr>
          <w:sz w:val="22"/>
          <w:szCs w:val="22"/>
        </w:rPr>
      </w:pPr>
      <w:r w:rsidRPr="00C40F54">
        <w:rPr>
          <w:sz w:val="22"/>
          <w:szCs w:val="22"/>
        </w:rPr>
        <w:t>El 09 de junio de 2019, se cierra la Oficialía de partes y Turno de los Juzgados Menores en materia Penal en Morelia.</w:t>
      </w:r>
    </w:p>
    <w:p w14:paraId="6F98350D" w14:textId="77777777" w:rsidR="009A6629" w:rsidRPr="00C40F54" w:rsidRDefault="009A6629" w:rsidP="009A6629">
      <w:pPr>
        <w:jc w:val="both"/>
        <w:rPr>
          <w:sz w:val="12"/>
          <w:szCs w:val="12"/>
        </w:rPr>
      </w:pPr>
    </w:p>
    <w:p w14:paraId="3D381EF2" w14:textId="77777777" w:rsidR="009A6629" w:rsidRPr="00C40F54" w:rsidRDefault="009A6629" w:rsidP="009A6629">
      <w:pPr>
        <w:jc w:val="both"/>
        <w:rPr>
          <w:sz w:val="22"/>
          <w:szCs w:val="22"/>
        </w:rPr>
      </w:pPr>
      <w:r w:rsidRPr="00C40F54">
        <w:rPr>
          <w:sz w:val="22"/>
          <w:szCs w:val="22"/>
        </w:rPr>
        <w:t>El 10 de junio de 2019, se apertura el Juzgado Menor en Materia Penal Morelia.</w:t>
      </w:r>
    </w:p>
    <w:p w14:paraId="2D08010F" w14:textId="77777777" w:rsidR="009A6629" w:rsidRPr="00C40F54" w:rsidRDefault="009A6629" w:rsidP="009A6629">
      <w:pPr>
        <w:jc w:val="both"/>
        <w:rPr>
          <w:sz w:val="12"/>
          <w:szCs w:val="12"/>
        </w:rPr>
      </w:pPr>
    </w:p>
    <w:p w14:paraId="271D5971" w14:textId="77777777" w:rsidR="009A6629" w:rsidRPr="00C40F54" w:rsidRDefault="009A6629" w:rsidP="009A6629">
      <w:pPr>
        <w:jc w:val="both"/>
        <w:rPr>
          <w:sz w:val="22"/>
          <w:szCs w:val="22"/>
        </w:rPr>
      </w:pPr>
      <w:r w:rsidRPr="00C40F54">
        <w:rPr>
          <w:sz w:val="22"/>
          <w:szCs w:val="22"/>
        </w:rPr>
        <w:t>El 16 de junio del 2019, se cierra el Juzgado 2° Menor en materia Penal Morelia.</w:t>
      </w:r>
    </w:p>
    <w:p w14:paraId="2BFD1859" w14:textId="77777777" w:rsidR="009A6629" w:rsidRPr="00C40F54" w:rsidRDefault="009A6629" w:rsidP="009A6629">
      <w:pPr>
        <w:jc w:val="both"/>
        <w:rPr>
          <w:sz w:val="12"/>
          <w:szCs w:val="12"/>
        </w:rPr>
      </w:pPr>
    </w:p>
    <w:p w14:paraId="279BCF12" w14:textId="77777777" w:rsidR="009A6629" w:rsidRPr="00C40F54" w:rsidRDefault="009A6629" w:rsidP="009A6629">
      <w:pPr>
        <w:jc w:val="both"/>
        <w:rPr>
          <w:sz w:val="22"/>
          <w:szCs w:val="22"/>
        </w:rPr>
      </w:pPr>
      <w:r w:rsidRPr="00C40F54">
        <w:rPr>
          <w:sz w:val="22"/>
          <w:szCs w:val="22"/>
        </w:rPr>
        <w:t>Con fecha del 19 de junio del 2019, el Pleno del Consejo del Poder Judicial del Estado, con fundamento en el artículo 92 de la Ley Orgánica del Poder Judicial del Estado, aprobó la nueva integración de las comisiones, con efectos a partir del 23 de junio del presente año, quedando de la siguiente manera:</w:t>
      </w:r>
    </w:p>
    <w:p w14:paraId="1F63BCFC" w14:textId="77777777" w:rsidR="009A6629" w:rsidRPr="00C40F54" w:rsidRDefault="009A6629" w:rsidP="009A6629">
      <w:pPr>
        <w:jc w:val="both"/>
        <w:rPr>
          <w:b/>
          <w:sz w:val="22"/>
          <w:szCs w:val="22"/>
        </w:rPr>
      </w:pPr>
    </w:p>
    <w:p w14:paraId="5055C20C" w14:textId="77777777" w:rsidR="009A6629" w:rsidRPr="00C40F54" w:rsidRDefault="009A6629" w:rsidP="009A6629">
      <w:pPr>
        <w:jc w:val="both"/>
        <w:rPr>
          <w:b/>
          <w:sz w:val="22"/>
          <w:szCs w:val="22"/>
        </w:rPr>
      </w:pPr>
      <w:r w:rsidRPr="00C40F54">
        <w:rPr>
          <w:b/>
          <w:sz w:val="22"/>
          <w:szCs w:val="22"/>
        </w:rPr>
        <w:t>Comisión de Administración:</w:t>
      </w:r>
    </w:p>
    <w:p w14:paraId="05023089"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 Presidente</w:t>
      </w:r>
      <w:proofErr w:type="gramEnd"/>
      <w:r w:rsidRPr="00C40F54">
        <w:rPr>
          <w:sz w:val="22"/>
          <w:szCs w:val="22"/>
        </w:rPr>
        <w:t xml:space="preserve"> Héctor Octavio Morales Juárez (Presidente de la Comisión)</w:t>
      </w:r>
    </w:p>
    <w:p w14:paraId="400CBA02"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Eli Rivera Gómez</w:t>
      </w:r>
    </w:p>
    <w:p w14:paraId="4348A815"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Consejero</w:t>
      </w:r>
      <w:proofErr w:type="gramEnd"/>
      <w:r w:rsidRPr="00C40F54">
        <w:rPr>
          <w:sz w:val="22"/>
          <w:szCs w:val="22"/>
        </w:rPr>
        <w:t xml:space="preserve"> Armando Pérez Gálvez</w:t>
      </w:r>
    </w:p>
    <w:p w14:paraId="556500CC" w14:textId="77777777" w:rsidR="009A6629" w:rsidRPr="00C40F54" w:rsidRDefault="009A6629" w:rsidP="009A6629">
      <w:pPr>
        <w:jc w:val="both"/>
        <w:rPr>
          <w:sz w:val="22"/>
          <w:szCs w:val="22"/>
        </w:rPr>
      </w:pPr>
    </w:p>
    <w:p w14:paraId="1EDC83C7" w14:textId="77777777" w:rsidR="009A6629" w:rsidRPr="00C40F54" w:rsidRDefault="009A6629" w:rsidP="009A6629">
      <w:pPr>
        <w:jc w:val="both"/>
        <w:rPr>
          <w:b/>
          <w:sz w:val="22"/>
          <w:szCs w:val="22"/>
        </w:rPr>
      </w:pPr>
      <w:r w:rsidRPr="00C40F54">
        <w:rPr>
          <w:b/>
          <w:sz w:val="22"/>
          <w:szCs w:val="22"/>
        </w:rPr>
        <w:t>Comisión de Carrera Judicial:</w:t>
      </w:r>
    </w:p>
    <w:p w14:paraId="0CB831D4"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w:t>
      </w:r>
      <w:proofErr w:type="gramEnd"/>
      <w:r w:rsidRPr="00C40F54">
        <w:rPr>
          <w:sz w:val="22"/>
          <w:szCs w:val="22"/>
        </w:rPr>
        <w:t xml:space="preserve"> J. Jesús Sierra Arias (Presidente de la Comisión)</w:t>
      </w:r>
    </w:p>
    <w:p w14:paraId="115C3EE7"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Javier Gil Oseguera</w:t>
      </w:r>
    </w:p>
    <w:p w14:paraId="1AE5CFD4" w14:textId="77777777" w:rsidR="009A6629" w:rsidRPr="00C40F54" w:rsidRDefault="009A6629" w:rsidP="009A6629">
      <w:pPr>
        <w:jc w:val="both"/>
        <w:rPr>
          <w:sz w:val="22"/>
          <w:szCs w:val="22"/>
        </w:rPr>
      </w:pPr>
      <w:r w:rsidRPr="00C40F54">
        <w:rPr>
          <w:sz w:val="22"/>
          <w:szCs w:val="22"/>
        </w:rPr>
        <w:t>3.-Eli Rivera Gómez</w:t>
      </w:r>
    </w:p>
    <w:p w14:paraId="7D62BC6C" w14:textId="77777777" w:rsidR="009A6629" w:rsidRPr="00C40F54" w:rsidRDefault="009A6629" w:rsidP="009A6629">
      <w:pPr>
        <w:jc w:val="both"/>
        <w:rPr>
          <w:b/>
          <w:sz w:val="22"/>
          <w:szCs w:val="22"/>
        </w:rPr>
      </w:pPr>
    </w:p>
    <w:p w14:paraId="6414B417" w14:textId="77777777" w:rsidR="009A6629" w:rsidRPr="00C40F54" w:rsidRDefault="009A6629" w:rsidP="009A6629">
      <w:pPr>
        <w:jc w:val="both"/>
        <w:rPr>
          <w:b/>
          <w:sz w:val="22"/>
          <w:szCs w:val="22"/>
        </w:rPr>
      </w:pPr>
      <w:r w:rsidRPr="00C40F54">
        <w:rPr>
          <w:b/>
          <w:sz w:val="22"/>
          <w:szCs w:val="22"/>
        </w:rPr>
        <w:t>Comisión de Vigilancia y Disciplina:</w:t>
      </w:r>
    </w:p>
    <w:p w14:paraId="094DD2E4"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w:t>
      </w:r>
      <w:proofErr w:type="gramEnd"/>
      <w:r w:rsidRPr="00C40F54">
        <w:rPr>
          <w:sz w:val="22"/>
          <w:szCs w:val="22"/>
        </w:rPr>
        <w:t xml:space="preserve"> Javier Gil Oseguera (Presidente de la Comisión)</w:t>
      </w:r>
    </w:p>
    <w:p w14:paraId="09A023F6"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Armando Pérez Gálvez</w:t>
      </w:r>
    </w:p>
    <w:p w14:paraId="5F905182"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Consejero</w:t>
      </w:r>
      <w:proofErr w:type="gramEnd"/>
      <w:r w:rsidRPr="00C40F54">
        <w:rPr>
          <w:sz w:val="22"/>
          <w:szCs w:val="22"/>
        </w:rPr>
        <w:t xml:space="preserve"> J. Jesús Sierra Arias</w:t>
      </w:r>
    </w:p>
    <w:p w14:paraId="3E93CA75" w14:textId="77777777" w:rsidR="009A6629" w:rsidRPr="00C40F54" w:rsidRDefault="009A6629" w:rsidP="009A6629">
      <w:pPr>
        <w:jc w:val="both"/>
        <w:rPr>
          <w:sz w:val="12"/>
          <w:szCs w:val="12"/>
        </w:rPr>
      </w:pPr>
    </w:p>
    <w:p w14:paraId="46CAC95D" w14:textId="77777777" w:rsidR="009A6629" w:rsidRPr="00C40F54" w:rsidRDefault="009A6629" w:rsidP="009A6629">
      <w:pPr>
        <w:jc w:val="both"/>
        <w:rPr>
          <w:sz w:val="22"/>
          <w:szCs w:val="22"/>
        </w:rPr>
      </w:pPr>
      <w:r w:rsidRPr="00C40F54">
        <w:rPr>
          <w:sz w:val="22"/>
          <w:szCs w:val="22"/>
        </w:rPr>
        <w:t xml:space="preserve">Con fecha 11 de julio de 2019 el Lic. J. Jesús Sierra Arias, ya no es miembro de la Comisión de Carrera Judicial y de la Comisión de Vigilancia y Disciplina, al dejar de laborar en el Poder judicial. De lo expuesto la integración de las comisiones quedó de la siguiente manera: </w:t>
      </w:r>
    </w:p>
    <w:p w14:paraId="6C9BCCF9" w14:textId="77777777" w:rsidR="009A6629" w:rsidRPr="00C40F54" w:rsidRDefault="009A6629" w:rsidP="009A6629">
      <w:pPr>
        <w:jc w:val="both"/>
        <w:rPr>
          <w:sz w:val="22"/>
          <w:szCs w:val="22"/>
        </w:rPr>
      </w:pPr>
    </w:p>
    <w:p w14:paraId="301364A5" w14:textId="77777777" w:rsidR="009A6629" w:rsidRPr="00C40F54" w:rsidRDefault="009A6629" w:rsidP="009A6629">
      <w:pPr>
        <w:jc w:val="both"/>
        <w:rPr>
          <w:b/>
          <w:sz w:val="22"/>
          <w:szCs w:val="22"/>
        </w:rPr>
      </w:pPr>
      <w:r w:rsidRPr="00C40F54">
        <w:rPr>
          <w:b/>
          <w:sz w:val="22"/>
          <w:szCs w:val="22"/>
        </w:rPr>
        <w:t>Comisión de Administración:</w:t>
      </w:r>
    </w:p>
    <w:p w14:paraId="7308CEE7"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 Presidente</w:t>
      </w:r>
      <w:proofErr w:type="gramEnd"/>
      <w:r w:rsidRPr="00C40F54">
        <w:rPr>
          <w:sz w:val="22"/>
          <w:szCs w:val="22"/>
        </w:rPr>
        <w:t xml:space="preserve"> Héctor Octavio Morales Juárez (Presidente de la Comisión)</w:t>
      </w:r>
    </w:p>
    <w:p w14:paraId="33F66044"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Eli Rivera Gómez</w:t>
      </w:r>
    </w:p>
    <w:p w14:paraId="0DD7DD5C"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Consejero</w:t>
      </w:r>
      <w:proofErr w:type="gramEnd"/>
      <w:r w:rsidRPr="00C40F54">
        <w:rPr>
          <w:sz w:val="22"/>
          <w:szCs w:val="22"/>
        </w:rPr>
        <w:t xml:space="preserve"> Armando Pérez Gálvez</w:t>
      </w:r>
    </w:p>
    <w:p w14:paraId="2D53BEEE" w14:textId="77777777" w:rsidR="009A6629" w:rsidRPr="00C40F54" w:rsidRDefault="009A6629" w:rsidP="009A6629">
      <w:pPr>
        <w:jc w:val="both"/>
        <w:rPr>
          <w:sz w:val="22"/>
          <w:szCs w:val="22"/>
        </w:rPr>
      </w:pPr>
    </w:p>
    <w:p w14:paraId="00D08642" w14:textId="77777777" w:rsidR="009A6629" w:rsidRPr="00C40F54" w:rsidRDefault="009A6629" w:rsidP="009A6629">
      <w:pPr>
        <w:jc w:val="both"/>
        <w:rPr>
          <w:b/>
          <w:sz w:val="22"/>
          <w:szCs w:val="22"/>
        </w:rPr>
      </w:pPr>
      <w:r w:rsidRPr="00C40F54">
        <w:rPr>
          <w:b/>
          <w:sz w:val="22"/>
          <w:szCs w:val="22"/>
        </w:rPr>
        <w:t>Comisión de Carrera Judicial:</w:t>
      </w:r>
    </w:p>
    <w:p w14:paraId="5ABB44A0"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w:t>
      </w:r>
      <w:proofErr w:type="gramEnd"/>
      <w:r w:rsidRPr="00C40F54">
        <w:rPr>
          <w:sz w:val="22"/>
          <w:szCs w:val="22"/>
        </w:rPr>
        <w:t xml:space="preserve"> Javier Gil Oseguera</w:t>
      </w:r>
    </w:p>
    <w:p w14:paraId="5D44A63C" w14:textId="77777777" w:rsidR="009A6629" w:rsidRPr="00C40F54" w:rsidRDefault="009A6629" w:rsidP="009A6629">
      <w:pPr>
        <w:jc w:val="both"/>
        <w:rPr>
          <w:sz w:val="22"/>
          <w:szCs w:val="22"/>
        </w:rPr>
      </w:pPr>
      <w:r w:rsidRPr="00C40F54">
        <w:rPr>
          <w:sz w:val="22"/>
          <w:szCs w:val="22"/>
        </w:rPr>
        <w:t>2.-Eli Rivera Gómez</w:t>
      </w:r>
    </w:p>
    <w:p w14:paraId="2DAA379F" w14:textId="77777777" w:rsidR="009A6629" w:rsidRPr="00C40F54" w:rsidRDefault="009A6629" w:rsidP="009A6629">
      <w:pPr>
        <w:jc w:val="both"/>
        <w:rPr>
          <w:sz w:val="22"/>
          <w:szCs w:val="22"/>
        </w:rPr>
      </w:pPr>
    </w:p>
    <w:p w14:paraId="762490D8" w14:textId="77777777" w:rsidR="009A6629" w:rsidRPr="00C40F54" w:rsidRDefault="009A6629" w:rsidP="009A6629">
      <w:pPr>
        <w:jc w:val="both"/>
        <w:rPr>
          <w:b/>
          <w:sz w:val="22"/>
          <w:szCs w:val="22"/>
        </w:rPr>
      </w:pPr>
      <w:r w:rsidRPr="00C40F54">
        <w:rPr>
          <w:b/>
          <w:sz w:val="22"/>
          <w:szCs w:val="22"/>
        </w:rPr>
        <w:t>Comisión de Vigilancia y Disciplina:</w:t>
      </w:r>
    </w:p>
    <w:p w14:paraId="73D5B69C"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w:t>
      </w:r>
      <w:proofErr w:type="gramEnd"/>
      <w:r w:rsidRPr="00C40F54">
        <w:rPr>
          <w:sz w:val="22"/>
          <w:szCs w:val="22"/>
        </w:rPr>
        <w:t xml:space="preserve"> Javier Gil Oseguera (Presidente de la Comisión)</w:t>
      </w:r>
    </w:p>
    <w:p w14:paraId="68CB8085"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Armando Pérez Gálvez</w:t>
      </w:r>
    </w:p>
    <w:p w14:paraId="620E6646" w14:textId="77777777" w:rsidR="009A6629" w:rsidRPr="00C40F54" w:rsidRDefault="009A6629" w:rsidP="009A6629">
      <w:pPr>
        <w:jc w:val="both"/>
        <w:rPr>
          <w:sz w:val="12"/>
          <w:szCs w:val="12"/>
        </w:rPr>
      </w:pPr>
    </w:p>
    <w:p w14:paraId="5D768436" w14:textId="77777777" w:rsidR="009A6629" w:rsidRPr="00C40F54" w:rsidRDefault="009A6629" w:rsidP="009A6629">
      <w:pPr>
        <w:jc w:val="both"/>
        <w:rPr>
          <w:sz w:val="22"/>
          <w:szCs w:val="22"/>
        </w:rPr>
      </w:pPr>
      <w:r w:rsidRPr="00C40F54">
        <w:rPr>
          <w:sz w:val="22"/>
          <w:szCs w:val="22"/>
        </w:rPr>
        <w:t>En los meses de agosto a la fecha no se ha presentado movimiento en cuanto al número de órganos jurisdiccionales y administrativos de este Poder Judicial.</w:t>
      </w:r>
    </w:p>
    <w:p w14:paraId="26BB0454" w14:textId="77777777" w:rsidR="009A6629" w:rsidRPr="00C40F54" w:rsidRDefault="009A6629" w:rsidP="009A6629">
      <w:pPr>
        <w:jc w:val="center"/>
        <w:rPr>
          <w:b/>
          <w:bCs/>
          <w:sz w:val="22"/>
          <w:szCs w:val="22"/>
        </w:rPr>
      </w:pPr>
    </w:p>
    <w:p w14:paraId="6FA1D5E4" w14:textId="77777777" w:rsidR="009A6629" w:rsidRPr="00C40F54" w:rsidRDefault="009A6629" w:rsidP="009A6629">
      <w:pPr>
        <w:jc w:val="both"/>
        <w:rPr>
          <w:bCs/>
          <w:sz w:val="22"/>
          <w:szCs w:val="22"/>
        </w:rPr>
      </w:pPr>
      <w:r w:rsidRPr="00C40F54">
        <w:rPr>
          <w:bCs/>
          <w:sz w:val="22"/>
          <w:szCs w:val="22"/>
        </w:rPr>
        <w:t>El 01 de diciembre de 2019 cesan funciones las siguientes áreas:</w:t>
      </w:r>
    </w:p>
    <w:p w14:paraId="2E9781B1" w14:textId="77777777" w:rsidR="009A6629" w:rsidRPr="00C40F54" w:rsidRDefault="009A6629" w:rsidP="009A6629">
      <w:pPr>
        <w:jc w:val="both"/>
        <w:rPr>
          <w:bCs/>
          <w:sz w:val="12"/>
          <w:szCs w:val="12"/>
        </w:rPr>
      </w:pPr>
    </w:p>
    <w:p w14:paraId="05573281" w14:textId="3D85DE1F" w:rsidR="009A6629" w:rsidRPr="00C40F54" w:rsidRDefault="009A6629" w:rsidP="00153BB3">
      <w:pPr>
        <w:pStyle w:val="Prrafodelista"/>
        <w:numPr>
          <w:ilvl w:val="0"/>
          <w:numId w:val="31"/>
        </w:numPr>
        <w:jc w:val="both"/>
        <w:rPr>
          <w:bCs/>
          <w:sz w:val="22"/>
          <w:szCs w:val="22"/>
        </w:rPr>
      </w:pPr>
      <w:r w:rsidRPr="00C40F54">
        <w:rPr>
          <w:bCs/>
          <w:sz w:val="22"/>
          <w:szCs w:val="22"/>
        </w:rPr>
        <w:t>Juzgado 1° Familiar de Morelia</w:t>
      </w:r>
    </w:p>
    <w:p w14:paraId="7D39321C" w14:textId="53A710A5" w:rsidR="009A6629" w:rsidRPr="00C40F54" w:rsidRDefault="009A6629" w:rsidP="00153BB3">
      <w:pPr>
        <w:pStyle w:val="Prrafodelista"/>
        <w:numPr>
          <w:ilvl w:val="0"/>
          <w:numId w:val="31"/>
        </w:numPr>
        <w:jc w:val="both"/>
        <w:rPr>
          <w:bCs/>
          <w:sz w:val="22"/>
          <w:szCs w:val="22"/>
        </w:rPr>
      </w:pPr>
      <w:r w:rsidRPr="00C40F54">
        <w:rPr>
          <w:bCs/>
          <w:sz w:val="22"/>
          <w:szCs w:val="22"/>
        </w:rPr>
        <w:t>Juzgado 2° Familiar de Morelia</w:t>
      </w:r>
    </w:p>
    <w:p w14:paraId="164465AB" w14:textId="4B366B6C" w:rsidR="009A6629" w:rsidRPr="00C40F54" w:rsidRDefault="009A6629" w:rsidP="00153BB3">
      <w:pPr>
        <w:pStyle w:val="Prrafodelista"/>
        <w:numPr>
          <w:ilvl w:val="0"/>
          <w:numId w:val="31"/>
        </w:numPr>
        <w:jc w:val="both"/>
        <w:rPr>
          <w:bCs/>
          <w:sz w:val="22"/>
          <w:szCs w:val="22"/>
        </w:rPr>
      </w:pPr>
      <w:r w:rsidRPr="00C40F54">
        <w:rPr>
          <w:bCs/>
          <w:sz w:val="22"/>
          <w:szCs w:val="22"/>
        </w:rPr>
        <w:t>Juzgado 3° Civil de Zamora</w:t>
      </w:r>
    </w:p>
    <w:p w14:paraId="58FD1096" w14:textId="01C3F424" w:rsidR="009A6629" w:rsidRPr="00C40F54" w:rsidRDefault="009A6629" w:rsidP="00153BB3">
      <w:pPr>
        <w:pStyle w:val="Prrafodelista"/>
        <w:numPr>
          <w:ilvl w:val="0"/>
          <w:numId w:val="31"/>
        </w:numPr>
        <w:jc w:val="both"/>
        <w:rPr>
          <w:bCs/>
          <w:sz w:val="22"/>
          <w:szCs w:val="22"/>
        </w:rPr>
      </w:pPr>
      <w:r w:rsidRPr="00C40F54">
        <w:rPr>
          <w:bCs/>
          <w:sz w:val="22"/>
          <w:szCs w:val="22"/>
        </w:rPr>
        <w:t>Juzgado 1° Penal de Zamora</w:t>
      </w:r>
    </w:p>
    <w:p w14:paraId="7F721E8F" w14:textId="5579BDC0" w:rsidR="009A6629" w:rsidRPr="00C40F54" w:rsidRDefault="009A6629" w:rsidP="00153BB3">
      <w:pPr>
        <w:pStyle w:val="Prrafodelista"/>
        <w:numPr>
          <w:ilvl w:val="0"/>
          <w:numId w:val="31"/>
        </w:numPr>
        <w:jc w:val="both"/>
        <w:rPr>
          <w:bCs/>
          <w:sz w:val="22"/>
          <w:szCs w:val="22"/>
        </w:rPr>
      </w:pPr>
      <w:r w:rsidRPr="00C40F54">
        <w:rPr>
          <w:bCs/>
          <w:sz w:val="22"/>
          <w:szCs w:val="22"/>
        </w:rPr>
        <w:t>Juzgado 2° Penal de Zamora</w:t>
      </w:r>
    </w:p>
    <w:p w14:paraId="580B4C82" w14:textId="3A716331" w:rsidR="009A6629" w:rsidRPr="00C40F54" w:rsidRDefault="009A6629" w:rsidP="00153BB3">
      <w:pPr>
        <w:pStyle w:val="Prrafodelista"/>
        <w:numPr>
          <w:ilvl w:val="0"/>
          <w:numId w:val="31"/>
        </w:numPr>
        <w:jc w:val="both"/>
        <w:rPr>
          <w:bCs/>
          <w:sz w:val="22"/>
          <w:szCs w:val="22"/>
        </w:rPr>
      </w:pPr>
      <w:r w:rsidRPr="00C40F54">
        <w:rPr>
          <w:bCs/>
          <w:sz w:val="22"/>
          <w:szCs w:val="22"/>
        </w:rPr>
        <w:t>Juzgado 3° Penal de Zamora</w:t>
      </w:r>
    </w:p>
    <w:p w14:paraId="4482FB1B" w14:textId="77777777" w:rsidR="009A6629" w:rsidRPr="00C40F54" w:rsidRDefault="009A6629" w:rsidP="009A6629">
      <w:pPr>
        <w:jc w:val="both"/>
        <w:rPr>
          <w:bCs/>
          <w:sz w:val="22"/>
          <w:szCs w:val="22"/>
        </w:rPr>
      </w:pPr>
    </w:p>
    <w:p w14:paraId="6FE81984" w14:textId="77777777" w:rsidR="009A6629" w:rsidRPr="00C40F54" w:rsidRDefault="009A6629" w:rsidP="009A6629">
      <w:pPr>
        <w:jc w:val="both"/>
        <w:rPr>
          <w:bCs/>
          <w:sz w:val="22"/>
          <w:szCs w:val="22"/>
        </w:rPr>
      </w:pPr>
      <w:r w:rsidRPr="00C40F54">
        <w:rPr>
          <w:bCs/>
          <w:sz w:val="22"/>
          <w:szCs w:val="22"/>
        </w:rPr>
        <w:t>El 02 de diciembre de 2019 se apertura las siguientes áreas:</w:t>
      </w:r>
    </w:p>
    <w:p w14:paraId="3627CD92" w14:textId="77777777" w:rsidR="009A6629" w:rsidRPr="00C40F54" w:rsidRDefault="009A6629" w:rsidP="009A6629">
      <w:pPr>
        <w:jc w:val="both"/>
        <w:rPr>
          <w:bCs/>
          <w:sz w:val="12"/>
          <w:szCs w:val="12"/>
        </w:rPr>
      </w:pPr>
    </w:p>
    <w:p w14:paraId="3006342E" w14:textId="724549FA" w:rsidR="009A6629" w:rsidRPr="00C40F54" w:rsidRDefault="009A6629" w:rsidP="00153BB3">
      <w:pPr>
        <w:pStyle w:val="Prrafodelista"/>
        <w:numPr>
          <w:ilvl w:val="0"/>
          <w:numId w:val="32"/>
        </w:numPr>
        <w:jc w:val="both"/>
        <w:rPr>
          <w:bCs/>
          <w:sz w:val="22"/>
          <w:szCs w:val="22"/>
        </w:rPr>
      </w:pPr>
      <w:r w:rsidRPr="00C40F54">
        <w:rPr>
          <w:bCs/>
          <w:sz w:val="22"/>
          <w:szCs w:val="22"/>
        </w:rPr>
        <w:t>Juzgado 7° Oral Familiar Morelia</w:t>
      </w:r>
    </w:p>
    <w:p w14:paraId="790C8FE4" w14:textId="6733FE91" w:rsidR="009A6629" w:rsidRPr="00C40F54" w:rsidRDefault="009A6629" w:rsidP="00153BB3">
      <w:pPr>
        <w:pStyle w:val="Prrafodelista"/>
        <w:numPr>
          <w:ilvl w:val="0"/>
          <w:numId w:val="32"/>
        </w:numPr>
        <w:jc w:val="both"/>
        <w:rPr>
          <w:bCs/>
          <w:sz w:val="22"/>
          <w:szCs w:val="22"/>
        </w:rPr>
      </w:pPr>
      <w:r w:rsidRPr="00C40F54">
        <w:rPr>
          <w:bCs/>
          <w:sz w:val="22"/>
          <w:szCs w:val="22"/>
        </w:rPr>
        <w:t>Juzgado Familiar Morelia</w:t>
      </w:r>
    </w:p>
    <w:p w14:paraId="71F90D18" w14:textId="50B9FF87" w:rsidR="009A6629" w:rsidRPr="00C40F54" w:rsidRDefault="009A6629" w:rsidP="00153BB3">
      <w:pPr>
        <w:pStyle w:val="Prrafodelista"/>
        <w:numPr>
          <w:ilvl w:val="0"/>
          <w:numId w:val="32"/>
        </w:numPr>
        <w:jc w:val="both"/>
        <w:rPr>
          <w:bCs/>
          <w:sz w:val="22"/>
          <w:szCs w:val="22"/>
        </w:rPr>
      </w:pPr>
      <w:r w:rsidRPr="00C40F54">
        <w:rPr>
          <w:bCs/>
          <w:sz w:val="22"/>
          <w:szCs w:val="22"/>
        </w:rPr>
        <w:t>Juzgado Penal Zamora</w:t>
      </w:r>
    </w:p>
    <w:p w14:paraId="7A7847E1" w14:textId="0A8CCBBE" w:rsidR="009A6629" w:rsidRPr="00C40F54" w:rsidRDefault="009A6629" w:rsidP="00153BB3">
      <w:pPr>
        <w:pStyle w:val="Prrafodelista"/>
        <w:numPr>
          <w:ilvl w:val="0"/>
          <w:numId w:val="32"/>
        </w:numPr>
        <w:jc w:val="both"/>
        <w:rPr>
          <w:bCs/>
          <w:sz w:val="22"/>
          <w:szCs w:val="22"/>
        </w:rPr>
      </w:pPr>
      <w:r w:rsidRPr="00C40F54">
        <w:rPr>
          <w:bCs/>
          <w:sz w:val="22"/>
          <w:szCs w:val="22"/>
        </w:rPr>
        <w:t>Juzgado 1° Familiar Zamora</w:t>
      </w:r>
    </w:p>
    <w:p w14:paraId="736A6DCF" w14:textId="5670E880" w:rsidR="009A6629" w:rsidRPr="00C40F54" w:rsidRDefault="009A6629" w:rsidP="00153BB3">
      <w:pPr>
        <w:pStyle w:val="Prrafodelista"/>
        <w:numPr>
          <w:ilvl w:val="0"/>
          <w:numId w:val="32"/>
        </w:numPr>
        <w:jc w:val="both"/>
        <w:rPr>
          <w:bCs/>
          <w:sz w:val="22"/>
          <w:szCs w:val="22"/>
        </w:rPr>
      </w:pPr>
      <w:r w:rsidRPr="00C40F54">
        <w:rPr>
          <w:bCs/>
          <w:sz w:val="22"/>
          <w:szCs w:val="22"/>
        </w:rPr>
        <w:t>Juzgado 2° Familiar Zamora</w:t>
      </w:r>
    </w:p>
    <w:p w14:paraId="55038DC4" w14:textId="44946458" w:rsidR="009A6629" w:rsidRPr="00C40F54" w:rsidRDefault="009A6629" w:rsidP="00153BB3">
      <w:pPr>
        <w:pStyle w:val="Prrafodelista"/>
        <w:numPr>
          <w:ilvl w:val="0"/>
          <w:numId w:val="32"/>
        </w:numPr>
        <w:jc w:val="both"/>
        <w:rPr>
          <w:bCs/>
          <w:sz w:val="22"/>
          <w:szCs w:val="22"/>
        </w:rPr>
      </w:pPr>
      <w:r w:rsidRPr="00C40F54">
        <w:rPr>
          <w:bCs/>
          <w:sz w:val="22"/>
          <w:szCs w:val="22"/>
        </w:rPr>
        <w:t>Juzgado 3° Familiar Zamora</w:t>
      </w:r>
    </w:p>
    <w:p w14:paraId="046283E1" w14:textId="77777777" w:rsidR="009A6629" w:rsidRPr="00C40F54" w:rsidRDefault="009A6629" w:rsidP="009A6629">
      <w:pPr>
        <w:jc w:val="both"/>
        <w:rPr>
          <w:bCs/>
          <w:sz w:val="12"/>
          <w:szCs w:val="12"/>
        </w:rPr>
      </w:pPr>
    </w:p>
    <w:p w14:paraId="526A02E3" w14:textId="77777777" w:rsidR="009A6629" w:rsidRPr="00C40F54" w:rsidRDefault="009A6629" w:rsidP="009A6629">
      <w:pPr>
        <w:jc w:val="both"/>
        <w:rPr>
          <w:bCs/>
          <w:sz w:val="22"/>
          <w:szCs w:val="22"/>
        </w:rPr>
      </w:pPr>
      <w:r w:rsidRPr="00C40F54">
        <w:rPr>
          <w:bCs/>
          <w:sz w:val="22"/>
          <w:szCs w:val="22"/>
        </w:rPr>
        <w:t xml:space="preserve">El día 31 de enero de 2020, cesa funciones la oficina del Lic. J. Jesús Sierra Arias. </w:t>
      </w:r>
    </w:p>
    <w:p w14:paraId="47FDA87D" w14:textId="77777777" w:rsidR="009A6629" w:rsidRPr="00C40F54" w:rsidRDefault="009A6629" w:rsidP="009A6629">
      <w:pPr>
        <w:jc w:val="both"/>
        <w:rPr>
          <w:bCs/>
          <w:sz w:val="12"/>
          <w:szCs w:val="12"/>
        </w:rPr>
      </w:pPr>
    </w:p>
    <w:p w14:paraId="69359E12" w14:textId="77777777" w:rsidR="009A6629" w:rsidRPr="00C40F54" w:rsidRDefault="009A6629" w:rsidP="009A6629">
      <w:pPr>
        <w:jc w:val="both"/>
        <w:rPr>
          <w:bCs/>
          <w:sz w:val="22"/>
          <w:szCs w:val="22"/>
        </w:rPr>
      </w:pPr>
      <w:r w:rsidRPr="00C40F54">
        <w:rPr>
          <w:bCs/>
          <w:sz w:val="22"/>
          <w:szCs w:val="22"/>
        </w:rPr>
        <w:t>El día 01 de febrero de 2020, se apertura la oficina del Poder Legislativo.</w:t>
      </w:r>
    </w:p>
    <w:p w14:paraId="48FE1080" w14:textId="77777777" w:rsidR="009A6629" w:rsidRPr="00C40F54" w:rsidRDefault="009A6629" w:rsidP="009A6629">
      <w:pPr>
        <w:jc w:val="both"/>
        <w:rPr>
          <w:bCs/>
          <w:sz w:val="22"/>
          <w:szCs w:val="22"/>
        </w:rPr>
      </w:pPr>
    </w:p>
    <w:p w14:paraId="55CBD0EC" w14:textId="77777777" w:rsidR="009A6629" w:rsidRPr="00C40F54" w:rsidRDefault="009A6629" w:rsidP="009A6629">
      <w:pPr>
        <w:jc w:val="both"/>
        <w:rPr>
          <w:bCs/>
          <w:sz w:val="22"/>
          <w:szCs w:val="22"/>
        </w:rPr>
      </w:pPr>
      <w:r w:rsidRPr="00C40F54">
        <w:rPr>
          <w:bCs/>
          <w:sz w:val="22"/>
          <w:szCs w:val="22"/>
        </w:rPr>
        <w:t>El 01 de marzo de 2020 se cesan las siguientes áreas:</w:t>
      </w:r>
    </w:p>
    <w:p w14:paraId="071AC016" w14:textId="77777777" w:rsidR="009A6629" w:rsidRPr="00C40F54" w:rsidRDefault="009A6629" w:rsidP="009A6629">
      <w:pPr>
        <w:jc w:val="both"/>
        <w:rPr>
          <w:bCs/>
          <w:sz w:val="12"/>
          <w:szCs w:val="12"/>
        </w:rPr>
      </w:pPr>
    </w:p>
    <w:p w14:paraId="2847B102" w14:textId="2145DB04" w:rsidR="009A6629" w:rsidRPr="00C40F54" w:rsidRDefault="009A6629" w:rsidP="00153BB3">
      <w:pPr>
        <w:pStyle w:val="Prrafodelista"/>
        <w:numPr>
          <w:ilvl w:val="0"/>
          <w:numId w:val="33"/>
        </w:numPr>
        <w:jc w:val="both"/>
        <w:rPr>
          <w:bCs/>
          <w:sz w:val="22"/>
          <w:szCs w:val="22"/>
        </w:rPr>
      </w:pPr>
      <w:r w:rsidRPr="00C40F54">
        <w:rPr>
          <w:bCs/>
          <w:sz w:val="22"/>
          <w:szCs w:val="22"/>
        </w:rPr>
        <w:t>Juzgado Familiar Zitácuaro</w:t>
      </w:r>
    </w:p>
    <w:p w14:paraId="615E6939" w14:textId="0FEFE526" w:rsidR="009A6629" w:rsidRPr="00C40F54" w:rsidRDefault="009A6629" w:rsidP="00153BB3">
      <w:pPr>
        <w:pStyle w:val="Prrafodelista"/>
        <w:numPr>
          <w:ilvl w:val="0"/>
          <w:numId w:val="33"/>
        </w:numPr>
        <w:jc w:val="both"/>
        <w:rPr>
          <w:bCs/>
          <w:sz w:val="22"/>
          <w:szCs w:val="22"/>
        </w:rPr>
      </w:pPr>
      <w:r w:rsidRPr="00C40F54">
        <w:rPr>
          <w:bCs/>
          <w:sz w:val="22"/>
          <w:szCs w:val="22"/>
        </w:rPr>
        <w:t>Juzgado 1° Civil Zitácuaro</w:t>
      </w:r>
    </w:p>
    <w:p w14:paraId="7DF7A531" w14:textId="01369B3B" w:rsidR="009A6629" w:rsidRPr="00C40F54" w:rsidRDefault="009A6629" w:rsidP="00153BB3">
      <w:pPr>
        <w:pStyle w:val="Prrafodelista"/>
        <w:numPr>
          <w:ilvl w:val="0"/>
          <w:numId w:val="33"/>
        </w:numPr>
        <w:jc w:val="both"/>
        <w:rPr>
          <w:bCs/>
          <w:sz w:val="22"/>
          <w:szCs w:val="22"/>
        </w:rPr>
      </w:pPr>
      <w:r w:rsidRPr="00C40F54">
        <w:rPr>
          <w:bCs/>
          <w:sz w:val="22"/>
          <w:szCs w:val="22"/>
        </w:rPr>
        <w:t>Juzgado 2° Civil Zitácuaro</w:t>
      </w:r>
    </w:p>
    <w:p w14:paraId="208941D0" w14:textId="26EDD14B" w:rsidR="009A6629" w:rsidRPr="00C40F54" w:rsidRDefault="009A6629" w:rsidP="00153BB3">
      <w:pPr>
        <w:pStyle w:val="Prrafodelista"/>
        <w:numPr>
          <w:ilvl w:val="0"/>
          <w:numId w:val="33"/>
        </w:numPr>
        <w:jc w:val="both"/>
        <w:rPr>
          <w:bCs/>
          <w:sz w:val="22"/>
          <w:szCs w:val="22"/>
        </w:rPr>
      </w:pPr>
      <w:r w:rsidRPr="00C40F54">
        <w:rPr>
          <w:bCs/>
          <w:sz w:val="22"/>
          <w:szCs w:val="22"/>
        </w:rPr>
        <w:t>Juzgado Penal Zitácuaro</w:t>
      </w:r>
    </w:p>
    <w:p w14:paraId="4CAE8986" w14:textId="77777777" w:rsidR="009A6629" w:rsidRPr="00C40F54" w:rsidRDefault="009A6629" w:rsidP="009A6629">
      <w:pPr>
        <w:jc w:val="both"/>
        <w:rPr>
          <w:bCs/>
          <w:sz w:val="22"/>
          <w:szCs w:val="22"/>
        </w:rPr>
      </w:pPr>
    </w:p>
    <w:p w14:paraId="5EDEC606" w14:textId="77777777" w:rsidR="009A6629" w:rsidRPr="00C40F54" w:rsidRDefault="009A6629" w:rsidP="009A6629">
      <w:pPr>
        <w:jc w:val="both"/>
        <w:rPr>
          <w:bCs/>
          <w:sz w:val="22"/>
          <w:szCs w:val="22"/>
        </w:rPr>
      </w:pPr>
      <w:r w:rsidRPr="00C40F54">
        <w:rPr>
          <w:bCs/>
          <w:sz w:val="22"/>
          <w:szCs w:val="22"/>
        </w:rPr>
        <w:t>El 02 de marzo de 2020 se apertura las siguientes áreas</w:t>
      </w:r>
    </w:p>
    <w:p w14:paraId="235FC70C" w14:textId="77777777" w:rsidR="009A6629" w:rsidRPr="00C40F54" w:rsidRDefault="009A6629" w:rsidP="009A6629">
      <w:pPr>
        <w:jc w:val="both"/>
        <w:rPr>
          <w:bCs/>
          <w:sz w:val="12"/>
          <w:szCs w:val="12"/>
        </w:rPr>
      </w:pPr>
    </w:p>
    <w:p w14:paraId="2C63DC4C" w14:textId="54E72B18" w:rsidR="009A6629" w:rsidRPr="00C40F54" w:rsidRDefault="009A6629" w:rsidP="00153BB3">
      <w:pPr>
        <w:pStyle w:val="Prrafodelista"/>
        <w:numPr>
          <w:ilvl w:val="0"/>
          <w:numId w:val="34"/>
        </w:numPr>
        <w:jc w:val="both"/>
        <w:rPr>
          <w:sz w:val="22"/>
          <w:szCs w:val="22"/>
        </w:rPr>
      </w:pPr>
      <w:r w:rsidRPr="00C40F54">
        <w:rPr>
          <w:sz w:val="22"/>
          <w:szCs w:val="22"/>
        </w:rPr>
        <w:t>Juzgado Mixto Zitácuaro</w:t>
      </w:r>
    </w:p>
    <w:p w14:paraId="0E070749" w14:textId="436D2903" w:rsidR="009A6629" w:rsidRPr="00C40F54" w:rsidRDefault="009A6629" w:rsidP="00153BB3">
      <w:pPr>
        <w:pStyle w:val="Prrafodelista"/>
        <w:numPr>
          <w:ilvl w:val="0"/>
          <w:numId w:val="34"/>
        </w:numPr>
        <w:jc w:val="both"/>
        <w:rPr>
          <w:sz w:val="22"/>
          <w:szCs w:val="22"/>
        </w:rPr>
      </w:pPr>
      <w:r w:rsidRPr="00C40F54">
        <w:rPr>
          <w:sz w:val="22"/>
          <w:szCs w:val="22"/>
        </w:rPr>
        <w:t>Juzgado Civil Zitácuaro</w:t>
      </w:r>
    </w:p>
    <w:p w14:paraId="3EAF2D6C" w14:textId="4DCB2424" w:rsidR="009A6629" w:rsidRPr="00C40F54" w:rsidRDefault="009A6629" w:rsidP="00153BB3">
      <w:pPr>
        <w:pStyle w:val="Prrafodelista"/>
        <w:numPr>
          <w:ilvl w:val="0"/>
          <w:numId w:val="34"/>
        </w:numPr>
        <w:jc w:val="both"/>
        <w:rPr>
          <w:sz w:val="22"/>
          <w:szCs w:val="22"/>
        </w:rPr>
      </w:pPr>
      <w:r w:rsidRPr="00C40F54">
        <w:rPr>
          <w:sz w:val="22"/>
          <w:szCs w:val="22"/>
        </w:rPr>
        <w:t>Juzgado 1° Familiar Zitácuaro</w:t>
      </w:r>
    </w:p>
    <w:p w14:paraId="616E6106" w14:textId="053660EF" w:rsidR="009A6629" w:rsidRPr="00C40F54" w:rsidRDefault="009A6629" w:rsidP="00153BB3">
      <w:pPr>
        <w:pStyle w:val="Prrafodelista"/>
        <w:numPr>
          <w:ilvl w:val="0"/>
          <w:numId w:val="34"/>
        </w:numPr>
        <w:jc w:val="both"/>
        <w:rPr>
          <w:sz w:val="22"/>
          <w:szCs w:val="22"/>
        </w:rPr>
      </w:pPr>
      <w:r w:rsidRPr="00C40F54">
        <w:rPr>
          <w:sz w:val="22"/>
          <w:szCs w:val="22"/>
        </w:rPr>
        <w:t>Juzgado 2° Familiar Zitácuaro</w:t>
      </w:r>
    </w:p>
    <w:p w14:paraId="628D0662" w14:textId="77777777" w:rsidR="009A6629" w:rsidRPr="00C40F54" w:rsidRDefault="009A6629" w:rsidP="009A6629">
      <w:pPr>
        <w:jc w:val="both"/>
        <w:rPr>
          <w:sz w:val="12"/>
          <w:szCs w:val="12"/>
        </w:rPr>
      </w:pPr>
    </w:p>
    <w:p w14:paraId="573ACA52" w14:textId="77777777" w:rsidR="009A6629" w:rsidRPr="00C40F54" w:rsidRDefault="009A6629" w:rsidP="009A6629">
      <w:pPr>
        <w:jc w:val="both"/>
        <w:rPr>
          <w:sz w:val="22"/>
          <w:szCs w:val="22"/>
        </w:rPr>
      </w:pPr>
      <w:r w:rsidRPr="00C40F54">
        <w:rPr>
          <w:sz w:val="22"/>
          <w:szCs w:val="22"/>
        </w:rPr>
        <w:t>El mes de abril de 2020 se registra sin movimiento.</w:t>
      </w:r>
    </w:p>
    <w:p w14:paraId="05709B23" w14:textId="77777777" w:rsidR="009A6629" w:rsidRPr="00C40F54" w:rsidRDefault="009A6629" w:rsidP="009A6629">
      <w:pPr>
        <w:jc w:val="both"/>
        <w:rPr>
          <w:sz w:val="12"/>
          <w:szCs w:val="12"/>
        </w:rPr>
      </w:pPr>
    </w:p>
    <w:p w14:paraId="4BFC3E0B" w14:textId="77777777" w:rsidR="009A6629" w:rsidRPr="00C40F54" w:rsidRDefault="009A6629" w:rsidP="009A6629">
      <w:pPr>
        <w:jc w:val="both"/>
        <w:rPr>
          <w:sz w:val="22"/>
          <w:szCs w:val="22"/>
        </w:rPr>
      </w:pPr>
      <w:r w:rsidRPr="00C40F54">
        <w:rPr>
          <w:sz w:val="22"/>
          <w:szCs w:val="22"/>
        </w:rPr>
        <w:t xml:space="preserve">El 07 de mayo de 2020 cesa funciones la oficina del Lic. Armando Pérez Gálvez, quien a partir de esta fecha deja de fungir como </w:t>
      </w:r>
      <w:proofErr w:type="gramStart"/>
      <w:r w:rsidRPr="00C40F54">
        <w:rPr>
          <w:sz w:val="22"/>
          <w:szCs w:val="22"/>
        </w:rPr>
        <w:t>Consejero</w:t>
      </w:r>
      <w:proofErr w:type="gramEnd"/>
      <w:r w:rsidRPr="00C40F54">
        <w:rPr>
          <w:sz w:val="22"/>
          <w:szCs w:val="22"/>
        </w:rPr>
        <w:t xml:space="preserve"> del Poder Judicial del Estado de Michoacán. </w:t>
      </w:r>
    </w:p>
    <w:p w14:paraId="26E50BE8" w14:textId="77777777" w:rsidR="009A6629" w:rsidRPr="00C40F54" w:rsidRDefault="009A6629" w:rsidP="009A6629">
      <w:pPr>
        <w:jc w:val="both"/>
        <w:rPr>
          <w:sz w:val="12"/>
          <w:szCs w:val="12"/>
        </w:rPr>
      </w:pPr>
    </w:p>
    <w:p w14:paraId="3C0689F0" w14:textId="77777777" w:rsidR="009A6629" w:rsidRPr="00C40F54" w:rsidRDefault="009A6629" w:rsidP="009A6629">
      <w:pPr>
        <w:jc w:val="both"/>
        <w:rPr>
          <w:sz w:val="22"/>
          <w:szCs w:val="22"/>
        </w:rPr>
      </w:pPr>
      <w:r w:rsidRPr="00C40F54">
        <w:rPr>
          <w:sz w:val="22"/>
          <w:szCs w:val="22"/>
        </w:rPr>
        <w:t xml:space="preserve">El 08 de mayo de 2020 se apertura la oficina de la Lic. Dora Elia </w:t>
      </w:r>
      <w:proofErr w:type="spellStart"/>
      <w:r w:rsidRPr="00C40F54">
        <w:rPr>
          <w:sz w:val="22"/>
          <w:szCs w:val="22"/>
        </w:rPr>
        <w:t>Herrejón</w:t>
      </w:r>
      <w:proofErr w:type="spellEnd"/>
      <w:r w:rsidRPr="00C40F54">
        <w:rPr>
          <w:sz w:val="22"/>
          <w:szCs w:val="22"/>
        </w:rPr>
        <w:t xml:space="preserve"> Saucedo, quién a partir de esta fecha funge como integrante de Consejo del Poder Judicial del Estado de Michoacán.</w:t>
      </w:r>
    </w:p>
    <w:p w14:paraId="61E6A10A" w14:textId="77777777" w:rsidR="009A6629" w:rsidRPr="00C40F54" w:rsidRDefault="009A6629" w:rsidP="009A6629">
      <w:pPr>
        <w:jc w:val="both"/>
        <w:rPr>
          <w:sz w:val="12"/>
          <w:szCs w:val="12"/>
        </w:rPr>
      </w:pPr>
    </w:p>
    <w:p w14:paraId="67BCE934" w14:textId="77777777" w:rsidR="009A6629" w:rsidRPr="00C40F54" w:rsidRDefault="009A6629" w:rsidP="009A6629">
      <w:pPr>
        <w:jc w:val="both"/>
        <w:rPr>
          <w:sz w:val="22"/>
          <w:szCs w:val="22"/>
        </w:rPr>
      </w:pPr>
      <w:r w:rsidRPr="00C40F54">
        <w:rPr>
          <w:sz w:val="22"/>
          <w:szCs w:val="22"/>
        </w:rPr>
        <w:t xml:space="preserve">El mes de junio 2020 se registra sin movimiento. </w:t>
      </w:r>
    </w:p>
    <w:p w14:paraId="554B514C" w14:textId="77777777" w:rsidR="009A6629" w:rsidRPr="00C40F54" w:rsidRDefault="009A6629" w:rsidP="009A6629">
      <w:pPr>
        <w:jc w:val="both"/>
        <w:rPr>
          <w:sz w:val="12"/>
          <w:szCs w:val="12"/>
        </w:rPr>
      </w:pPr>
    </w:p>
    <w:p w14:paraId="457AAF8B" w14:textId="77777777" w:rsidR="009A6629" w:rsidRPr="00C40F54" w:rsidRDefault="009A6629" w:rsidP="009A6629">
      <w:pPr>
        <w:jc w:val="both"/>
        <w:rPr>
          <w:sz w:val="22"/>
          <w:szCs w:val="22"/>
        </w:rPr>
      </w:pPr>
      <w:r w:rsidRPr="00C40F54">
        <w:rPr>
          <w:sz w:val="22"/>
          <w:szCs w:val="22"/>
        </w:rPr>
        <w:t xml:space="preserve">El 14 de julio de 2020 cesa la oficina del </w:t>
      </w:r>
      <w:proofErr w:type="gramStart"/>
      <w:r w:rsidRPr="00C40F54">
        <w:rPr>
          <w:sz w:val="22"/>
          <w:szCs w:val="22"/>
        </w:rPr>
        <w:t>Consejero</w:t>
      </w:r>
      <w:proofErr w:type="gramEnd"/>
      <w:r w:rsidRPr="00C40F54">
        <w:rPr>
          <w:sz w:val="22"/>
          <w:szCs w:val="22"/>
        </w:rPr>
        <w:t xml:space="preserve"> del Poder Legislativo y el 15 de julio del 2020 se apertura la oficina del Consejero Lic. Octavio Aparicio Melchor.</w:t>
      </w:r>
    </w:p>
    <w:p w14:paraId="0EAD46A9" w14:textId="77777777" w:rsidR="009A6629" w:rsidRPr="00C40F54" w:rsidRDefault="009A6629" w:rsidP="009A6629">
      <w:pPr>
        <w:jc w:val="both"/>
        <w:rPr>
          <w:sz w:val="12"/>
          <w:szCs w:val="12"/>
        </w:rPr>
      </w:pPr>
    </w:p>
    <w:p w14:paraId="287C68BC" w14:textId="77777777" w:rsidR="009A6629" w:rsidRPr="00C40F54" w:rsidRDefault="009A6629" w:rsidP="009A6629">
      <w:pPr>
        <w:jc w:val="both"/>
        <w:rPr>
          <w:sz w:val="22"/>
          <w:szCs w:val="22"/>
        </w:rPr>
      </w:pPr>
      <w:r w:rsidRPr="00C40F54">
        <w:rPr>
          <w:sz w:val="22"/>
          <w:szCs w:val="22"/>
        </w:rPr>
        <w:t>El 30 de agosto de 2020 cesan funciones el Juzgado Cuarto Penal de Morelia.</w:t>
      </w:r>
    </w:p>
    <w:p w14:paraId="47CAB5A2" w14:textId="77777777" w:rsidR="009A6629" w:rsidRPr="00C40F54" w:rsidRDefault="009A6629" w:rsidP="009A6629">
      <w:pPr>
        <w:jc w:val="both"/>
        <w:rPr>
          <w:sz w:val="12"/>
          <w:szCs w:val="12"/>
        </w:rPr>
      </w:pPr>
    </w:p>
    <w:p w14:paraId="46A6F0AD" w14:textId="77777777" w:rsidR="009A6629" w:rsidRPr="00C40F54" w:rsidRDefault="009A6629" w:rsidP="009A6629">
      <w:pPr>
        <w:jc w:val="both"/>
        <w:rPr>
          <w:sz w:val="22"/>
          <w:szCs w:val="22"/>
        </w:rPr>
      </w:pPr>
      <w:r w:rsidRPr="00C40F54">
        <w:rPr>
          <w:sz w:val="22"/>
          <w:szCs w:val="22"/>
        </w:rPr>
        <w:t>El 31 de agosto de 2020 se apertura el Juzgado 8° Oral Familiar de Morelia.</w:t>
      </w:r>
    </w:p>
    <w:p w14:paraId="0D6BFB1C" w14:textId="77777777" w:rsidR="009A6629" w:rsidRPr="00C40F54" w:rsidRDefault="009A6629" w:rsidP="009A6629">
      <w:pPr>
        <w:jc w:val="both"/>
        <w:rPr>
          <w:sz w:val="12"/>
          <w:szCs w:val="12"/>
        </w:rPr>
      </w:pPr>
    </w:p>
    <w:p w14:paraId="028D27FC" w14:textId="77777777" w:rsidR="009A6629" w:rsidRPr="00C40F54" w:rsidRDefault="009A6629" w:rsidP="009A6629">
      <w:pPr>
        <w:jc w:val="both"/>
        <w:rPr>
          <w:sz w:val="22"/>
          <w:szCs w:val="22"/>
        </w:rPr>
      </w:pPr>
      <w:r w:rsidRPr="00C40F54">
        <w:rPr>
          <w:sz w:val="22"/>
          <w:szCs w:val="22"/>
        </w:rPr>
        <w:t>El mes de septiembre de 2020 se registra sin movimiento.</w:t>
      </w:r>
    </w:p>
    <w:p w14:paraId="7C43949B" w14:textId="77777777" w:rsidR="009A6629" w:rsidRPr="00C40F54" w:rsidRDefault="009A6629" w:rsidP="009A6629">
      <w:pPr>
        <w:jc w:val="both"/>
        <w:rPr>
          <w:sz w:val="12"/>
          <w:szCs w:val="12"/>
        </w:rPr>
      </w:pPr>
      <w:r w:rsidRPr="00C40F54">
        <w:rPr>
          <w:sz w:val="12"/>
          <w:szCs w:val="12"/>
        </w:rPr>
        <w:t xml:space="preserve"> </w:t>
      </w:r>
    </w:p>
    <w:p w14:paraId="47A90901" w14:textId="77777777" w:rsidR="009A6629" w:rsidRPr="00C40F54" w:rsidRDefault="009A6629" w:rsidP="009A6629">
      <w:pPr>
        <w:jc w:val="both"/>
        <w:rPr>
          <w:sz w:val="22"/>
          <w:szCs w:val="22"/>
        </w:rPr>
      </w:pPr>
      <w:r w:rsidRPr="00C40F54">
        <w:rPr>
          <w:sz w:val="22"/>
          <w:szCs w:val="22"/>
        </w:rPr>
        <w:t>El mes de octubre de 2020 se registra sin movimiento.</w:t>
      </w:r>
    </w:p>
    <w:p w14:paraId="3ACB3E29" w14:textId="77777777" w:rsidR="009A6629" w:rsidRPr="00C40F54" w:rsidRDefault="009A6629" w:rsidP="009A6629">
      <w:pPr>
        <w:jc w:val="both"/>
        <w:rPr>
          <w:sz w:val="12"/>
          <w:szCs w:val="12"/>
        </w:rPr>
      </w:pPr>
    </w:p>
    <w:p w14:paraId="221C79B9" w14:textId="77777777" w:rsidR="009A6629" w:rsidRPr="00C40F54" w:rsidRDefault="009A6629" w:rsidP="009A6629">
      <w:pPr>
        <w:jc w:val="both"/>
        <w:rPr>
          <w:sz w:val="22"/>
          <w:szCs w:val="22"/>
        </w:rPr>
      </w:pPr>
      <w:r w:rsidRPr="00C40F54">
        <w:rPr>
          <w:sz w:val="22"/>
          <w:szCs w:val="22"/>
        </w:rPr>
        <w:t>El 16 de noviembre de 2020 se apertura la Unidad de Gestión de Justicia Penal, Acusatorio y Oral de La Piedad.</w:t>
      </w:r>
    </w:p>
    <w:p w14:paraId="397664FB" w14:textId="77777777" w:rsidR="009A6629" w:rsidRPr="00C40F54" w:rsidRDefault="009A6629" w:rsidP="009A6629">
      <w:pPr>
        <w:jc w:val="both"/>
        <w:rPr>
          <w:sz w:val="12"/>
          <w:szCs w:val="12"/>
        </w:rPr>
      </w:pPr>
    </w:p>
    <w:p w14:paraId="0E0CC28F" w14:textId="77777777" w:rsidR="009A6629" w:rsidRPr="00C40F54" w:rsidRDefault="009A6629" w:rsidP="009A6629">
      <w:pPr>
        <w:jc w:val="both"/>
        <w:rPr>
          <w:sz w:val="22"/>
          <w:szCs w:val="22"/>
        </w:rPr>
      </w:pPr>
      <w:r w:rsidRPr="00C40F54">
        <w:rPr>
          <w:sz w:val="22"/>
          <w:szCs w:val="22"/>
        </w:rPr>
        <w:t>El mes de diciembre de 2020 se registra sin movimiento</w:t>
      </w:r>
    </w:p>
    <w:p w14:paraId="1A90A578" w14:textId="77777777" w:rsidR="009A6629" w:rsidRPr="00C40F54" w:rsidRDefault="009A6629" w:rsidP="009A6629">
      <w:pPr>
        <w:jc w:val="both"/>
        <w:rPr>
          <w:sz w:val="12"/>
          <w:szCs w:val="12"/>
        </w:rPr>
      </w:pPr>
    </w:p>
    <w:p w14:paraId="3A28A4F1" w14:textId="77777777" w:rsidR="009A6629" w:rsidRPr="00C40F54" w:rsidRDefault="009A6629" w:rsidP="009A6629">
      <w:pPr>
        <w:jc w:val="both"/>
        <w:rPr>
          <w:b/>
          <w:bCs/>
          <w:sz w:val="22"/>
          <w:szCs w:val="22"/>
        </w:rPr>
      </w:pPr>
      <w:r w:rsidRPr="00C40F54">
        <w:rPr>
          <w:sz w:val="22"/>
          <w:szCs w:val="22"/>
        </w:rPr>
        <w:t>El mes de enero de 2021 se registra sin movimiento</w:t>
      </w:r>
    </w:p>
    <w:p w14:paraId="444C7BCE" w14:textId="77777777" w:rsidR="009A6629" w:rsidRPr="00C40F54" w:rsidRDefault="009A6629" w:rsidP="009A6629">
      <w:pPr>
        <w:jc w:val="both"/>
        <w:rPr>
          <w:b/>
          <w:bCs/>
          <w:sz w:val="12"/>
          <w:szCs w:val="12"/>
        </w:rPr>
      </w:pPr>
    </w:p>
    <w:p w14:paraId="453667E6" w14:textId="77777777" w:rsidR="009A6629" w:rsidRPr="00C40F54" w:rsidRDefault="009A6629" w:rsidP="009A6629">
      <w:pPr>
        <w:jc w:val="both"/>
        <w:rPr>
          <w:b/>
          <w:bCs/>
          <w:sz w:val="22"/>
          <w:szCs w:val="22"/>
        </w:rPr>
      </w:pPr>
      <w:r w:rsidRPr="00C40F54">
        <w:rPr>
          <w:sz w:val="22"/>
          <w:szCs w:val="22"/>
        </w:rPr>
        <w:t>El mes de febrero de 2021 se registra sin movimiento</w:t>
      </w:r>
    </w:p>
    <w:p w14:paraId="533CC921" w14:textId="77777777" w:rsidR="009A6629" w:rsidRPr="00C40F54" w:rsidRDefault="009A6629" w:rsidP="009A6629">
      <w:pPr>
        <w:jc w:val="both"/>
        <w:rPr>
          <w:b/>
          <w:bCs/>
          <w:sz w:val="12"/>
          <w:szCs w:val="12"/>
        </w:rPr>
      </w:pPr>
    </w:p>
    <w:p w14:paraId="5DFCEA60" w14:textId="77777777" w:rsidR="009A6629" w:rsidRPr="00C40F54" w:rsidRDefault="009A6629" w:rsidP="009A6629">
      <w:pPr>
        <w:jc w:val="both"/>
        <w:rPr>
          <w:b/>
          <w:bCs/>
          <w:sz w:val="22"/>
          <w:szCs w:val="22"/>
        </w:rPr>
      </w:pPr>
      <w:r w:rsidRPr="00C40F54">
        <w:rPr>
          <w:sz w:val="22"/>
          <w:szCs w:val="22"/>
        </w:rPr>
        <w:t>El mes de marzo de 2021 se registra sin movimiento</w:t>
      </w:r>
    </w:p>
    <w:p w14:paraId="4AB85A96" w14:textId="77777777" w:rsidR="009A6629" w:rsidRPr="00C40F54" w:rsidRDefault="009A6629" w:rsidP="009A6629">
      <w:pPr>
        <w:jc w:val="both"/>
        <w:rPr>
          <w:b/>
          <w:bCs/>
          <w:sz w:val="12"/>
          <w:szCs w:val="12"/>
        </w:rPr>
      </w:pPr>
    </w:p>
    <w:p w14:paraId="1D78140C" w14:textId="77777777" w:rsidR="009A6629" w:rsidRPr="00C40F54" w:rsidRDefault="009A6629" w:rsidP="009A6629">
      <w:pPr>
        <w:jc w:val="both"/>
        <w:rPr>
          <w:sz w:val="22"/>
          <w:szCs w:val="22"/>
        </w:rPr>
      </w:pPr>
      <w:r w:rsidRPr="00C40F54">
        <w:rPr>
          <w:sz w:val="22"/>
          <w:szCs w:val="22"/>
        </w:rPr>
        <w:t>El mes de abril de 2021 se registra sin movimiento.</w:t>
      </w:r>
    </w:p>
    <w:p w14:paraId="22A5C4E3" w14:textId="77777777" w:rsidR="009A6629" w:rsidRPr="00C40F54" w:rsidRDefault="009A6629" w:rsidP="009A6629">
      <w:pPr>
        <w:jc w:val="both"/>
        <w:rPr>
          <w:b/>
          <w:bCs/>
          <w:sz w:val="12"/>
          <w:szCs w:val="12"/>
        </w:rPr>
      </w:pPr>
    </w:p>
    <w:p w14:paraId="4C7EF89A" w14:textId="77777777" w:rsidR="009A6629" w:rsidRPr="00C40F54" w:rsidRDefault="009A6629" w:rsidP="009A6629">
      <w:pPr>
        <w:jc w:val="both"/>
        <w:rPr>
          <w:sz w:val="22"/>
          <w:szCs w:val="22"/>
        </w:rPr>
      </w:pPr>
      <w:r w:rsidRPr="00C40F54">
        <w:rPr>
          <w:sz w:val="22"/>
          <w:szCs w:val="22"/>
        </w:rPr>
        <w:t>El mes de mayo de 2021 se registra sin movimiento.</w:t>
      </w:r>
    </w:p>
    <w:p w14:paraId="3E14185E" w14:textId="77777777" w:rsidR="009A6629" w:rsidRPr="00C40F54" w:rsidRDefault="009A6629" w:rsidP="009A6629">
      <w:pPr>
        <w:jc w:val="both"/>
        <w:rPr>
          <w:b/>
          <w:bCs/>
          <w:sz w:val="12"/>
          <w:szCs w:val="12"/>
        </w:rPr>
      </w:pPr>
    </w:p>
    <w:p w14:paraId="23F7A19F" w14:textId="77777777" w:rsidR="009A6629" w:rsidRPr="00C40F54" w:rsidRDefault="009A6629" w:rsidP="009A6629">
      <w:pPr>
        <w:jc w:val="both"/>
        <w:rPr>
          <w:sz w:val="22"/>
          <w:szCs w:val="22"/>
        </w:rPr>
      </w:pPr>
      <w:r w:rsidRPr="00C40F54">
        <w:rPr>
          <w:sz w:val="22"/>
          <w:szCs w:val="22"/>
        </w:rPr>
        <w:t>El Pleno del Consejo del Poder Judicial del Estado, con fundamento en el artículo 92 de la Ley Orgánica del Poder Judicial del Estado en sesión ordinaria celebrada el 02 de junio del 2021, aprobó la nueva integración de las comisiones, con efectos a partir del 23 de junio del año en curso, quedando de la siguiente manera:</w:t>
      </w:r>
    </w:p>
    <w:p w14:paraId="13AF12D1" w14:textId="77777777" w:rsidR="009A6629" w:rsidRPr="00C40F54" w:rsidRDefault="009A6629" w:rsidP="009A6629">
      <w:pPr>
        <w:jc w:val="both"/>
        <w:rPr>
          <w:sz w:val="22"/>
          <w:szCs w:val="22"/>
        </w:rPr>
      </w:pPr>
    </w:p>
    <w:p w14:paraId="3E718A4F" w14:textId="77777777" w:rsidR="009A6629" w:rsidRPr="00C40F54" w:rsidRDefault="009A6629" w:rsidP="009A6629">
      <w:pPr>
        <w:jc w:val="both"/>
        <w:rPr>
          <w:b/>
          <w:sz w:val="22"/>
          <w:szCs w:val="22"/>
        </w:rPr>
      </w:pPr>
      <w:r w:rsidRPr="00C40F54">
        <w:rPr>
          <w:b/>
          <w:sz w:val="22"/>
          <w:szCs w:val="22"/>
        </w:rPr>
        <w:t>Comisión de Administración:</w:t>
      </w:r>
    </w:p>
    <w:p w14:paraId="24D3BCE3"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 Presidente</w:t>
      </w:r>
      <w:proofErr w:type="gramEnd"/>
      <w:r w:rsidRPr="00C40F54">
        <w:rPr>
          <w:sz w:val="22"/>
          <w:szCs w:val="22"/>
        </w:rPr>
        <w:t xml:space="preserve"> Héctor Octavio Morales Juárez. (</w:t>
      </w:r>
      <w:proofErr w:type="gramStart"/>
      <w:r w:rsidRPr="00C40F54">
        <w:rPr>
          <w:sz w:val="22"/>
          <w:szCs w:val="22"/>
        </w:rPr>
        <w:t>Presidente</w:t>
      </w:r>
      <w:proofErr w:type="gramEnd"/>
      <w:r w:rsidRPr="00C40F54">
        <w:rPr>
          <w:sz w:val="22"/>
          <w:szCs w:val="22"/>
        </w:rPr>
        <w:t xml:space="preserve"> de la Comisión).</w:t>
      </w:r>
    </w:p>
    <w:p w14:paraId="6A020F2D"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Javier Gil Oseguera.</w:t>
      </w:r>
    </w:p>
    <w:p w14:paraId="6C0D32D2"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Consejero</w:t>
      </w:r>
      <w:proofErr w:type="gramEnd"/>
      <w:r w:rsidRPr="00C40F54">
        <w:rPr>
          <w:sz w:val="22"/>
          <w:szCs w:val="22"/>
        </w:rPr>
        <w:t xml:space="preserve"> Víctor Lenin Sánchez Rodríguez.</w:t>
      </w:r>
    </w:p>
    <w:p w14:paraId="51639DB2" w14:textId="77777777" w:rsidR="009A6629" w:rsidRPr="00C40F54" w:rsidRDefault="009A6629" w:rsidP="009A6629">
      <w:pPr>
        <w:jc w:val="both"/>
        <w:rPr>
          <w:b/>
          <w:sz w:val="22"/>
          <w:szCs w:val="22"/>
        </w:rPr>
      </w:pPr>
    </w:p>
    <w:p w14:paraId="75A595CB" w14:textId="77777777" w:rsidR="009A6629" w:rsidRPr="00C40F54" w:rsidRDefault="009A6629" w:rsidP="009A6629">
      <w:pPr>
        <w:jc w:val="both"/>
        <w:rPr>
          <w:b/>
          <w:sz w:val="22"/>
          <w:szCs w:val="22"/>
        </w:rPr>
      </w:pPr>
      <w:r w:rsidRPr="00C40F54">
        <w:rPr>
          <w:b/>
          <w:sz w:val="22"/>
          <w:szCs w:val="22"/>
        </w:rPr>
        <w:t>Comisión de Carrera Judicial:</w:t>
      </w:r>
    </w:p>
    <w:p w14:paraId="6C708EAB"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 (</w:t>
      </w:r>
      <w:proofErr w:type="gramStart"/>
      <w:r w:rsidRPr="00C40F54">
        <w:rPr>
          <w:sz w:val="22"/>
          <w:szCs w:val="22"/>
        </w:rPr>
        <w:t>Presidente</w:t>
      </w:r>
      <w:proofErr w:type="gramEnd"/>
      <w:r w:rsidRPr="00C40F54">
        <w:rPr>
          <w:sz w:val="22"/>
          <w:szCs w:val="22"/>
        </w:rPr>
        <w:t xml:space="preserve"> de la Comisión).</w:t>
      </w:r>
    </w:p>
    <w:p w14:paraId="351E3520"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Javier Gil Oseguera.</w:t>
      </w:r>
    </w:p>
    <w:p w14:paraId="62E8E1F7"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Consejero</w:t>
      </w:r>
      <w:proofErr w:type="gramEnd"/>
      <w:r w:rsidRPr="00C40F54">
        <w:rPr>
          <w:sz w:val="22"/>
          <w:szCs w:val="22"/>
        </w:rPr>
        <w:t xml:space="preserve"> Octavio Aparicio Melchor. </w:t>
      </w:r>
    </w:p>
    <w:p w14:paraId="1B31BCAA" w14:textId="77777777" w:rsidR="009A6629" w:rsidRPr="00C40F54" w:rsidRDefault="009A6629" w:rsidP="009A6629">
      <w:pPr>
        <w:jc w:val="both"/>
        <w:rPr>
          <w:sz w:val="22"/>
          <w:szCs w:val="22"/>
        </w:rPr>
      </w:pPr>
    </w:p>
    <w:p w14:paraId="5E1F89DE" w14:textId="77777777" w:rsidR="009A6629" w:rsidRPr="00C40F54" w:rsidRDefault="009A6629" w:rsidP="009A6629">
      <w:pPr>
        <w:jc w:val="both"/>
        <w:rPr>
          <w:b/>
          <w:sz w:val="22"/>
          <w:szCs w:val="22"/>
        </w:rPr>
      </w:pPr>
      <w:r w:rsidRPr="00C40F54">
        <w:rPr>
          <w:b/>
          <w:sz w:val="22"/>
          <w:szCs w:val="22"/>
        </w:rPr>
        <w:t>Comisión de Vigilancia y Disciplina:</w:t>
      </w:r>
    </w:p>
    <w:p w14:paraId="7AF8E7C1" w14:textId="77777777" w:rsidR="009A6629" w:rsidRPr="00C40F54" w:rsidRDefault="009A6629" w:rsidP="009A6629">
      <w:pPr>
        <w:jc w:val="both"/>
        <w:rPr>
          <w:sz w:val="22"/>
          <w:szCs w:val="22"/>
        </w:rPr>
      </w:pPr>
      <w:r w:rsidRPr="00C40F54">
        <w:rPr>
          <w:sz w:val="22"/>
          <w:szCs w:val="22"/>
        </w:rPr>
        <w:t xml:space="preserve">1.- </w:t>
      </w:r>
      <w:proofErr w:type="gramStart"/>
      <w:r w:rsidRPr="00C40F54">
        <w:rPr>
          <w:sz w:val="22"/>
          <w:szCs w:val="22"/>
        </w:rPr>
        <w:t>Consejero</w:t>
      </w:r>
      <w:proofErr w:type="gramEnd"/>
      <w:r w:rsidRPr="00C40F54">
        <w:rPr>
          <w:sz w:val="22"/>
          <w:szCs w:val="22"/>
        </w:rPr>
        <w:t xml:space="preserve"> Octavio Aparicio Melchor. (</w:t>
      </w:r>
      <w:proofErr w:type="gramStart"/>
      <w:r w:rsidRPr="00C40F54">
        <w:rPr>
          <w:sz w:val="22"/>
          <w:szCs w:val="22"/>
        </w:rPr>
        <w:t>Presidente</w:t>
      </w:r>
      <w:proofErr w:type="gramEnd"/>
      <w:r w:rsidRPr="00C40F54">
        <w:rPr>
          <w:sz w:val="22"/>
          <w:szCs w:val="22"/>
        </w:rPr>
        <w:t xml:space="preserve"> de la Comisión).</w:t>
      </w:r>
    </w:p>
    <w:p w14:paraId="39DFDCB6" w14:textId="77777777" w:rsidR="009A6629" w:rsidRPr="00C40F54" w:rsidRDefault="009A6629" w:rsidP="009A6629">
      <w:pPr>
        <w:jc w:val="both"/>
        <w:rPr>
          <w:sz w:val="22"/>
          <w:szCs w:val="22"/>
        </w:rPr>
      </w:pPr>
      <w:r w:rsidRPr="00C40F54">
        <w:rPr>
          <w:sz w:val="22"/>
          <w:szCs w:val="22"/>
        </w:rPr>
        <w:t xml:space="preserve">2.- </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w:t>
      </w:r>
    </w:p>
    <w:p w14:paraId="5C2306DC" w14:textId="77777777" w:rsidR="009A6629" w:rsidRPr="00C40F54" w:rsidRDefault="009A6629" w:rsidP="009A6629">
      <w:pPr>
        <w:jc w:val="both"/>
        <w:rPr>
          <w:sz w:val="22"/>
          <w:szCs w:val="22"/>
        </w:rPr>
      </w:pPr>
      <w:r w:rsidRPr="00C40F54">
        <w:rPr>
          <w:sz w:val="22"/>
          <w:szCs w:val="22"/>
        </w:rPr>
        <w:t xml:space="preserve">3.- </w:t>
      </w:r>
      <w:proofErr w:type="gramStart"/>
      <w:r w:rsidRPr="00C40F54">
        <w:rPr>
          <w:sz w:val="22"/>
          <w:szCs w:val="22"/>
        </w:rPr>
        <w:t>Consejero</w:t>
      </w:r>
      <w:proofErr w:type="gramEnd"/>
      <w:r w:rsidRPr="00C40F54">
        <w:rPr>
          <w:sz w:val="22"/>
          <w:szCs w:val="22"/>
        </w:rPr>
        <w:t xml:space="preserve"> Víctor Lenin Sánchez Rodríguez.</w:t>
      </w:r>
    </w:p>
    <w:p w14:paraId="46CB1078" w14:textId="77777777" w:rsidR="009A6629" w:rsidRPr="00C40F54" w:rsidRDefault="009A6629" w:rsidP="009A6629">
      <w:pPr>
        <w:jc w:val="both"/>
        <w:rPr>
          <w:sz w:val="22"/>
          <w:szCs w:val="22"/>
        </w:rPr>
      </w:pPr>
    </w:p>
    <w:p w14:paraId="7743B0AB" w14:textId="77777777" w:rsidR="009A6629" w:rsidRPr="00C40F54" w:rsidRDefault="009A6629" w:rsidP="009A6629">
      <w:pPr>
        <w:jc w:val="both"/>
        <w:rPr>
          <w:bCs/>
          <w:sz w:val="22"/>
          <w:szCs w:val="22"/>
        </w:rPr>
      </w:pPr>
      <w:r w:rsidRPr="00C40F54">
        <w:rPr>
          <w:bCs/>
          <w:sz w:val="22"/>
          <w:szCs w:val="22"/>
        </w:rPr>
        <w:t>El día 13 de junio de 2021, cesa funciones la oficina del Lic. Eli Rivera Gómez.</w:t>
      </w:r>
    </w:p>
    <w:p w14:paraId="7ADD9198" w14:textId="77777777" w:rsidR="009A6629" w:rsidRPr="00C40F54" w:rsidRDefault="009A6629" w:rsidP="009A6629">
      <w:pPr>
        <w:jc w:val="both"/>
        <w:rPr>
          <w:bCs/>
          <w:sz w:val="22"/>
          <w:szCs w:val="22"/>
        </w:rPr>
      </w:pPr>
    </w:p>
    <w:p w14:paraId="21276FA1" w14:textId="77777777" w:rsidR="009A6629" w:rsidRPr="00C40F54" w:rsidRDefault="009A6629" w:rsidP="009A6629">
      <w:pPr>
        <w:jc w:val="both"/>
        <w:rPr>
          <w:bCs/>
          <w:sz w:val="22"/>
          <w:szCs w:val="22"/>
        </w:rPr>
      </w:pPr>
      <w:r w:rsidRPr="00C40F54">
        <w:rPr>
          <w:bCs/>
          <w:sz w:val="22"/>
          <w:szCs w:val="22"/>
        </w:rPr>
        <w:t xml:space="preserve">El día 14 de junio de 2021 se apertura la oficina del </w:t>
      </w:r>
      <w:proofErr w:type="gramStart"/>
      <w:r w:rsidRPr="00C40F54">
        <w:rPr>
          <w:bCs/>
          <w:sz w:val="22"/>
          <w:szCs w:val="22"/>
        </w:rPr>
        <w:t>Consejero</w:t>
      </w:r>
      <w:proofErr w:type="gramEnd"/>
      <w:r w:rsidRPr="00C40F54">
        <w:rPr>
          <w:bCs/>
          <w:sz w:val="22"/>
          <w:szCs w:val="22"/>
        </w:rPr>
        <w:t xml:space="preserve"> del Poder Ejecutivo.</w:t>
      </w:r>
    </w:p>
    <w:p w14:paraId="00F22D43" w14:textId="77777777" w:rsidR="009A6629" w:rsidRPr="00C40F54" w:rsidRDefault="009A6629" w:rsidP="009A6629">
      <w:pPr>
        <w:jc w:val="both"/>
        <w:rPr>
          <w:bCs/>
          <w:sz w:val="22"/>
          <w:szCs w:val="22"/>
        </w:rPr>
      </w:pPr>
    </w:p>
    <w:p w14:paraId="65BF1889" w14:textId="77777777" w:rsidR="009A6629" w:rsidRPr="00C40F54" w:rsidRDefault="009A6629" w:rsidP="009A6629">
      <w:pPr>
        <w:jc w:val="both"/>
        <w:rPr>
          <w:bCs/>
          <w:sz w:val="22"/>
          <w:szCs w:val="22"/>
        </w:rPr>
      </w:pPr>
      <w:r w:rsidRPr="00C40F54">
        <w:rPr>
          <w:bCs/>
          <w:sz w:val="22"/>
          <w:szCs w:val="22"/>
        </w:rPr>
        <w:t xml:space="preserve">El día 16 de junio de 2021 se apertura el Departamento de Soporte y Operación de Salas de Juicio Oral en materia Penal. </w:t>
      </w:r>
    </w:p>
    <w:p w14:paraId="6F1D3E9F" w14:textId="77777777" w:rsidR="009A6629" w:rsidRPr="00C40F54" w:rsidRDefault="009A6629" w:rsidP="009A6629">
      <w:pPr>
        <w:jc w:val="both"/>
        <w:rPr>
          <w:sz w:val="12"/>
          <w:szCs w:val="12"/>
        </w:rPr>
      </w:pPr>
    </w:p>
    <w:p w14:paraId="4FF852EC" w14:textId="77777777" w:rsidR="009A6629" w:rsidRPr="00C40F54" w:rsidRDefault="009A6629" w:rsidP="009A6629">
      <w:pPr>
        <w:jc w:val="both"/>
        <w:rPr>
          <w:bCs/>
          <w:sz w:val="22"/>
          <w:szCs w:val="22"/>
        </w:rPr>
      </w:pPr>
      <w:r w:rsidRPr="00C40F54">
        <w:rPr>
          <w:bCs/>
          <w:sz w:val="22"/>
          <w:szCs w:val="22"/>
        </w:rPr>
        <w:t>El día 30 de junio de 2021, cesa funciones la Oficialía de Partes y Turno Penales Morelia.</w:t>
      </w:r>
    </w:p>
    <w:p w14:paraId="0491F6A3" w14:textId="77777777" w:rsidR="009A6629" w:rsidRPr="00C40F54" w:rsidRDefault="009A6629" w:rsidP="009A6629">
      <w:pPr>
        <w:jc w:val="both"/>
        <w:rPr>
          <w:bCs/>
          <w:sz w:val="12"/>
          <w:szCs w:val="12"/>
        </w:rPr>
      </w:pPr>
    </w:p>
    <w:p w14:paraId="6EAF88F4" w14:textId="77777777" w:rsidR="009A6629" w:rsidRPr="00C40F54" w:rsidRDefault="009A6629" w:rsidP="009A6629">
      <w:pPr>
        <w:jc w:val="both"/>
        <w:rPr>
          <w:b/>
          <w:bCs/>
          <w:sz w:val="22"/>
          <w:szCs w:val="22"/>
        </w:rPr>
      </w:pPr>
      <w:r w:rsidRPr="00C40F54">
        <w:rPr>
          <w:sz w:val="22"/>
          <w:szCs w:val="22"/>
        </w:rPr>
        <w:t>El mes de agosto de 2021 se registra sin movimiento.</w:t>
      </w:r>
    </w:p>
    <w:p w14:paraId="5F25EC41" w14:textId="77777777" w:rsidR="009A6629" w:rsidRPr="00C40F54" w:rsidRDefault="009A6629" w:rsidP="009A6629">
      <w:pPr>
        <w:jc w:val="both"/>
        <w:rPr>
          <w:sz w:val="12"/>
          <w:szCs w:val="12"/>
        </w:rPr>
      </w:pPr>
    </w:p>
    <w:p w14:paraId="4CE55DF1" w14:textId="77777777" w:rsidR="009A6629" w:rsidRPr="00C40F54" w:rsidRDefault="009A6629" w:rsidP="009A6629">
      <w:pPr>
        <w:jc w:val="both"/>
        <w:rPr>
          <w:sz w:val="22"/>
          <w:szCs w:val="22"/>
        </w:rPr>
      </w:pPr>
      <w:r w:rsidRPr="00C40F54">
        <w:rPr>
          <w:sz w:val="22"/>
          <w:szCs w:val="22"/>
        </w:rPr>
        <w:t xml:space="preserve">El 28 de septiembre de 2021 se cierra la oficina del </w:t>
      </w:r>
      <w:proofErr w:type="gramStart"/>
      <w:r w:rsidRPr="00C40F54">
        <w:rPr>
          <w:sz w:val="22"/>
          <w:szCs w:val="22"/>
        </w:rPr>
        <w:t>Consejero</w:t>
      </w:r>
      <w:proofErr w:type="gramEnd"/>
      <w:r w:rsidRPr="00C40F54">
        <w:rPr>
          <w:sz w:val="22"/>
          <w:szCs w:val="22"/>
        </w:rPr>
        <w:t xml:space="preserve"> del Poder Ejecutivo.</w:t>
      </w:r>
    </w:p>
    <w:p w14:paraId="1651C8B6" w14:textId="77777777" w:rsidR="009A6629" w:rsidRPr="00C40F54" w:rsidRDefault="009A6629" w:rsidP="009A6629">
      <w:pPr>
        <w:jc w:val="both"/>
        <w:rPr>
          <w:sz w:val="12"/>
          <w:szCs w:val="12"/>
        </w:rPr>
      </w:pPr>
    </w:p>
    <w:p w14:paraId="5A8D9FA5" w14:textId="77777777" w:rsidR="009A6629" w:rsidRPr="00C40F54" w:rsidRDefault="009A6629" w:rsidP="009A6629">
      <w:pPr>
        <w:jc w:val="both"/>
        <w:rPr>
          <w:sz w:val="22"/>
          <w:szCs w:val="22"/>
        </w:rPr>
      </w:pPr>
      <w:r w:rsidRPr="00C40F54">
        <w:rPr>
          <w:sz w:val="22"/>
          <w:szCs w:val="22"/>
        </w:rPr>
        <w:t xml:space="preserve">El 29 de septiembre de 2021 inicia funciones el Lic. Víctor Lenin Sánchez Rodríguez, como </w:t>
      </w:r>
      <w:proofErr w:type="gramStart"/>
      <w:r w:rsidRPr="00C40F54">
        <w:rPr>
          <w:sz w:val="22"/>
          <w:szCs w:val="22"/>
        </w:rPr>
        <w:t>Consejero</w:t>
      </w:r>
      <w:proofErr w:type="gramEnd"/>
      <w:r w:rsidRPr="00C40F54">
        <w:rPr>
          <w:sz w:val="22"/>
          <w:szCs w:val="22"/>
        </w:rPr>
        <w:t xml:space="preserve"> del Poder Judicial del Estado de Michoacán.</w:t>
      </w:r>
    </w:p>
    <w:p w14:paraId="06325942" w14:textId="77777777" w:rsidR="009A6629" w:rsidRPr="00C40F54" w:rsidRDefault="009A6629" w:rsidP="009A6629">
      <w:pPr>
        <w:jc w:val="both"/>
        <w:rPr>
          <w:sz w:val="12"/>
          <w:szCs w:val="12"/>
        </w:rPr>
      </w:pPr>
    </w:p>
    <w:p w14:paraId="5496E40F" w14:textId="77777777" w:rsidR="009A6629" w:rsidRPr="00C40F54" w:rsidRDefault="009A6629" w:rsidP="009A6629">
      <w:pPr>
        <w:jc w:val="both"/>
        <w:rPr>
          <w:b/>
          <w:bCs/>
          <w:sz w:val="22"/>
          <w:szCs w:val="22"/>
        </w:rPr>
      </w:pPr>
      <w:r w:rsidRPr="00C40F54">
        <w:rPr>
          <w:sz w:val="22"/>
          <w:szCs w:val="22"/>
        </w:rPr>
        <w:t>El mes de octubre de 2021 se registra sin movimiento.</w:t>
      </w:r>
    </w:p>
    <w:p w14:paraId="3BB7FE4C" w14:textId="77777777" w:rsidR="009A6629" w:rsidRPr="00C40F54" w:rsidRDefault="009A6629" w:rsidP="009A6629">
      <w:pPr>
        <w:jc w:val="both"/>
        <w:rPr>
          <w:sz w:val="12"/>
          <w:szCs w:val="12"/>
        </w:rPr>
      </w:pPr>
    </w:p>
    <w:p w14:paraId="1CA38433" w14:textId="77777777" w:rsidR="009A6629" w:rsidRPr="00C40F54" w:rsidRDefault="009A6629" w:rsidP="009A6629">
      <w:pPr>
        <w:jc w:val="both"/>
        <w:rPr>
          <w:sz w:val="22"/>
          <w:szCs w:val="22"/>
        </w:rPr>
      </w:pPr>
      <w:r w:rsidRPr="00C40F54">
        <w:rPr>
          <w:sz w:val="22"/>
          <w:szCs w:val="22"/>
        </w:rPr>
        <w:t xml:space="preserve">El 07 de noviembre de 2021 cesa funciones el Juzgado Menor en Materia Penal de Morelia. </w:t>
      </w:r>
    </w:p>
    <w:p w14:paraId="48136328" w14:textId="77777777" w:rsidR="009A6629" w:rsidRPr="00C40F54" w:rsidRDefault="009A6629" w:rsidP="009A6629">
      <w:pPr>
        <w:jc w:val="both"/>
        <w:rPr>
          <w:sz w:val="12"/>
          <w:szCs w:val="12"/>
        </w:rPr>
      </w:pPr>
    </w:p>
    <w:p w14:paraId="2ACFCC13" w14:textId="77777777" w:rsidR="009A6629" w:rsidRPr="00C40F54" w:rsidRDefault="009A6629" w:rsidP="009A6629">
      <w:pPr>
        <w:jc w:val="both"/>
        <w:rPr>
          <w:sz w:val="22"/>
          <w:szCs w:val="22"/>
        </w:rPr>
      </w:pPr>
      <w:r w:rsidRPr="00C40F54">
        <w:rPr>
          <w:sz w:val="22"/>
          <w:szCs w:val="22"/>
        </w:rPr>
        <w:t xml:space="preserve">El 08 de noviembre de 2021 inicia funciones el Juzgado Menor Mixto Morelia. </w:t>
      </w:r>
    </w:p>
    <w:p w14:paraId="00D4C6E1" w14:textId="77777777" w:rsidR="009A6629" w:rsidRPr="00C40F54" w:rsidRDefault="009A6629" w:rsidP="009A6629">
      <w:pPr>
        <w:jc w:val="both"/>
        <w:rPr>
          <w:sz w:val="12"/>
          <w:szCs w:val="12"/>
        </w:rPr>
      </w:pPr>
    </w:p>
    <w:p w14:paraId="7DDE4E45" w14:textId="77777777" w:rsidR="009A6629" w:rsidRPr="00C40F54" w:rsidRDefault="009A6629" w:rsidP="009A6629">
      <w:pPr>
        <w:jc w:val="both"/>
        <w:rPr>
          <w:b/>
          <w:bCs/>
          <w:sz w:val="22"/>
          <w:szCs w:val="22"/>
        </w:rPr>
      </w:pPr>
      <w:r w:rsidRPr="00C40F54">
        <w:rPr>
          <w:sz w:val="22"/>
          <w:szCs w:val="22"/>
        </w:rPr>
        <w:t>El mes de diciembre de 2021 se registra sin movimiento.</w:t>
      </w:r>
    </w:p>
    <w:p w14:paraId="546DB789" w14:textId="77777777" w:rsidR="009A6629" w:rsidRPr="00C40F54" w:rsidRDefault="009A6629" w:rsidP="009A6629">
      <w:pPr>
        <w:jc w:val="both"/>
        <w:rPr>
          <w:sz w:val="12"/>
          <w:szCs w:val="12"/>
        </w:rPr>
      </w:pPr>
    </w:p>
    <w:p w14:paraId="1026DB90" w14:textId="77777777" w:rsidR="009A6629" w:rsidRPr="00C40F54" w:rsidRDefault="009A6629" w:rsidP="009A6629">
      <w:pPr>
        <w:jc w:val="both"/>
        <w:rPr>
          <w:b/>
          <w:bCs/>
          <w:sz w:val="22"/>
          <w:szCs w:val="22"/>
        </w:rPr>
      </w:pPr>
      <w:r w:rsidRPr="00C40F54">
        <w:rPr>
          <w:sz w:val="22"/>
          <w:szCs w:val="22"/>
        </w:rPr>
        <w:t>El mes de enero de 2022 se registra sin movimiento.</w:t>
      </w:r>
    </w:p>
    <w:p w14:paraId="3DC1E028" w14:textId="77777777" w:rsidR="009A6629" w:rsidRPr="00C40F54" w:rsidRDefault="009A6629" w:rsidP="009A6629">
      <w:pPr>
        <w:jc w:val="both"/>
        <w:rPr>
          <w:sz w:val="12"/>
          <w:szCs w:val="12"/>
        </w:rPr>
      </w:pPr>
    </w:p>
    <w:p w14:paraId="51C124E3" w14:textId="77777777" w:rsidR="009A6629" w:rsidRPr="00C40F54" w:rsidRDefault="009A6629" w:rsidP="009A6629">
      <w:pPr>
        <w:jc w:val="both"/>
        <w:rPr>
          <w:sz w:val="22"/>
          <w:szCs w:val="22"/>
        </w:rPr>
      </w:pPr>
      <w:r w:rsidRPr="00C40F54">
        <w:rPr>
          <w:sz w:val="22"/>
          <w:szCs w:val="22"/>
        </w:rPr>
        <w:t>El mes de febrero de 2022 registra sin movimiento.</w:t>
      </w:r>
    </w:p>
    <w:p w14:paraId="79B107CE" w14:textId="77777777" w:rsidR="009A6629" w:rsidRPr="00C40F54" w:rsidRDefault="009A6629" w:rsidP="009A6629">
      <w:pPr>
        <w:jc w:val="both"/>
        <w:rPr>
          <w:b/>
          <w:bCs/>
          <w:sz w:val="12"/>
          <w:szCs w:val="12"/>
        </w:rPr>
      </w:pPr>
    </w:p>
    <w:p w14:paraId="178566E5" w14:textId="77777777" w:rsidR="009A6629" w:rsidRPr="00C40F54" w:rsidRDefault="009A6629" w:rsidP="009A6629">
      <w:pPr>
        <w:jc w:val="both"/>
        <w:rPr>
          <w:sz w:val="22"/>
          <w:szCs w:val="22"/>
        </w:rPr>
      </w:pPr>
      <w:r w:rsidRPr="00C40F54">
        <w:rPr>
          <w:sz w:val="22"/>
          <w:szCs w:val="22"/>
        </w:rPr>
        <w:t>El día 23 de febrero de 2022, concluye el periodo para el que fue electo el Lic. Héctor Octavio Morales Juárez, iniciando como presidente del Supremo Tribunal de Justicia y del Consejo del Poder Judicial del Estado, el Dr. Jorge Reséndiz García, el día 24 de febrero de 2022.</w:t>
      </w:r>
    </w:p>
    <w:p w14:paraId="73C918CF" w14:textId="77777777" w:rsidR="009A6629" w:rsidRPr="00C40F54" w:rsidRDefault="009A6629" w:rsidP="009A6629">
      <w:pPr>
        <w:jc w:val="both"/>
        <w:rPr>
          <w:sz w:val="12"/>
          <w:szCs w:val="12"/>
        </w:rPr>
      </w:pPr>
    </w:p>
    <w:p w14:paraId="04C9B131" w14:textId="77777777" w:rsidR="009A6629" w:rsidRPr="00C40F54" w:rsidRDefault="009A6629" w:rsidP="009A6629">
      <w:pPr>
        <w:jc w:val="both"/>
        <w:rPr>
          <w:sz w:val="22"/>
          <w:szCs w:val="22"/>
        </w:rPr>
      </w:pPr>
      <w:r w:rsidRPr="00C40F54">
        <w:rPr>
          <w:sz w:val="22"/>
          <w:szCs w:val="22"/>
        </w:rPr>
        <w:t>El Pleno del Consejo del Poder Judicial del Estado, aprobó la nueva integración de las comisiones, con efectos a partir del 28 de febrero del año en curso, quedando de la siguiente manera:</w:t>
      </w:r>
    </w:p>
    <w:p w14:paraId="489F5F2B" w14:textId="77777777" w:rsidR="009A6629" w:rsidRPr="00C40F54" w:rsidRDefault="009A6629" w:rsidP="009A6629">
      <w:pPr>
        <w:jc w:val="both"/>
        <w:rPr>
          <w:sz w:val="12"/>
          <w:szCs w:val="12"/>
        </w:rPr>
      </w:pPr>
    </w:p>
    <w:p w14:paraId="2512E192" w14:textId="77777777" w:rsidR="009A6629" w:rsidRPr="00C40F54" w:rsidRDefault="009A6629" w:rsidP="009A6629">
      <w:pPr>
        <w:jc w:val="both"/>
        <w:rPr>
          <w:sz w:val="12"/>
          <w:szCs w:val="12"/>
        </w:rPr>
      </w:pPr>
    </w:p>
    <w:p w14:paraId="6064558F" w14:textId="77777777" w:rsidR="009A6629" w:rsidRPr="00C40F54" w:rsidRDefault="009A6629" w:rsidP="009A6629">
      <w:pPr>
        <w:jc w:val="both"/>
        <w:rPr>
          <w:b/>
          <w:sz w:val="22"/>
          <w:szCs w:val="22"/>
        </w:rPr>
      </w:pPr>
      <w:r w:rsidRPr="00C40F54">
        <w:rPr>
          <w:b/>
          <w:sz w:val="22"/>
          <w:szCs w:val="22"/>
        </w:rPr>
        <w:t>Comisión de Administración:</w:t>
      </w:r>
    </w:p>
    <w:p w14:paraId="04333FA5"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 Presidente</w:t>
      </w:r>
      <w:proofErr w:type="gramEnd"/>
      <w:r w:rsidRPr="00C40F54">
        <w:rPr>
          <w:sz w:val="22"/>
          <w:szCs w:val="22"/>
        </w:rPr>
        <w:t xml:space="preserve"> Jorge Reséndiz García. (</w:t>
      </w:r>
      <w:proofErr w:type="gramStart"/>
      <w:r w:rsidRPr="00C40F54">
        <w:rPr>
          <w:sz w:val="22"/>
          <w:szCs w:val="22"/>
        </w:rPr>
        <w:t>Presidente</w:t>
      </w:r>
      <w:proofErr w:type="gramEnd"/>
      <w:r w:rsidRPr="00C40F54">
        <w:rPr>
          <w:sz w:val="22"/>
          <w:szCs w:val="22"/>
        </w:rPr>
        <w:t xml:space="preserve"> de la Comisión).</w:t>
      </w:r>
    </w:p>
    <w:p w14:paraId="3D1D579C"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Javier Gil Oseguera.</w:t>
      </w:r>
    </w:p>
    <w:p w14:paraId="29B6DE21"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Consejero</w:t>
      </w:r>
      <w:proofErr w:type="gramEnd"/>
      <w:r w:rsidRPr="00C40F54">
        <w:rPr>
          <w:sz w:val="22"/>
          <w:szCs w:val="22"/>
        </w:rPr>
        <w:t xml:space="preserve"> Víctor Lenin Sánchez Rodríguez.</w:t>
      </w:r>
    </w:p>
    <w:p w14:paraId="0A777FF1" w14:textId="77777777" w:rsidR="00767C3C" w:rsidRPr="00C40F54" w:rsidRDefault="00767C3C" w:rsidP="009A6629">
      <w:pPr>
        <w:jc w:val="both"/>
        <w:rPr>
          <w:b/>
          <w:sz w:val="22"/>
          <w:szCs w:val="22"/>
        </w:rPr>
      </w:pPr>
    </w:p>
    <w:p w14:paraId="67746563" w14:textId="12315ADD" w:rsidR="009A6629" w:rsidRPr="00C40F54" w:rsidRDefault="009A6629" w:rsidP="009A6629">
      <w:pPr>
        <w:jc w:val="both"/>
        <w:rPr>
          <w:b/>
          <w:sz w:val="22"/>
          <w:szCs w:val="22"/>
        </w:rPr>
      </w:pPr>
      <w:r w:rsidRPr="00C40F54">
        <w:rPr>
          <w:b/>
          <w:sz w:val="22"/>
          <w:szCs w:val="22"/>
        </w:rPr>
        <w:t>Comisión de Carrera Judicial:</w:t>
      </w:r>
    </w:p>
    <w:p w14:paraId="77627927"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 (</w:t>
      </w:r>
      <w:proofErr w:type="gramStart"/>
      <w:r w:rsidRPr="00C40F54">
        <w:rPr>
          <w:sz w:val="22"/>
          <w:szCs w:val="22"/>
        </w:rPr>
        <w:t>Presidente</w:t>
      </w:r>
      <w:proofErr w:type="gramEnd"/>
      <w:r w:rsidRPr="00C40F54">
        <w:rPr>
          <w:sz w:val="22"/>
          <w:szCs w:val="22"/>
        </w:rPr>
        <w:t xml:space="preserve"> de la Comisión).</w:t>
      </w:r>
    </w:p>
    <w:p w14:paraId="17CEC67B"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Javier Gil Oseguera.</w:t>
      </w:r>
    </w:p>
    <w:p w14:paraId="72A11327"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Consejero</w:t>
      </w:r>
      <w:proofErr w:type="gramEnd"/>
      <w:r w:rsidRPr="00C40F54">
        <w:rPr>
          <w:sz w:val="22"/>
          <w:szCs w:val="22"/>
        </w:rPr>
        <w:t xml:space="preserve"> Octavio Aparicio Melchor. </w:t>
      </w:r>
    </w:p>
    <w:p w14:paraId="2868C165" w14:textId="77777777" w:rsidR="009A6629" w:rsidRPr="00C40F54" w:rsidRDefault="009A6629" w:rsidP="009A6629">
      <w:pPr>
        <w:jc w:val="both"/>
        <w:rPr>
          <w:sz w:val="12"/>
          <w:szCs w:val="12"/>
        </w:rPr>
      </w:pPr>
    </w:p>
    <w:p w14:paraId="55D00DD7" w14:textId="77777777" w:rsidR="009A6629" w:rsidRPr="00C40F54" w:rsidRDefault="009A6629" w:rsidP="009A6629">
      <w:pPr>
        <w:jc w:val="both"/>
        <w:rPr>
          <w:b/>
          <w:sz w:val="22"/>
          <w:szCs w:val="22"/>
        </w:rPr>
      </w:pPr>
      <w:r w:rsidRPr="00C40F54">
        <w:rPr>
          <w:b/>
          <w:sz w:val="22"/>
          <w:szCs w:val="22"/>
        </w:rPr>
        <w:t>Comisión de Vigilancia y Disciplina:</w:t>
      </w:r>
    </w:p>
    <w:p w14:paraId="29AFDC41" w14:textId="77777777" w:rsidR="009A6629" w:rsidRPr="00C40F54" w:rsidRDefault="009A6629" w:rsidP="009A6629">
      <w:pPr>
        <w:jc w:val="both"/>
        <w:rPr>
          <w:sz w:val="22"/>
          <w:szCs w:val="22"/>
        </w:rPr>
      </w:pPr>
      <w:r w:rsidRPr="00C40F54">
        <w:rPr>
          <w:sz w:val="22"/>
          <w:szCs w:val="22"/>
        </w:rPr>
        <w:t xml:space="preserve">1.- </w:t>
      </w:r>
      <w:proofErr w:type="gramStart"/>
      <w:r w:rsidRPr="00C40F54">
        <w:rPr>
          <w:sz w:val="22"/>
          <w:szCs w:val="22"/>
        </w:rPr>
        <w:t>Consejero</w:t>
      </w:r>
      <w:proofErr w:type="gramEnd"/>
      <w:r w:rsidRPr="00C40F54">
        <w:rPr>
          <w:sz w:val="22"/>
          <w:szCs w:val="22"/>
        </w:rPr>
        <w:t xml:space="preserve"> Octavio Aparicio Melchor. (</w:t>
      </w:r>
      <w:proofErr w:type="gramStart"/>
      <w:r w:rsidRPr="00C40F54">
        <w:rPr>
          <w:sz w:val="22"/>
          <w:szCs w:val="22"/>
        </w:rPr>
        <w:t>Presidente</w:t>
      </w:r>
      <w:proofErr w:type="gramEnd"/>
      <w:r w:rsidRPr="00C40F54">
        <w:rPr>
          <w:sz w:val="22"/>
          <w:szCs w:val="22"/>
        </w:rPr>
        <w:t xml:space="preserve"> de la Comisión).</w:t>
      </w:r>
    </w:p>
    <w:p w14:paraId="5AA179B6" w14:textId="77777777" w:rsidR="009A6629" w:rsidRPr="00C40F54" w:rsidRDefault="009A6629" w:rsidP="009A6629">
      <w:pPr>
        <w:jc w:val="both"/>
        <w:rPr>
          <w:sz w:val="22"/>
          <w:szCs w:val="22"/>
        </w:rPr>
      </w:pPr>
      <w:r w:rsidRPr="00C40F54">
        <w:rPr>
          <w:sz w:val="22"/>
          <w:szCs w:val="22"/>
        </w:rPr>
        <w:t xml:space="preserve">2.- </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w:t>
      </w:r>
    </w:p>
    <w:p w14:paraId="7FC71B9F" w14:textId="77777777" w:rsidR="009A6629" w:rsidRPr="00C40F54" w:rsidRDefault="009A6629" w:rsidP="009A6629">
      <w:pPr>
        <w:jc w:val="both"/>
        <w:rPr>
          <w:sz w:val="22"/>
          <w:szCs w:val="22"/>
        </w:rPr>
      </w:pPr>
      <w:r w:rsidRPr="00C40F54">
        <w:rPr>
          <w:sz w:val="22"/>
          <w:szCs w:val="22"/>
        </w:rPr>
        <w:t xml:space="preserve">3.- </w:t>
      </w:r>
      <w:proofErr w:type="gramStart"/>
      <w:r w:rsidRPr="00C40F54">
        <w:rPr>
          <w:sz w:val="22"/>
          <w:szCs w:val="22"/>
        </w:rPr>
        <w:t>Consejero</w:t>
      </w:r>
      <w:proofErr w:type="gramEnd"/>
      <w:r w:rsidRPr="00C40F54">
        <w:rPr>
          <w:sz w:val="22"/>
          <w:szCs w:val="22"/>
        </w:rPr>
        <w:t xml:space="preserve"> Víctor Lenin Sánchez Rodríguez.</w:t>
      </w:r>
    </w:p>
    <w:p w14:paraId="147BA12B" w14:textId="77777777" w:rsidR="009A6629" w:rsidRPr="00C40F54" w:rsidRDefault="009A6629" w:rsidP="009A6629">
      <w:pPr>
        <w:jc w:val="both"/>
        <w:rPr>
          <w:sz w:val="12"/>
          <w:szCs w:val="12"/>
        </w:rPr>
      </w:pPr>
    </w:p>
    <w:p w14:paraId="65E2B294" w14:textId="77777777" w:rsidR="009A6629" w:rsidRPr="00C40F54" w:rsidRDefault="009A6629" w:rsidP="009A6629">
      <w:pPr>
        <w:jc w:val="both"/>
        <w:rPr>
          <w:sz w:val="22"/>
          <w:szCs w:val="22"/>
        </w:rPr>
      </w:pPr>
      <w:r w:rsidRPr="00C40F54">
        <w:rPr>
          <w:sz w:val="22"/>
          <w:szCs w:val="22"/>
        </w:rPr>
        <w:t>El mes de marzo de 2022 se registra sin movimiento.</w:t>
      </w:r>
    </w:p>
    <w:p w14:paraId="44E9CE4D" w14:textId="77777777" w:rsidR="009A6629" w:rsidRPr="00C40F54" w:rsidRDefault="009A6629" w:rsidP="009A6629">
      <w:pPr>
        <w:jc w:val="both"/>
        <w:rPr>
          <w:b/>
          <w:bCs/>
          <w:sz w:val="12"/>
          <w:szCs w:val="12"/>
        </w:rPr>
      </w:pPr>
    </w:p>
    <w:p w14:paraId="589C4773" w14:textId="77777777" w:rsidR="009A6629" w:rsidRPr="00C40F54" w:rsidRDefault="009A6629" w:rsidP="009A6629">
      <w:pPr>
        <w:jc w:val="both"/>
        <w:rPr>
          <w:sz w:val="22"/>
          <w:szCs w:val="22"/>
        </w:rPr>
      </w:pPr>
      <w:r w:rsidRPr="00C40F54">
        <w:rPr>
          <w:sz w:val="22"/>
          <w:szCs w:val="22"/>
        </w:rPr>
        <w:lastRenderedPageBreak/>
        <w:t xml:space="preserve">El 18 de abril del 2022 inicia operaciones la Unidad de Gestión del Sistema de Justicia Penal Acusatorio y Oral Sahuayo. </w:t>
      </w:r>
    </w:p>
    <w:p w14:paraId="7E6DDAB2" w14:textId="77777777" w:rsidR="009A6629" w:rsidRPr="00C40F54" w:rsidRDefault="009A6629" w:rsidP="009A6629">
      <w:pPr>
        <w:jc w:val="both"/>
        <w:rPr>
          <w:sz w:val="12"/>
          <w:szCs w:val="12"/>
        </w:rPr>
      </w:pPr>
    </w:p>
    <w:p w14:paraId="576BC949" w14:textId="77777777" w:rsidR="009A6629" w:rsidRPr="00C40F54" w:rsidRDefault="009A6629" w:rsidP="009A6629">
      <w:pPr>
        <w:jc w:val="both"/>
        <w:rPr>
          <w:sz w:val="22"/>
          <w:szCs w:val="22"/>
        </w:rPr>
      </w:pPr>
      <w:r w:rsidRPr="00C40F54">
        <w:rPr>
          <w:sz w:val="22"/>
          <w:szCs w:val="22"/>
        </w:rPr>
        <w:t>El mes de mayo de 2022 se registra sin movimiento.</w:t>
      </w:r>
    </w:p>
    <w:p w14:paraId="5D15E1A4" w14:textId="77777777" w:rsidR="009A6629" w:rsidRPr="00C40F54" w:rsidRDefault="009A6629" w:rsidP="009A6629">
      <w:pPr>
        <w:jc w:val="both"/>
        <w:rPr>
          <w:b/>
          <w:bCs/>
          <w:sz w:val="12"/>
          <w:szCs w:val="12"/>
        </w:rPr>
      </w:pPr>
    </w:p>
    <w:p w14:paraId="2B7E2E8A" w14:textId="77777777" w:rsidR="009A6629" w:rsidRPr="00C40F54" w:rsidRDefault="009A6629" w:rsidP="009A6629">
      <w:pPr>
        <w:jc w:val="both"/>
        <w:rPr>
          <w:sz w:val="22"/>
          <w:szCs w:val="22"/>
        </w:rPr>
      </w:pPr>
      <w:r w:rsidRPr="00C40F54">
        <w:rPr>
          <w:sz w:val="22"/>
          <w:szCs w:val="22"/>
        </w:rPr>
        <w:t>El mes de junio de 2022 se registra sin movimiento.</w:t>
      </w:r>
    </w:p>
    <w:p w14:paraId="22CC356F" w14:textId="77777777" w:rsidR="009A6629" w:rsidRPr="00C40F54" w:rsidRDefault="009A6629" w:rsidP="009A6629">
      <w:pPr>
        <w:jc w:val="both"/>
        <w:rPr>
          <w:sz w:val="12"/>
          <w:szCs w:val="12"/>
        </w:rPr>
      </w:pPr>
    </w:p>
    <w:p w14:paraId="0F2A99E0" w14:textId="77777777" w:rsidR="009A6629" w:rsidRPr="00C40F54" w:rsidRDefault="009A6629" w:rsidP="009A6629">
      <w:pPr>
        <w:jc w:val="both"/>
        <w:rPr>
          <w:sz w:val="22"/>
          <w:szCs w:val="22"/>
        </w:rPr>
      </w:pPr>
      <w:r w:rsidRPr="00C40F54">
        <w:rPr>
          <w:sz w:val="22"/>
          <w:szCs w:val="22"/>
        </w:rPr>
        <w:t>El Pleno del Consejo del Poder Judicial del Estado, en sesión ordinaria del 22 de junio del 2022, aprobó la nueva integración de las comisiones permanentes de administración, con efectos a partir del 23 de junio del año en curso, quedando de la siguiente manera:</w:t>
      </w:r>
    </w:p>
    <w:p w14:paraId="705DE2D7" w14:textId="77777777" w:rsidR="009A6629" w:rsidRPr="00C40F54" w:rsidRDefault="009A6629" w:rsidP="009A6629">
      <w:pPr>
        <w:jc w:val="both"/>
        <w:rPr>
          <w:b/>
          <w:sz w:val="12"/>
          <w:szCs w:val="12"/>
        </w:rPr>
      </w:pPr>
    </w:p>
    <w:p w14:paraId="5CD44259" w14:textId="77777777" w:rsidR="009A6629" w:rsidRPr="00C40F54" w:rsidRDefault="009A6629" w:rsidP="009A6629">
      <w:pPr>
        <w:jc w:val="both"/>
        <w:rPr>
          <w:b/>
          <w:sz w:val="22"/>
          <w:szCs w:val="22"/>
        </w:rPr>
      </w:pPr>
      <w:r w:rsidRPr="00C40F54">
        <w:rPr>
          <w:b/>
          <w:sz w:val="22"/>
          <w:szCs w:val="22"/>
        </w:rPr>
        <w:t>Comisión de Administración:</w:t>
      </w:r>
    </w:p>
    <w:p w14:paraId="56022E11"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 Presidente</w:t>
      </w:r>
      <w:proofErr w:type="gramEnd"/>
      <w:r w:rsidRPr="00C40F54">
        <w:rPr>
          <w:sz w:val="22"/>
          <w:szCs w:val="22"/>
        </w:rPr>
        <w:t xml:space="preserve"> Jorge Reséndiz García. (</w:t>
      </w:r>
      <w:proofErr w:type="gramStart"/>
      <w:r w:rsidRPr="00C40F54">
        <w:rPr>
          <w:sz w:val="22"/>
          <w:szCs w:val="22"/>
        </w:rPr>
        <w:t>Presidente</w:t>
      </w:r>
      <w:proofErr w:type="gramEnd"/>
      <w:r w:rsidRPr="00C40F54">
        <w:rPr>
          <w:sz w:val="22"/>
          <w:szCs w:val="22"/>
        </w:rPr>
        <w:t xml:space="preserve"> por disposición expresa del último párrafo del artículo 92 de la Ley Orgánica).</w:t>
      </w:r>
    </w:p>
    <w:p w14:paraId="2CAE24EF"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Víctor Lenin Sánchez Rodríguez.</w:t>
      </w:r>
    </w:p>
    <w:p w14:paraId="2FCBA7BD"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w:t>
      </w:r>
    </w:p>
    <w:p w14:paraId="32EEB901" w14:textId="77777777" w:rsidR="009A6629" w:rsidRPr="00C40F54" w:rsidRDefault="009A6629" w:rsidP="009A6629">
      <w:pPr>
        <w:jc w:val="both"/>
        <w:rPr>
          <w:b/>
          <w:sz w:val="12"/>
          <w:szCs w:val="12"/>
        </w:rPr>
      </w:pPr>
    </w:p>
    <w:p w14:paraId="0B3C2FD0" w14:textId="77777777" w:rsidR="009A6629" w:rsidRPr="00C40F54" w:rsidRDefault="009A6629" w:rsidP="009A6629">
      <w:pPr>
        <w:jc w:val="both"/>
        <w:rPr>
          <w:b/>
          <w:sz w:val="22"/>
          <w:szCs w:val="22"/>
        </w:rPr>
      </w:pPr>
      <w:r w:rsidRPr="00C40F54">
        <w:rPr>
          <w:b/>
          <w:sz w:val="22"/>
          <w:szCs w:val="22"/>
        </w:rPr>
        <w:t>Comisión de Carrera Judicial:</w:t>
      </w:r>
    </w:p>
    <w:p w14:paraId="1F02E6E0" w14:textId="77777777" w:rsidR="009A6629" w:rsidRPr="00C40F54" w:rsidRDefault="009A6629" w:rsidP="009A6629">
      <w:pPr>
        <w:jc w:val="both"/>
        <w:rPr>
          <w:sz w:val="22"/>
          <w:szCs w:val="22"/>
        </w:rPr>
      </w:pPr>
      <w:r w:rsidRPr="00C40F54">
        <w:rPr>
          <w:sz w:val="22"/>
          <w:szCs w:val="22"/>
        </w:rPr>
        <w:t xml:space="preserve">1.- </w:t>
      </w:r>
      <w:proofErr w:type="gramStart"/>
      <w:r w:rsidRPr="00C40F54">
        <w:rPr>
          <w:sz w:val="22"/>
          <w:szCs w:val="22"/>
        </w:rPr>
        <w:t>Consejero</w:t>
      </w:r>
      <w:proofErr w:type="gramEnd"/>
      <w:r w:rsidRPr="00C40F54">
        <w:rPr>
          <w:sz w:val="22"/>
          <w:szCs w:val="22"/>
        </w:rPr>
        <w:t xml:space="preserve"> Javier Gil Oseguera. (</w:t>
      </w:r>
      <w:proofErr w:type="gramStart"/>
      <w:r w:rsidRPr="00C40F54">
        <w:rPr>
          <w:sz w:val="22"/>
          <w:szCs w:val="22"/>
        </w:rPr>
        <w:t>Presidente</w:t>
      </w:r>
      <w:proofErr w:type="gramEnd"/>
      <w:r w:rsidRPr="00C40F54">
        <w:rPr>
          <w:sz w:val="22"/>
          <w:szCs w:val="22"/>
        </w:rPr>
        <w:t xml:space="preserve"> de la Comisión).</w:t>
      </w:r>
    </w:p>
    <w:p w14:paraId="4D5FEE93" w14:textId="77777777" w:rsidR="009A6629" w:rsidRPr="00C40F54" w:rsidRDefault="009A6629" w:rsidP="009A6629">
      <w:pPr>
        <w:jc w:val="both"/>
        <w:rPr>
          <w:sz w:val="22"/>
          <w:szCs w:val="22"/>
        </w:rPr>
      </w:pPr>
      <w:r w:rsidRPr="00C40F54">
        <w:rPr>
          <w:sz w:val="22"/>
          <w:szCs w:val="22"/>
        </w:rPr>
        <w:t xml:space="preserve">2.- </w:t>
      </w:r>
      <w:proofErr w:type="gramStart"/>
      <w:r w:rsidRPr="00C40F54">
        <w:rPr>
          <w:sz w:val="22"/>
          <w:szCs w:val="22"/>
        </w:rPr>
        <w:t>Consejero</w:t>
      </w:r>
      <w:proofErr w:type="gramEnd"/>
      <w:r w:rsidRPr="00C40F54">
        <w:rPr>
          <w:sz w:val="22"/>
          <w:szCs w:val="22"/>
        </w:rPr>
        <w:t xml:space="preserve"> Octavio Aparicio Melchor. </w:t>
      </w:r>
    </w:p>
    <w:p w14:paraId="74505704" w14:textId="77777777" w:rsidR="009A6629" w:rsidRPr="00C40F54" w:rsidRDefault="009A6629" w:rsidP="009A6629">
      <w:pPr>
        <w:jc w:val="both"/>
        <w:rPr>
          <w:sz w:val="22"/>
          <w:szCs w:val="22"/>
        </w:rPr>
      </w:pPr>
      <w:r w:rsidRPr="00C40F54">
        <w:rPr>
          <w:sz w:val="22"/>
          <w:szCs w:val="22"/>
        </w:rPr>
        <w:t xml:space="preserve">3.- </w:t>
      </w:r>
      <w:proofErr w:type="gramStart"/>
      <w:r w:rsidRPr="00C40F54">
        <w:rPr>
          <w:sz w:val="22"/>
          <w:szCs w:val="22"/>
        </w:rPr>
        <w:t>Consejero</w:t>
      </w:r>
      <w:proofErr w:type="gramEnd"/>
      <w:r w:rsidRPr="00C40F54">
        <w:rPr>
          <w:sz w:val="22"/>
          <w:szCs w:val="22"/>
        </w:rPr>
        <w:t xml:space="preserve"> Víctor Lenin Sánchez Rodríguez.</w:t>
      </w:r>
    </w:p>
    <w:p w14:paraId="49271795" w14:textId="77777777" w:rsidR="009A6629" w:rsidRPr="00C40F54" w:rsidRDefault="009A6629" w:rsidP="009A6629">
      <w:pPr>
        <w:jc w:val="both"/>
        <w:rPr>
          <w:b/>
          <w:sz w:val="12"/>
          <w:szCs w:val="12"/>
        </w:rPr>
      </w:pPr>
    </w:p>
    <w:p w14:paraId="7BC094F4" w14:textId="77777777" w:rsidR="009A6629" w:rsidRPr="00C40F54" w:rsidRDefault="009A6629" w:rsidP="009A6629">
      <w:pPr>
        <w:jc w:val="both"/>
        <w:rPr>
          <w:b/>
          <w:sz w:val="22"/>
          <w:szCs w:val="22"/>
        </w:rPr>
      </w:pPr>
      <w:r w:rsidRPr="00C40F54">
        <w:rPr>
          <w:b/>
          <w:sz w:val="22"/>
          <w:szCs w:val="22"/>
        </w:rPr>
        <w:t>Comisión de Vigilancia y Disciplina:</w:t>
      </w:r>
    </w:p>
    <w:p w14:paraId="261F4F13" w14:textId="77777777" w:rsidR="009A6629" w:rsidRPr="00C40F54" w:rsidRDefault="009A6629" w:rsidP="009A6629">
      <w:pPr>
        <w:jc w:val="both"/>
        <w:rPr>
          <w:sz w:val="22"/>
          <w:szCs w:val="22"/>
        </w:rPr>
      </w:pPr>
      <w:r w:rsidRPr="00C40F54">
        <w:rPr>
          <w:sz w:val="22"/>
          <w:szCs w:val="22"/>
        </w:rPr>
        <w:t xml:space="preserve">1.- </w:t>
      </w:r>
      <w:proofErr w:type="gramStart"/>
      <w:r w:rsidRPr="00C40F54">
        <w:rPr>
          <w:sz w:val="22"/>
          <w:szCs w:val="22"/>
        </w:rPr>
        <w:t>Consejero</w:t>
      </w:r>
      <w:proofErr w:type="gramEnd"/>
      <w:r w:rsidRPr="00C40F54">
        <w:rPr>
          <w:sz w:val="22"/>
          <w:szCs w:val="22"/>
        </w:rPr>
        <w:t xml:space="preserve"> Víctor Lenin Sánchez Rodríguez. (</w:t>
      </w:r>
      <w:proofErr w:type="gramStart"/>
      <w:r w:rsidRPr="00C40F54">
        <w:rPr>
          <w:sz w:val="22"/>
          <w:szCs w:val="22"/>
        </w:rPr>
        <w:t>Presidente</w:t>
      </w:r>
      <w:proofErr w:type="gramEnd"/>
      <w:r w:rsidRPr="00C40F54">
        <w:rPr>
          <w:sz w:val="22"/>
          <w:szCs w:val="22"/>
        </w:rPr>
        <w:t xml:space="preserve"> de la Comisión).</w:t>
      </w:r>
    </w:p>
    <w:p w14:paraId="1A295E40" w14:textId="77777777" w:rsidR="009A6629" w:rsidRPr="00C40F54" w:rsidRDefault="009A6629" w:rsidP="009A6629">
      <w:pPr>
        <w:jc w:val="both"/>
        <w:rPr>
          <w:sz w:val="22"/>
          <w:szCs w:val="22"/>
        </w:rPr>
      </w:pPr>
      <w:r w:rsidRPr="00C40F54">
        <w:rPr>
          <w:sz w:val="22"/>
          <w:szCs w:val="22"/>
        </w:rPr>
        <w:t xml:space="preserve">2.- </w:t>
      </w:r>
      <w:proofErr w:type="gramStart"/>
      <w:r w:rsidRPr="00C40F54">
        <w:rPr>
          <w:sz w:val="22"/>
          <w:szCs w:val="22"/>
        </w:rPr>
        <w:t>Consejero</w:t>
      </w:r>
      <w:proofErr w:type="gramEnd"/>
      <w:r w:rsidRPr="00C40F54">
        <w:rPr>
          <w:sz w:val="22"/>
          <w:szCs w:val="22"/>
        </w:rPr>
        <w:t xml:space="preserve"> Octavio Aparicio Melchor.</w:t>
      </w:r>
    </w:p>
    <w:p w14:paraId="401188A1" w14:textId="77777777" w:rsidR="009A6629" w:rsidRPr="00C40F54" w:rsidRDefault="009A6629" w:rsidP="009A6629">
      <w:pPr>
        <w:jc w:val="both"/>
        <w:rPr>
          <w:sz w:val="22"/>
          <w:szCs w:val="22"/>
        </w:rPr>
      </w:pPr>
      <w:r w:rsidRPr="00C40F54">
        <w:rPr>
          <w:sz w:val="22"/>
          <w:szCs w:val="22"/>
        </w:rPr>
        <w:t xml:space="preserve">3.- </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w:t>
      </w:r>
    </w:p>
    <w:p w14:paraId="7BB357FC" w14:textId="77777777" w:rsidR="009A6629" w:rsidRPr="00C40F54" w:rsidRDefault="009A6629" w:rsidP="009A6629">
      <w:pPr>
        <w:jc w:val="both"/>
        <w:rPr>
          <w:sz w:val="12"/>
          <w:szCs w:val="12"/>
        </w:rPr>
      </w:pPr>
    </w:p>
    <w:p w14:paraId="2A435409" w14:textId="77777777" w:rsidR="009A6629" w:rsidRPr="00C40F54" w:rsidRDefault="009A6629" w:rsidP="009A6629">
      <w:pPr>
        <w:jc w:val="both"/>
        <w:rPr>
          <w:sz w:val="22"/>
          <w:szCs w:val="22"/>
        </w:rPr>
      </w:pPr>
      <w:r w:rsidRPr="00C40F54">
        <w:rPr>
          <w:sz w:val="22"/>
          <w:szCs w:val="22"/>
        </w:rPr>
        <w:t>El mes de julio de 2022 se registra sin movimiento.</w:t>
      </w:r>
    </w:p>
    <w:p w14:paraId="73FBAFEA" w14:textId="77777777" w:rsidR="009A6629" w:rsidRPr="00C40F54" w:rsidRDefault="009A6629" w:rsidP="009A6629">
      <w:pPr>
        <w:jc w:val="both"/>
        <w:rPr>
          <w:sz w:val="12"/>
          <w:szCs w:val="12"/>
        </w:rPr>
      </w:pPr>
    </w:p>
    <w:p w14:paraId="19988B43" w14:textId="77777777" w:rsidR="009A6629" w:rsidRPr="00C40F54" w:rsidRDefault="009A6629" w:rsidP="009A6629">
      <w:pPr>
        <w:jc w:val="both"/>
        <w:rPr>
          <w:sz w:val="22"/>
          <w:szCs w:val="22"/>
        </w:rPr>
      </w:pPr>
      <w:r w:rsidRPr="00C40F54">
        <w:rPr>
          <w:sz w:val="22"/>
          <w:szCs w:val="22"/>
        </w:rPr>
        <w:t>El mes de agosto de 2022 se registra sin movimiento.</w:t>
      </w:r>
    </w:p>
    <w:p w14:paraId="0C234882" w14:textId="77777777" w:rsidR="009A6629" w:rsidRPr="00C40F54" w:rsidRDefault="009A6629" w:rsidP="009A6629">
      <w:pPr>
        <w:jc w:val="both"/>
        <w:rPr>
          <w:sz w:val="12"/>
          <w:szCs w:val="12"/>
        </w:rPr>
      </w:pPr>
    </w:p>
    <w:p w14:paraId="40A15B6C" w14:textId="77777777" w:rsidR="009A6629" w:rsidRPr="00C40F54" w:rsidRDefault="009A6629" w:rsidP="009A6629">
      <w:pPr>
        <w:jc w:val="both"/>
        <w:rPr>
          <w:sz w:val="22"/>
          <w:szCs w:val="22"/>
        </w:rPr>
      </w:pPr>
      <w:r w:rsidRPr="00C40F54">
        <w:rPr>
          <w:sz w:val="22"/>
          <w:szCs w:val="22"/>
        </w:rPr>
        <w:t>Se apertura:</w:t>
      </w:r>
    </w:p>
    <w:p w14:paraId="093D20EB" w14:textId="77777777" w:rsidR="009A6629" w:rsidRPr="00C40F54" w:rsidRDefault="009A6629" w:rsidP="009A6629">
      <w:pPr>
        <w:jc w:val="both"/>
        <w:rPr>
          <w:sz w:val="12"/>
          <w:szCs w:val="12"/>
        </w:rPr>
      </w:pPr>
    </w:p>
    <w:p w14:paraId="09249351" w14:textId="77777777" w:rsidR="009A6629" w:rsidRPr="00C40F54" w:rsidRDefault="009A6629" w:rsidP="00153BB3">
      <w:pPr>
        <w:pStyle w:val="Prrafodelista"/>
        <w:numPr>
          <w:ilvl w:val="0"/>
          <w:numId w:val="35"/>
        </w:numPr>
        <w:jc w:val="both"/>
        <w:rPr>
          <w:sz w:val="22"/>
          <w:szCs w:val="22"/>
        </w:rPr>
      </w:pPr>
      <w:r w:rsidRPr="00C40F54">
        <w:rPr>
          <w:sz w:val="22"/>
          <w:szCs w:val="22"/>
        </w:rPr>
        <w:t>Juzgado 9° Oral Familiar Morelia el 19 de septiembre de 2022.</w:t>
      </w:r>
    </w:p>
    <w:p w14:paraId="5B3449E4" w14:textId="77777777" w:rsidR="009A6629" w:rsidRPr="00C40F54" w:rsidRDefault="009A6629" w:rsidP="00153BB3">
      <w:pPr>
        <w:pStyle w:val="Prrafodelista"/>
        <w:numPr>
          <w:ilvl w:val="0"/>
          <w:numId w:val="35"/>
        </w:numPr>
        <w:jc w:val="both"/>
        <w:rPr>
          <w:sz w:val="22"/>
          <w:szCs w:val="22"/>
        </w:rPr>
      </w:pPr>
      <w:r w:rsidRPr="00C40F54">
        <w:rPr>
          <w:sz w:val="22"/>
          <w:szCs w:val="22"/>
        </w:rPr>
        <w:t>Juzgado 1° Laboral Región Morelia el 23 de septiembre de 2022.</w:t>
      </w:r>
    </w:p>
    <w:p w14:paraId="000383E7" w14:textId="77777777" w:rsidR="009A6629" w:rsidRPr="00C40F54" w:rsidRDefault="009A6629" w:rsidP="00153BB3">
      <w:pPr>
        <w:pStyle w:val="Prrafodelista"/>
        <w:numPr>
          <w:ilvl w:val="0"/>
          <w:numId w:val="35"/>
        </w:numPr>
        <w:jc w:val="both"/>
        <w:rPr>
          <w:sz w:val="22"/>
          <w:szCs w:val="22"/>
        </w:rPr>
      </w:pPr>
      <w:r w:rsidRPr="00C40F54">
        <w:rPr>
          <w:sz w:val="22"/>
          <w:szCs w:val="22"/>
        </w:rPr>
        <w:t>Juzgado 2° Laboral Región Morelia el 23 de septiembre de 2022.</w:t>
      </w:r>
    </w:p>
    <w:p w14:paraId="21E7E0C1" w14:textId="77777777" w:rsidR="009A6629" w:rsidRPr="00C40F54" w:rsidRDefault="009A6629" w:rsidP="00153BB3">
      <w:pPr>
        <w:pStyle w:val="Prrafodelista"/>
        <w:numPr>
          <w:ilvl w:val="0"/>
          <w:numId w:val="35"/>
        </w:numPr>
        <w:jc w:val="both"/>
        <w:rPr>
          <w:sz w:val="22"/>
          <w:szCs w:val="22"/>
        </w:rPr>
      </w:pPr>
      <w:r w:rsidRPr="00C40F54">
        <w:rPr>
          <w:sz w:val="22"/>
          <w:szCs w:val="22"/>
        </w:rPr>
        <w:t>Juzgado Laboral Región Uruapan el 23 de septiembre de 2022.</w:t>
      </w:r>
    </w:p>
    <w:p w14:paraId="57A6098E" w14:textId="77777777" w:rsidR="009A6629" w:rsidRPr="00C40F54" w:rsidRDefault="009A6629" w:rsidP="00153BB3">
      <w:pPr>
        <w:pStyle w:val="Prrafodelista"/>
        <w:numPr>
          <w:ilvl w:val="0"/>
          <w:numId w:val="35"/>
        </w:numPr>
        <w:jc w:val="both"/>
        <w:rPr>
          <w:sz w:val="22"/>
          <w:szCs w:val="22"/>
        </w:rPr>
      </w:pPr>
      <w:r w:rsidRPr="00C40F54">
        <w:rPr>
          <w:sz w:val="22"/>
          <w:szCs w:val="22"/>
        </w:rPr>
        <w:t>Juzgado Laboral Región Morelia el 23 de septiembre de 2022.</w:t>
      </w:r>
    </w:p>
    <w:p w14:paraId="17C97227" w14:textId="77777777" w:rsidR="009A6629" w:rsidRPr="00C40F54" w:rsidRDefault="009A6629" w:rsidP="009A6629">
      <w:pPr>
        <w:jc w:val="both"/>
        <w:rPr>
          <w:sz w:val="12"/>
          <w:szCs w:val="12"/>
        </w:rPr>
      </w:pPr>
    </w:p>
    <w:p w14:paraId="262D10FF" w14:textId="77777777" w:rsidR="009A6629" w:rsidRPr="00C40F54" w:rsidRDefault="009A6629" w:rsidP="009A6629">
      <w:pPr>
        <w:jc w:val="both"/>
        <w:rPr>
          <w:sz w:val="22"/>
          <w:szCs w:val="22"/>
        </w:rPr>
      </w:pPr>
      <w:r w:rsidRPr="00C40F54">
        <w:rPr>
          <w:sz w:val="22"/>
          <w:szCs w:val="22"/>
        </w:rPr>
        <w:t>Se cierra:</w:t>
      </w:r>
    </w:p>
    <w:p w14:paraId="29F1BD69" w14:textId="77777777" w:rsidR="009A6629" w:rsidRPr="00C40F54" w:rsidRDefault="009A6629" w:rsidP="00153BB3">
      <w:pPr>
        <w:pStyle w:val="Prrafodelista"/>
        <w:numPr>
          <w:ilvl w:val="0"/>
          <w:numId w:val="36"/>
        </w:numPr>
        <w:jc w:val="both"/>
        <w:rPr>
          <w:sz w:val="22"/>
          <w:szCs w:val="22"/>
        </w:rPr>
      </w:pPr>
      <w:r w:rsidRPr="00C40F54">
        <w:rPr>
          <w:sz w:val="22"/>
          <w:szCs w:val="22"/>
        </w:rPr>
        <w:t>Juzgado Familiar Morelia el 18 de septiembre de 2022.</w:t>
      </w:r>
    </w:p>
    <w:p w14:paraId="39FC3684" w14:textId="77777777" w:rsidR="009A6629" w:rsidRPr="00C40F54" w:rsidRDefault="009A6629" w:rsidP="009A6629">
      <w:pPr>
        <w:jc w:val="both"/>
        <w:rPr>
          <w:sz w:val="22"/>
          <w:szCs w:val="22"/>
        </w:rPr>
      </w:pPr>
      <w:r w:rsidRPr="00C40F54">
        <w:rPr>
          <w:sz w:val="22"/>
          <w:szCs w:val="22"/>
        </w:rPr>
        <w:t>Se apertura:</w:t>
      </w:r>
    </w:p>
    <w:p w14:paraId="1BC449D6" w14:textId="77777777" w:rsidR="009A6629" w:rsidRPr="00C40F54" w:rsidRDefault="009A6629" w:rsidP="00153BB3">
      <w:pPr>
        <w:pStyle w:val="Prrafodelista"/>
        <w:numPr>
          <w:ilvl w:val="0"/>
          <w:numId w:val="36"/>
        </w:numPr>
        <w:jc w:val="both"/>
        <w:rPr>
          <w:sz w:val="22"/>
          <w:szCs w:val="22"/>
        </w:rPr>
      </w:pPr>
      <w:r w:rsidRPr="00C40F54">
        <w:rPr>
          <w:sz w:val="22"/>
          <w:szCs w:val="22"/>
        </w:rPr>
        <w:t xml:space="preserve">Coordinación de Gestión del Sistema de Justicia Laboral Morelia el 10 de octubre del 2022. </w:t>
      </w:r>
    </w:p>
    <w:p w14:paraId="54514F16" w14:textId="77777777" w:rsidR="009A6629" w:rsidRPr="00C40F54" w:rsidRDefault="009A6629" w:rsidP="009A6629">
      <w:pPr>
        <w:jc w:val="both"/>
        <w:rPr>
          <w:sz w:val="22"/>
          <w:szCs w:val="22"/>
        </w:rPr>
      </w:pPr>
      <w:r w:rsidRPr="00C40F54">
        <w:rPr>
          <w:sz w:val="22"/>
          <w:szCs w:val="22"/>
        </w:rPr>
        <w:t>Se apertura:</w:t>
      </w:r>
    </w:p>
    <w:p w14:paraId="051C0DBD" w14:textId="77777777" w:rsidR="009A6629" w:rsidRPr="00C40F54" w:rsidRDefault="009A6629" w:rsidP="00153BB3">
      <w:pPr>
        <w:pStyle w:val="Prrafodelista"/>
        <w:numPr>
          <w:ilvl w:val="0"/>
          <w:numId w:val="36"/>
        </w:numPr>
        <w:jc w:val="both"/>
        <w:rPr>
          <w:sz w:val="22"/>
          <w:szCs w:val="22"/>
        </w:rPr>
      </w:pPr>
      <w:r w:rsidRPr="00C40F54">
        <w:rPr>
          <w:sz w:val="22"/>
          <w:szCs w:val="22"/>
        </w:rPr>
        <w:t>Oficialía de Partes de los Juzgados Laborales Morelia el 24 de noviembre del 2022.</w:t>
      </w:r>
    </w:p>
    <w:p w14:paraId="2047CBE0" w14:textId="77777777" w:rsidR="009A6629" w:rsidRPr="00C40F54" w:rsidRDefault="009A6629" w:rsidP="009A6629">
      <w:pPr>
        <w:jc w:val="center"/>
        <w:rPr>
          <w:b/>
          <w:bCs/>
          <w:sz w:val="12"/>
          <w:szCs w:val="12"/>
        </w:rPr>
      </w:pPr>
    </w:p>
    <w:p w14:paraId="7D651D66" w14:textId="77777777" w:rsidR="009A6629" w:rsidRPr="00C40F54" w:rsidRDefault="009A6629" w:rsidP="009A6629">
      <w:pPr>
        <w:jc w:val="both"/>
        <w:rPr>
          <w:sz w:val="22"/>
          <w:szCs w:val="22"/>
        </w:rPr>
      </w:pPr>
      <w:r w:rsidRPr="00C40F54">
        <w:rPr>
          <w:sz w:val="22"/>
          <w:szCs w:val="22"/>
        </w:rPr>
        <w:t>El mes de diciembre de 2022 se registra sin movimiento.</w:t>
      </w:r>
    </w:p>
    <w:p w14:paraId="2B25C7C5" w14:textId="77777777" w:rsidR="009A6629" w:rsidRPr="00C40F54" w:rsidRDefault="009A6629" w:rsidP="009A6629">
      <w:pPr>
        <w:jc w:val="both"/>
        <w:rPr>
          <w:sz w:val="12"/>
          <w:szCs w:val="12"/>
        </w:rPr>
      </w:pPr>
    </w:p>
    <w:p w14:paraId="636D91D4" w14:textId="77777777" w:rsidR="009A6629" w:rsidRPr="00C40F54" w:rsidRDefault="009A6629" w:rsidP="009A6629">
      <w:pPr>
        <w:jc w:val="both"/>
        <w:rPr>
          <w:sz w:val="22"/>
          <w:szCs w:val="22"/>
        </w:rPr>
      </w:pPr>
      <w:r w:rsidRPr="00C40F54">
        <w:rPr>
          <w:sz w:val="22"/>
          <w:szCs w:val="22"/>
        </w:rPr>
        <w:t>Se cierra:</w:t>
      </w:r>
    </w:p>
    <w:p w14:paraId="7D8053DE" w14:textId="605DB70B" w:rsidR="009A6629" w:rsidRPr="00C40F54" w:rsidRDefault="009A6629" w:rsidP="00153BB3">
      <w:pPr>
        <w:pStyle w:val="Prrafodelista"/>
        <w:numPr>
          <w:ilvl w:val="0"/>
          <w:numId w:val="36"/>
        </w:numPr>
        <w:ind w:left="0" w:firstLine="426"/>
        <w:jc w:val="both"/>
        <w:rPr>
          <w:sz w:val="22"/>
          <w:szCs w:val="22"/>
        </w:rPr>
      </w:pPr>
      <w:r w:rsidRPr="00C40F54">
        <w:rPr>
          <w:sz w:val="22"/>
          <w:szCs w:val="22"/>
        </w:rPr>
        <w:t>Departamento de Soporte y Operación de Salas de Juicio Oral en Materia Penal el 03 de</w:t>
      </w:r>
      <w:r w:rsidR="002E6B1F" w:rsidRPr="00C40F54">
        <w:rPr>
          <w:sz w:val="22"/>
          <w:szCs w:val="22"/>
        </w:rPr>
        <w:t xml:space="preserve"> </w:t>
      </w:r>
      <w:r w:rsidRPr="00C40F54">
        <w:rPr>
          <w:sz w:val="22"/>
          <w:szCs w:val="22"/>
        </w:rPr>
        <w:t xml:space="preserve">enero del 2023. </w:t>
      </w:r>
    </w:p>
    <w:p w14:paraId="3F1E7465" w14:textId="77777777" w:rsidR="009A6629" w:rsidRPr="00C40F54" w:rsidRDefault="009A6629" w:rsidP="009A6629">
      <w:pPr>
        <w:jc w:val="both"/>
        <w:rPr>
          <w:sz w:val="12"/>
          <w:szCs w:val="12"/>
        </w:rPr>
      </w:pPr>
    </w:p>
    <w:p w14:paraId="0E640D34" w14:textId="77777777" w:rsidR="009A6629" w:rsidRPr="00C40F54" w:rsidRDefault="009A6629" w:rsidP="009A6629">
      <w:pPr>
        <w:jc w:val="both"/>
        <w:rPr>
          <w:sz w:val="22"/>
          <w:szCs w:val="22"/>
        </w:rPr>
      </w:pPr>
      <w:r w:rsidRPr="00C40F54">
        <w:rPr>
          <w:sz w:val="22"/>
          <w:szCs w:val="22"/>
        </w:rPr>
        <w:lastRenderedPageBreak/>
        <w:t>El mes de febrero de 2023 se registra sin movimiento.</w:t>
      </w:r>
    </w:p>
    <w:p w14:paraId="2F5B3472" w14:textId="77777777" w:rsidR="009A6629" w:rsidRPr="00C40F54" w:rsidRDefault="009A6629" w:rsidP="009A6629">
      <w:pPr>
        <w:jc w:val="both"/>
        <w:rPr>
          <w:sz w:val="12"/>
          <w:szCs w:val="12"/>
        </w:rPr>
      </w:pPr>
    </w:p>
    <w:p w14:paraId="58F7C7DD" w14:textId="77777777" w:rsidR="009A6629" w:rsidRPr="00C40F54" w:rsidRDefault="009A6629" w:rsidP="009A6629">
      <w:pPr>
        <w:jc w:val="both"/>
        <w:rPr>
          <w:sz w:val="22"/>
          <w:szCs w:val="22"/>
        </w:rPr>
      </w:pPr>
      <w:r w:rsidRPr="00C40F54">
        <w:rPr>
          <w:sz w:val="22"/>
          <w:szCs w:val="22"/>
        </w:rPr>
        <w:t>El mes de marzo de 2023 se registra sin movimiento.</w:t>
      </w:r>
    </w:p>
    <w:p w14:paraId="34BB49F2" w14:textId="77777777" w:rsidR="009A6629" w:rsidRPr="00C40F54" w:rsidRDefault="009A6629" w:rsidP="009A6629">
      <w:pPr>
        <w:jc w:val="both"/>
        <w:rPr>
          <w:sz w:val="12"/>
          <w:szCs w:val="12"/>
        </w:rPr>
      </w:pPr>
    </w:p>
    <w:p w14:paraId="10108888" w14:textId="77777777" w:rsidR="009A6629" w:rsidRPr="00C40F54" w:rsidRDefault="009A6629" w:rsidP="009A6629">
      <w:pPr>
        <w:jc w:val="both"/>
        <w:rPr>
          <w:sz w:val="22"/>
          <w:szCs w:val="22"/>
        </w:rPr>
      </w:pPr>
      <w:r w:rsidRPr="00C40F54">
        <w:rPr>
          <w:sz w:val="22"/>
          <w:szCs w:val="22"/>
        </w:rPr>
        <w:t>El mes de abril de 2023 se registra sin movimiento.</w:t>
      </w:r>
    </w:p>
    <w:p w14:paraId="6552850C" w14:textId="77777777" w:rsidR="009A6629" w:rsidRPr="00C40F54" w:rsidRDefault="009A6629" w:rsidP="009A6629">
      <w:pPr>
        <w:jc w:val="center"/>
        <w:rPr>
          <w:b/>
          <w:bCs/>
          <w:sz w:val="12"/>
          <w:szCs w:val="12"/>
        </w:rPr>
      </w:pPr>
    </w:p>
    <w:p w14:paraId="29C70DAE" w14:textId="77777777" w:rsidR="009A6629" w:rsidRPr="00C40F54" w:rsidRDefault="009A6629" w:rsidP="009A6629">
      <w:pPr>
        <w:jc w:val="both"/>
        <w:rPr>
          <w:sz w:val="22"/>
          <w:szCs w:val="22"/>
        </w:rPr>
      </w:pPr>
      <w:r w:rsidRPr="00C40F54">
        <w:rPr>
          <w:sz w:val="22"/>
          <w:szCs w:val="22"/>
        </w:rPr>
        <w:t>El mes de mayo de 2023 se registra sin movimiento.</w:t>
      </w:r>
    </w:p>
    <w:p w14:paraId="54648A67" w14:textId="77777777" w:rsidR="009A6629" w:rsidRPr="00C40F54" w:rsidRDefault="009A6629" w:rsidP="009A6629">
      <w:pPr>
        <w:jc w:val="center"/>
        <w:rPr>
          <w:b/>
          <w:bCs/>
          <w:sz w:val="22"/>
          <w:szCs w:val="22"/>
        </w:rPr>
      </w:pPr>
    </w:p>
    <w:p w14:paraId="301E621E" w14:textId="77777777" w:rsidR="009A6629" w:rsidRPr="00C40F54" w:rsidRDefault="009A6629" w:rsidP="009A6629">
      <w:pPr>
        <w:jc w:val="both"/>
        <w:rPr>
          <w:sz w:val="22"/>
          <w:szCs w:val="22"/>
        </w:rPr>
      </w:pPr>
      <w:r w:rsidRPr="00C40F54">
        <w:rPr>
          <w:sz w:val="22"/>
          <w:szCs w:val="22"/>
        </w:rPr>
        <w:t>El mes de junio de 2023 se registra sin movimiento.</w:t>
      </w:r>
    </w:p>
    <w:p w14:paraId="18A6E46E" w14:textId="77777777" w:rsidR="009A6629" w:rsidRPr="00C40F54" w:rsidRDefault="009A6629" w:rsidP="009A6629">
      <w:pPr>
        <w:jc w:val="center"/>
        <w:rPr>
          <w:b/>
          <w:bCs/>
          <w:sz w:val="22"/>
          <w:szCs w:val="22"/>
        </w:rPr>
      </w:pPr>
    </w:p>
    <w:p w14:paraId="55960708" w14:textId="77777777" w:rsidR="009A6629" w:rsidRPr="00C40F54" w:rsidRDefault="009A6629" w:rsidP="009A6629">
      <w:pPr>
        <w:jc w:val="both"/>
        <w:rPr>
          <w:sz w:val="22"/>
          <w:szCs w:val="22"/>
        </w:rPr>
      </w:pPr>
      <w:r w:rsidRPr="00C40F54">
        <w:rPr>
          <w:sz w:val="22"/>
          <w:szCs w:val="22"/>
        </w:rPr>
        <w:t>El Pleno del Consejo del Poder Judicial del Estado, en sesión ordinaria del 23 de junio del 2023, aprobó la nueva integración de las comisiones permanentes de administración, con efectos a partir del 23 de junio del año en curso, quedando de la siguiente manera:</w:t>
      </w:r>
    </w:p>
    <w:p w14:paraId="7798AB26" w14:textId="77777777" w:rsidR="009A6629" w:rsidRPr="00C40F54" w:rsidRDefault="009A6629" w:rsidP="009A6629">
      <w:pPr>
        <w:jc w:val="both"/>
        <w:rPr>
          <w:b/>
          <w:sz w:val="12"/>
          <w:szCs w:val="12"/>
        </w:rPr>
      </w:pPr>
    </w:p>
    <w:p w14:paraId="36EACA90" w14:textId="77777777" w:rsidR="009A6629" w:rsidRPr="00C40F54" w:rsidRDefault="009A6629" w:rsidP="009A6629">
      <w:pPr>
        <w:jc w:val="both"/>
        <w:rPr>
          <w:b/>
          <w:sz w:val="22"/>
          <w:szCs w:val="22"/>
        </w:rPr>
      </w:pPr>
      <w:r w:rsidRPr="00C40F54">
        <w:rPr>
          <w:b/>
          <w:sz w:val="22"/>
          <w:szCs w:val="22"/>
        </w:rPr>
        <w:t>Comisión de Administración:</w:t>
      </w:r>
    </w:p>
    <w:p w14:paraId="6869D698"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 Presidente</w:t>
      </w:r>
      <w:proofErr w:type="gramEnd"/>
      <w:r w:rsidRPr="00C40F54">
        <w:rPr>
          <w:sz w:val="22"/>
          <w:szCs w:val="22"/>
        </w:rPr>
        <w:t xml:space="preserve"> Jorge Reséndiz García. (</w:t>
      </w:r>
      <w:proofErr w:type="gramStart"/>
      <w:r w:rsidRPr="00C40F54">
        <w:rPr>
          <w:sz w:val="22"/>
          <w:szCs w:val="22"/>
        </w:rPr>
        <w:t>Presidente</w:t>
      </w:r>
      <w:proofErr w:type="gramEnd"/>
      <w:r w:rsidRPr="00C40F54">
        <w:rPr>
          <w:sz w:val="22"/>
          <w:szCs w:val="22"/>
        </w:rPr>
        <w:t xml:space="preserve"> por disposición expresa del último párrafo del artículo 92 de la Ley Orgánica).</w:t>
      </w:r>
    </w:p>
    <w:p w14:paraId="3F5A6EB8"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Octavio Aparicio Melchor. </w:t>
      </w:r>
    </w:p>
    <w:p w14:paraId="0B565918"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w:t>
      </w:r>
    </w:p>
    <w:p w14:paraId="0AA4B5CE" w14:textId="77777777" w:rsidR="009A6629" w:rsidRPr="00C40F54" w:rsidRDefault="009A6629" w:rsidP="009A6629">
      <w:pPr>
        <w:jc w:val="both"/>
        <w:rPr>
          <w:b/>
          <w:sz w:val="12"/>
          <w:szCs w:val="12"/>
        </w:rPr>
      </w:pPr>
    </w:p>
    <w:p w14:paraId="6BDF4945" w14:textId="77777777" w:rsidR="009A6629" w:rsidRPr="00C40F54" w:rsidRDefault="009A6629" w:rsidP="009A6629">
      <w:pPr>
        <w:jc w:val="both"/>
        <w:rPr>
          <w:b/>
          <w:sz w:val="22"/>
          <w:szCs w:val="22"/>
        </w:rPr>
      </w:pPr>
      <w:r w:rsidRPr="00C40F54">
        <w:rPr>
          <w:b/>
          <w:sz w:val="22"/>
          <w:szCs w:val="22"/>
        </w:rPr>
        <w:t>Comisión de Carrera Judicial:</w:t>
      </w:r>
    </w:p>
    <w:p w14:paraId="700AC710" w14:textId="77777777" w:rsidR="009A6629" w:rsidRPr="00C40F54" w:rsidRDefault="009A6629" w:rsidP="009A6629">
      <w:pPr>
        <w:jc w:val="both"/>
        <w:rPr>
          <w:sz w:val="22"/>
          <w:szCs w:val="22"/>
        </w:rPr>
      </w:pPr>
      <w:r w:rsidRPr="00C40F54">
        <w:rPr>
          <w:sz w:val="22"/>
          <w:szCs w:val="22"/>
        </w:rPr>
        <w:t xml:space="preserve">1.- </w:t>
      </w:r>
      <w:proofErr w:type="gramStart"/>
      <w:r w:rsidRPr="00C40F54">
        <w:rPr>
          <w:sz w:val="22"/>
          <w:szCs w:val="22"/>
        </w:rPr>
        <w:t>Consejero</w:t>
      </w:r>
      <w:proofErr w:type="gramEnd"/>
      <w:r w:rsidRPr="00C40F54">
        <w:rPr>
          <w:sz w:val="22"/>
          <w:szCs w:val="22"/>
        </w:rPr>
        <w:t xml:space="preserve"> Javier Gil Oseguera. (</w:t>
      </w:r>
      <w:proofErr w:type="gramStart"/>
      <w:r w:rsidRPr="00C40F54">
        <w:rPr>
          <w:sz w:val="22"/>
          <w:szCs w:val="22"/>
        </w:rPr>
        <w:t>Presidente</w:t>
      </w:r>
      <w:proofErr w:type="gramEnd"/>
      <w:r w:rsidRPr="00C40F54">
        <w:rPr>
          <w:sz w:val="22"/>
          <w:szCs w:val="22"/>
        </w:rPr>
        <w:t xml:space="preserve"> de la Comisión).</w:t>
      </w:r>
    </w:p>
    <w:p w14:paraId="68839956" w14:textId="77777777" w:rsidR="009A6629" w:rsidRPr="00C40F54" w:rsidRDefault="009A6629" w:rsidP="009A6629">
      <w:pPr>
        <w:jc w:val="both"/>
        <w:rPr>
          <w:sz w:val="22"/>
          <w:szCs w:val="22"/>
        </w:rPr>
      </w:pPr>
      <w:r w:rsidRPr="00C40F54">
        <w:rPr>
          <w:sz w:val="22"/>
          <w:szCs w:val="22"/>
        </w:rPr>
        <w:t xml:space="preserve">2.- </w:t>
      </w:r>
      <w:proofErr w:type="gramStart"/>
      <w:r w:rsidRPr="00C40F54">
        <w:rPr>
          <w:sz w:val="22"/>
          <w:szCs w:val="22"/>
        </w:rPr>
        <w:t>Consejero</w:t>
      </w:r>
      <w:proofErr w:type="gramEnd"/>
      <w:r w:rsidRPr="00C40F54">
        <w:rPr>
          <w:sz w:val="22"/>
          <w:szCs w:val="22"/>
        </w:rPr>
        <w:t xml:space="preserve"> Octavio Aparicio Melchor. </w:t>
      </w:r>
    </w:p>
    <w:p w14:paraId="1B9E6112" w14:textId="77777777" w:rsidR="009A6629" w:rsidRPr="00C40F54" w:rsidRDefault="009A6629" w:rsidP="009A6629">
      <w:pPr>
        <w:jc w:val="both"/>
        <w:rPr>
          <w:sz w:val="22"/>
          <w:szCs w:val="22"/>
        </w:rPr>
      </w:pPr>
      <w:r w:rsidRPr="00C40F54">
        <w:rPr>
          <w:sz w:val="22"/>
          <w:szCs w:val="22"/>
        </w:rPr>
        <w:t xml:space="preserve">3.- </w:t>
      </w:r>
      <w:proofErr w:type="gramStart"/>
      <w:r w:rsidRPr="00C40F54">
        <w:rPr>
          <w:sz w:val="22"/>
          <w:szCs w:val="22"/>
        </w:rPr>
        <w:t>Consejero</w:t>
      </w:r>
      <w:proofErr w:type="gramEnd"/>
      <w:r w:rsidRPr="00C40F54">
        <w:rPr>
          <w:sz w:val="22"/>
          <w:szCs w:val="22"/>
        </w:rPr>
        <w:t xml:space="preserve"> Víctor Lenin Sánchez Rodríguez.</w:t>
      </w:r>
    </w:p>
    <w:p w14:paraId="25FEA770" w14:textId="77777777" w:rsidR="009A6629" w:rsidRPr="00C40F54" w:rsidRDefault="009A6629" w:rsidP="009A6629">
      <w:pPr>
        <w:jc w:val="both"/>
        <w:rPr>
          <w:b/>
          <w:sz w:val="22"/>
          <w:szCs w:val="22"/>
        </w:rPr>
      </w:pPr>
    </w:p>
    <w:p w14:paraId="356A3A7F" w14:textId="77777777" w:rsidR="009A6629" w:rsidRPr="00C40F54" w:rsidRDefault="009A6629" w:rsidP="009A6629">
      <w:pPr>
        <w:jc w:val="both"/>
        <w:rPr>
          <w:b/>
          <w:sz w:val="22"/>
          <w:szCs w:val="22"/>
        </w:rPr>
      </w:pPr>
      <w:r w:rsidRPr="00C40F54">
        <w:rPr>
          <w:b/>
          <w:sz w:val="22"/>
          <w:szCs w:val="22"/>
        </w:rPr>
        <w:t>Comisión de Vigilancia y Disciplina:</w:t>
      </w:r>
    </w:p>
    <w:p w14:paraId="4752E690" w14:textId="77777777" w:rsidR="009A6629" w:rsidRPr="00C40F54" w:rsidRDefault="009A6629" w:rsidP="009A6629">
      <w:pPr>
        <w:jc w:val="both"/>
        <w:rPr>
          <w:sz w:val="22"/>
          <w:szCs w:val="22"/>
        </w:rPr>
      </w:pPr>
      <w:r w:rsidRPr="00C40F54">
        <w:rPr>
          <w:sz w:val="22"/>
          <w:szCs w:val="22"/>
        </w:rPr>
        <w:t xml:space="preserve">1.- </w:t>
      </w:r>
      <w:proofErr w:type="gramStart"/>
      <w:r w:rsidRPr="00C40F54">
        <w:rPr>
          <w:sz w:val="22"/>
          <w:szCs w:val="22"/>
        </w:rPr>
        <w:t>Consejero</w:t>
      </w:r>
      <w:proofErr w:type="gramEnd"/>
      <w:r w:rsidRPr="00C40F54">
        <w:rPr>
          <w:sz w:val="22"/>
          <w:szCs w:val="22"/>
        </w:rPr>
        <w:t xml:space="preserve"> Víctor Lenin Sánchez Rodríguez. (</w:t>
      </w:r>
      <w:proofErr w:type="gramStart"/>
      <w:r w:rsidRPr="00C40F54">
        <w:rPr>
          <w:sz w:val="22"/>
          <w:szCs w:val="22"/>
        </w:rPr>
        <w:t>Presidente</w:t>
      </w:r>
      <w:proofErr w:type="gramEnd"/>
      <w:r w:rsidRPr="00C40F54">
        <w:rPr>
          <w:sz w:val="22"/>
          <w:szCs w:val="22"/>
        </w:rPr>
        <w:t xml:space="preserve"> de la Comisión).</w:t>
      </w:r>
    </w:p>
    <w:p w14:paraId="526406A4" w14:textId="77777777" w:rsidR="009A6629" w:rsidRPr="00C40F54" w:rsidRDefault="009A6629" w:rsidP="009A6629">
      <w:pPr>
        <w:jc w:val="both"/>
        <w:rPr>
          <w:sz w:val="22"/>
          <w:szCs w:val="22"/>
        </w:rPr>
      </w:pPr>
      <w:r w:rsidRPr="00C40F54">
        <w:rPr>
          <w:sz w:val="22"/>
          <w:szCs w:val="22"/>
        </w:rPr>
        <w:t xml:space="preserve">2.- </w:t>
      </w:r>
      <w:proofErr w:type="gramStart"/>
      <w:r w:rsidRPr="00C40F54">
        <w:rPr>
          <w:sz w:val="22"/>
          <w:szCs w:val="22"/>
        </w:rPr>
        <w:t>Consejero</w:t>
      </w:r>
      <w:proofErr w:type="gramEnd"/>
      <w:r w:rsidRPr="00C40F54">
        <w:rPr>
          <w:sz w:val="22"/>
          <w:szCs w:val="22"/>
        </w:rPr>
        <w:t xml:space="preserve"> Octavio Aparicio Melchor.</w:t>
      </w:r>
    </w:p>
    <w:p w14:paraId="625FA3BB" w14:textId="77777777" w:rsidR="009A6629" w:rsidRPr="00C40F54" w:rsidRDefault="009A6629" w:rsidP="009A6629">
      <w:pPr>
        <w:jc w:val="both"/>
        <w:rPr>
          <w:sz w:val="22"/>
          <w:szCs w:val="22"/>
        </w:rPr>
      </w:pPr>
      <w:r w:rsidRPr="00C40F54">
        <w:rPr>
          <w:sz w:val="22"/>
          <w:szCs w:val="22"/>
        </w:rPr>
        <w:t xml:space="preserve">3.- </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w:t>
      </w:r>
    </w:p>
    <w:p w14:paraId="0A193B31" w14:textId="77777777" w:rsidR="009A6629" w:rsidRPr="00C40F54" w:rsidRDefault="009A6629" w:rsidP="009A6629">
      <w:pPr>
        <w:jc w:val="both"/>
        <w:rPr>
          <w:sz w:val="12"/>
          <w:szCs w:val="12"/>
        </w:rPr>
      </w:pPr>
    </w:p>
    <w:p w14:paraId="05007CC1" w14:textId="77777777" w:rsidR="009A6629" w:rsidRPr="00C40F54" w:rsidRDefault="009A6629" w:rsidP="009A6629">
      <w:pPr>
        <w:jc w:val="both"/>
        <w:rPr>
          <w:sz w:val="12"/>
          <w:szCs w:val="12"/>
        </w:rPr>
      </w:pPr>
    </w:p>
    <w:p w14:paraId="7EBEA332" w14:textId="77777777" w:rsidR="009A6629" w:rsidRPr="00C40F54" w:rsidRDefault="009A6629" w:rsidP="009A6629">
      <w:pPr>
        <w:jc w:val="both"/>
        <w:rPr>
          <w:sz w:val="22"/>
          <w:szCs w:val="22"/>
        </w:rPr>
      </w:pPr>
      <w:r w:rsidRPr="00C40F54">
        <w:rPr>
          <w:sz w:val="22"/>
          <w:szCs w:val="22"/>
        </w:rPr>
        <w:t>El mes de julio de 2023 se registra sin movimiento.</w:t>
      </w:r>
    </w:p>
    <w:p w14:paraId="7287A002" w14:textId="77777777" w:rsidR="009A6629" w:rsidRPr="00C40F54" w:rsidRDefault="009A6629" w:rsidP="009A6629">
      <w:pPr>
        <w:jc w:val="both"/>
        <w:rPr>
          <w:sz w:val="12"/>
          <w:szCs w:val="12"/>
        </w:rPr>
      </w:pPr>
    </w:p>
    <w:p w14:paraId="58126DD4" w14:textId="77777777" w:rsidR="009A6629" w:rsidRPr="00C40F54" w:rsidRDefault="009A6629" w:rsidP="009A6629">
      <w:pPr>
        <w:jc w:val="both"/>
        <w:rPr>
          <w:sz w:val="22"/>
          <w:szCs w:val="22"/>
        </w:rPr>
      </w:pPr>
      <w:r w:rsidRPr="00C40F54">
        <w:rPr>
          <w:sz w:val="22"/>
          <w:szCs w:val="22"/>
        </w:rPr>
        <w:t>El mes de agosto de 2023 se registra sin movimiento.</w:t>
      </w:r>
    </w:p>
    <w:p w14:paraId="560C36A8" w14:textId="77777777" w:rsidR="009A6629" w:rsidRPr="00C40F54" w:rsidRDefault="009A6629" w:rsidP="009A6629">
      <w:pPr>
        <w:jc w:val="both"/>
        <w:rPr>
          <w:sz w:val="12"/>
          <w:szCs w:val="12"/>
        </w:rPr>
      </w:pPr>
    </w:p>
    <w:p w14:paraId="2D99A04D" w14:textId="77777777" w:rsidR="009A6629" w:rsidRPr="00C40F54" w:rsidRDefault="009A6629" w:rsidP="009A6629">
      <w:pPr>
        <w:jc w:val="both"/>
        <w:rPr>
          <w:sz w:val="22"/>
          <w:szCs w:val="22"/>
        </w:rPr>
      </w:pPr>
      <w:r w:rsidRPr="00C40F54">
        <w:rPr>
          <w:sz w:val="22"/>
          <w:szCs w:val="22"/>
        </w:rPr>
        <w:t>El mes de septiembre de 2023 se registra sin movimiento.</w:t>
      </w:r>
    </w:p>
    <w:p w14:paraId="79A77892" w14:textId="77777777" w:rsidR="009A6629" w:rsidRPr="00C40F54" w:rsidRDefault="009A6629" w:rsidP="009A6629">
      <w:pPr>
        <w:jc w:val="both"/>
        <w:rPr>
          <w:sz w:val="12"/>
          <w:szCs w:val="12"/>
        </w:rPr>
      </w:pPr>
    </w:p>
    <w:p w14:paraId="28C967A3" w14:textId="77777777" w:rsidR="009A6629" w:rsidRPr="00C40F54" w:rsidRDefault="009A6629" w:rsidP="009A6629">
      <w:pPr>
        <w:jc w:val="both"/>
        <w:rPr>
          <w:sz w:val="22"/>
          <w:szCs w:val="22"/>
        </w:rPr>
      </w:pPr>
      <w:r w:rsidRPr="00C40F54">
        <w:rPr>
          <w:sz w:val="22"/>
          <w:szCs w:val="22"/>
        </w:rPr>
        <w:t>En el mes de octubre de 2023</w:t>
      </w:r>
    </w:p>
    <w:p w14:paraId="51998F96" w14:textId="77777777" w:rsidR="009A6629" w:rsidRPr="00C40F54" w:rsidRDefault="009A6629" w:rsidP="009A6629">
      <w:pPr>
        <w:jc w:val="both"/>
        <w:rPr>
          <w:sz w:val="22"/>
          <w:szCs w:val="22"/>
        </w:rPr>
      </w:pPr>
    </w:p>
    <w:p w14:paraId="0B265040" w14:textId="77777777" w:rsidR="009A6629" w:rsidRPr="00C40F54" w:rsidRDefault="009A6629" w:rsidP="009A6629">
      <w:pPr>
        <w:jc w:val="both"/>
        <w:rPr>
          <w:sz w:val="22"/>
          <w:szCs w:val="22"/>
        </w:rPr>
      </w:pPr>
      <w:r w:rsidRPr="00C40F54">
        <w:rPr>
          <w:sz w:val="22"/>
          <w:szCs w:val="22"/>
        </w:rPr>
        <w:t>Se cierra:</w:t>
      </w:r>
    </w:p>
    <w:p w14:paraId="57E16A29" w14:textId="77777777" w:rsidR="009A6629" w:rsidRPr="00C40F54" w:rsidRDefault="009A6629" w:rsidP="00153BB3">
      <w:pPr>
        <w:pStyle w:val="Prrafodelista"/>
        <w:numPr>
          <w:ilvl w:val="0"/>
          <w:numId w:val="36"/>
        </w:numPr>
        <w:jc w:val="both"/>
        <w:rPr>
          <w:sz w:val="22"/>
          <w:szCs w:val="22"/>
        </w:rPr>
      </w:pPr>
      <w:r w:rsidRPr="00C40F54">
        <w:rPr>
          <w:sz w:val="22"/>
          <w:szCs w:val="22"/>
        </w:rPr>
        <w:t xml:space="preserve">Juzgado Tercero en Materia Penal de Morelia el 29 de octubre del 2023. </w:t>
      </w:r>
    </w:p>
    <w:p w14:paraId="7DB28899" w14:textId="77777777" w:rsidR="009A6629" w:rsidRPr="00C40F54" w:rsidRDefault="009A6629" w:rsidP="009A6629">
      <w:pPr>
        <w:jc w:val="both"/>
        <w:rPr>
          <w:sz w:val="12"/>
          <w:szCs w:val="12"/>
        </w:rPr>
      </w:pPr>
    </w:p>
    <w:p w14:paraId="452F5064" w14:textId="77777777" w:rsidR="009A6629" w:rsidRPr="00C40F54" w:rsidRDefault="009A6629" w:rsidP="009A6629">
      <w:pPr>
        <w:jc w:val="both"/>
        <w:rPr>
          <w:sz w:val="22"/>
          <w:szCs w:val="22"/>
        </w:rPr>
      </w:pPr>
      <w:r w:rsidRPr="00C40F54">
        <w:rPr>
          <w:sz w:val="22"/>
          <w:szCs w:val="22"/>
        </w:rPr>
        <w:t>El mes de noviembre de 2023 se registra sin movimiento.</w:t>
      </w:r>
    </w:p>
    <w:p w14:paraId="432BDB14" w14:textId="77777777" w:rsidR="009A6629" w:rsidRPr="00C40F54" w:rsidRDefault="009A6629" w:rsidP="009A6629">
      <w:pPr>
        <w:jc w:val="both"/>
        <w:rPr>
          <w:sz w:val="12"/>
          <w:szCs w:val="12"/>
        </w:rPr>
      </w:pPr>
    </w:p>
    <w:p w14:paraId="04806470" w14:textId="77777777" w:rsidR="009A6629" w:rsidRPr="00C40F54" w:rsidRDefault="009A6629" w:rsidP="009A6629">
      <w:pPr>
        <w:jc w:val="both"/>
        <w:rPr>
          <w:sz w:val="22"/>
          <w:szCs w:val="22"/>
        </w:rPr>
      </w:pPr>
      <w:r w:rsidRPr="00C40F54">
        <w:rPr>
          <w:sz w:val="22"/>
          <w:szCs w:val="22"/>
        </w:rPr>
        <w:t>El mes de diciembre de 2023 se registra sin movimiento.</w:t>
      </w:r>
    </w:p>
    <w:p w14:paraId="4C99CBD1" w14:textId="77777777" w:rsidR="009A6629" w:rsidRPr="00C40F54" w:rsidRDefault="009A6629" w:rsidP="009A6629">
      <w:pPr>
        <w:jc w:val="both"/>
        <w:rPr>
          <w:sz w:val="12"/>
          <w:szCs w:val="12"/>
        </w:rPr>
      </w:pPr>
    </w:p>
    <w:p w14:paraId="432CF46E" w14:textId="77777777" w:rsidR="009A6629" w:rsidRPr="00C40F54" w:rsidRDefault="009A6629" w:rsidP="009A6629">
      <w:pPr>
        <w:jc w:val="both"/>
        <w:rPr>
          <w:sz w:val="22"/>
          <w:szCs w:val="22"/>
        </w:rPr>
      </w:pPr>
      <w:r w:rsidRPr="00C40F54">
        <w:rPr>
          <w:sz w:val="22"/>
          <w:szCs w:val="22"/>
        </w:rPr>
        <w:t>El mes de enero de 2024 se registra sin movimiento.</w:t>
      </w:r>
    </w:p>
    <w:p w14:paraId="2EAA0231" w14:textId="77777777" w:rsidR="009A6629" w:rsidRPr="00C40F54" w:rsidRDefault="009A6629" w:rsidP="009A6629">
      <w:pPr>
        <w:jc w:val="both"/>
        <w:rPr>
          <w:sz w:val="22"/>
          <w:szCs w:val="22"/>
        </w:rPr>
      </w:pPr>
    </w:p>
    <w:p w14:paraId="4B22F0A9" w14:textId="77777777" w:rsidR="009A6629" w:rsidRPr="00C40F54" w:rsidRDefault="009A6629" w:rsidP="009A6629">
      <w:pPr>
        <w:jc w:val="both"/>
        <w:rPr>
          <w:sz w:val="22"/>
          <w:szCs w:val="22"/>
        </w:rPr>
      </w:pPr>
      <w:r w:rsidRPr="00C40F54">
        <w:rPr>
          <w:sz w:val="22"/>
          <w:szCs w:val="22"/>
        </w:rPr>
        <w:t>En el mes de febrero de 2024.</w:t>
      </w:r>
    </w:p>
    <w:p w14:paraId="0BFD9151" w14:textId="77777777" w:rsidR="00903584" w:rsidRPr="00C40F54" w:rsidRDefault="00903584" w:rsidP="009A6629">
      <w:pPr>
        <w:jc w:val="both"/>
        <w:rPr>
          <w:sz w:val="22"/>
          <w:szCs w:val="22"/>
        </w:rPr>
      </w:pPr>
    </w:p>
    <w:p w14:paraId="16775B97" w14:textId="05A0FC59" w:rsidR="009A6629" w:rsidRPr="00C40F54" w:rsidRDefault="009A6629" w:rsidP="009A6629">
      <w:pPr>
        <w:jc w:val="both"/>
        <w:rPr>
          <w:sz w:val="22"/>
          <w:szCs w:val="22"/>
        </w:rPr>
      </w:pPr>
      <w:r w:rsidRPr="00C40F54">
        <w:rPr>
          <w:sz w:val="22"/>
          <w:szCs w:val="22"/>
        </w:rPr>
        <w:t>Se apertura:</w:t>
      </w:r>
    </w:p>
    <w:p w14:paraId="7C015B4F" w14:textId="77777777" w:rsidR="009A6629" w:rsidRPr="00C40F54" w:rsidRDefault="009A6629" w:rsidP="00153BB3">
      <w:pPr>
        <w:pStyle w:val="Prrafodelista"/>
        <w:numPr>
          <w:ilvl w:val="0"/>
          <w:numId w:val="36"/>
        </w:numPr>
        <w:jc w:val="both"/>
        <w:rPr>
          <w:sz w:val="22"/>
          <w:szCs w:val="22"/>
        </w:rPr>
      </w:pPr>
      <w:r w:rsidRPr="00C40F54">
        <w:rPr>
          <w:sz w:val="22"/>
          <w:szCs w:val="22"/>
        </w:rPr>
        <w:t>Juzgado Mixto de Lázaro Cárdenas con fecha del 15/02/2024.</w:t>
      </w:r>
    </w:p>
    <w:p w14:paraId="5B18F363" w14:textId="77777777" w:rsidR="009A6629" w:rsidRPr="00C40F54" w:rsidRDefault="009A6629" w:rsidP="009A6629">
      <w:pPr>
        <w:jc w:val="both"/>
        <w:rPr>
          <w:sz w:val="22"/>
          <w:szCs w:val="22"/>
        </w:rPr>
      </w:pPr>
    </w:p>
    <w:p w14:paraId="673E0962" w14:textId="77777777" w:rsidR="009A6629" w:rsidRPr="00C40F54" w:rsidRDefault="009A6629" w:rsidP="009A6629">
      <w:pPr>
        <w:jc w:val="both"/>
        <w:rPr>
          <w:sz w:val="22"/>
          <w:szCs w:val="22"/>
        </w:rPr>
      </w:pPr>
      <w:r w:rsidRPr="00C40F54">
        <w:rPr>
          <w:sz w:val="22"/>
          <w:szCs w:val="22"/>
        </w:rPr>
        <w:t>Se cierra:</w:t>
      </w:r>
    </w:p>
    <w:p w14:paraId="51FAEE6F" w14:textId="77777777" w:rsidR="009A6629" w:rsidRPr="00C40F54" w:rsidRDefault="009A6629" w:rsidP="00153BB3">
      <w:pPr>
        <w:pStyle w:val="Prrafodelista"/>
        <w:numPr>
          <w:ilvl w:val="0"/>
          <w:numId w:val="36"/>
        </w:numPr>
        <w:jc w:val="both"/>
        <w:rPr>
          <w:sz w:val="22"/>
          <w:szCs w:val="22"/>
        </w:rPr>
      </w:pPr>
      <w:r w:rsidRPr="00C40F54">
        <w:rPr>
          <w:sz w:val="22"/>
          <w:szCs w:val="22"/>
        </w:rPr>
        <w:t>Juzgado 3° Civil de Lázaro Cárdenas con fecha del 14/02/2024.</w:t>
      </w:r>
    </w:p>
    <w:p w14:paraId="2299FF81" w14:textId="77777777" w:rsidR="009A6629" w:rsidRPr="00C40F54" w:rsidRDefault="009A6629" w:rsidP="00153BB3">
      <w:pPr>
        <w:pStyle w:val="Prrafodelista"/>
        <w:numPr>
          <w:ilvl w:val="0"/>
          <w:numId w:val="36"/>
        </w:numPr>
        <w:jc w:val="both"/>
        <w:rPr>
          <w:sz w:val="22"/>
          <w:szCs w:val="22"/>
        </w:rPr>
      </w:pPr>
      <w:r w:rsidRPr="00C40F54">
        <w:rPr>
          <w:sz w:val="22"/>
          <w:szCs w:val="22"/>
        </w:rPr>
        <w:t xml:space="preserve">Juzgado Penal de Lázaro Cárdenas con fecha del 14/02/2024. </w:t>
      </w:r>
    </w:p>
    <w:p w14:paraId="08EBAFEA" w14:textId="77777777" w:rsidR="009A6629" w:rsidRPr="00C40F54" w:rsidRDefault="009A6629" w:rsidP="009A6629">
      <w:pPr>
        <w:jc w:val="both"/>
        <w:rPr>
          <w:sz w:val="22"/>
          <w:szCs w:val="22"/>
        </w:rPr>
      </w:pPr>
    </w:p>
    <w:p w14:paraId="0272C21B" w14:textId="77777777" w:rsidR="00903584" w:rsidRPr="00C40F54" w:rsidRDefault="00903584" w:rsidP="009A6629">
      <w:pPr>
        <w:jc w:val="both"/>
        <w:rPr>
          <w:sz w:val="22"/>
          <w:szCs w:val="22"/>
        </w:rPr>
      </w:pPr>
    </w:p>
    <w:p w14:paraId="54C85263" w14:textId="70DDA794" w:rsidR="009A6629" w:rsidRPr="00C40F54" w:rsidRDefault="009A6629" w:rsidP="009A6629">
      <w:pPr>
        <w:jc w:val="both"/>
        <w:rPr>
          <w:sz w:val="22"/>
          <w:szCs w:val="22"/>
        </w:rPr>
      </w:pPr>
      <w:r w:rsidRPr="00C40F54">
        <w:rPr>
          <w:sz w:val="22"/>
          <w:szCs w:val="22"/>
        </w:rPr>
        <w:t>Se apertura:</w:t>
      </w:r>
    </w:p>
    <w:p w14:paraId="240D8A84" w14:textId="77777777" w:rsidR="009A6629" w:rsidRPr="00C40F54" w:rsidRDefault="009A6629" w:rsidP="00153BB3">
      <w:pPr>
        <w:pStyle w:val="Prrafodelista"/>
        <w:numPr>
          <w:ilvl w:val="0"/>
          <w:numId w:val="37"/>
        </w:numPr>
        <w:jc w:val="both"/>
        <w:rPr>
          <w:sz w:val="22"/>
          <w:szCs w:val="22"/>
        </w:rPr>
      </w:pPr>
      <w:r w:rsidRPr="00C40F54">
        <w:rPr>
          <w:sz w:val="22"/>
          <w:szCs w:val="22"/>
        </w:rPr>
        <w:t>Departamento Jurídico Administrativo del 19/03/2024.</w:t>
      </w:r>
    </w:p>
    <w:p w14:paraId="3687A8AB" w14:textId="77777777" w:rsidR="009A6629" w:rsidRPr="00C40F54" w:rsidRDefault="009A6629" w:rsidP="009A6629">
      <w:pPr>
        <w:jc w:val="both"/>
        <w:rPr>
          <w:sz w:val="22"/>
          <w:szCs w:val="22"/>
        </w:rPr>
      </w:pPr>
    </w:p>
    <w:p w14:paraId="0D5E833D" w14:textId="77777777" w:rsidR="009A6629" w:rsidRPr="00C40F54" w:rsidRDefault="009A6629" w:rsidP="009A6629">
      <w:pPr>
        <w:jc w:val="both"/>
        <w:rPr>
          <w:sz w:val="22"/>
          <w:szCs w:val="22"/>
        </w:rPr>
      </w:pPr>
      <w:r w:rsidRPr="00C40F54">
        <w:rPr>
          <w:sz w:val="22"/>
          <w:szCs w:val="22"/>
        </w:rPr>
        <w:t>Se cierra:</w:t>
      </w:r>
    </w:p>
    <w:p w14:paraId="7DDD69D6" w14:textId="77777777" w:rsidR="009A6629" w:rsidRPr="00C40F54" w:rsidRDefault="009A6629" w:rsidP="00153BB3">
      <w:pPr>
        <w:pStyle w:val="Prrafodelista"/>
        <w:numPr>
          <w:ilvl w:val="0"/>
          <w:numId w:val="37"/>
        </w:numPr>
        <w:jc w:val="both"/>
        <w:rPr>
          <w:sz w:val="22"/>
          <w:szCs w:val="22"/>
        </w:rPr>
      </w:pPr>
      <w:r w:rsidRPr="00C40F54">
        <w:rPr>
          <w:sz w:val="22"/>
          <w:szCs w:val="22"/>
        </w:rPr>
        <w:t>Juzgado 5° Menor Civil del 15/03/2024.</w:t>
      </w:r>
    </w:p>
    <w:p w14:paraId="32323D2A" w14:textId="77777777" w:rsidR="009A6629" w:rsidRPr="00C40F54" w:rsidRDefault="009A6629" w:rsidP="009A6629">
      <w:pPr>
        <w:jc w:val="both"/>
        <w:rPr>
          <w:sz w:val="22"/>
          <w:szCs w:val="22"/>
        </w:rPr>
      </w:pPr>
    </w:p>
    <w:p w14:paraId="4C614900" w14:textId="77777777" w:rsidR="009A6629" w:rsidRPr="00C40F54" w:rsidRDefault="009A6629" w:rsidP="009A6629">
      <w:pPr>
        <w:jc w:val="both"/>
        <w:rPr>
          <w:sz w:val="22"/>
          <w:szCs w:val="22"/>
        </w:rPr>
      </w:pPr>
      <w:r w:rsidRPr="00C40F54">
        <w:rPr>
          <w:sz w:val="22"/>
          <w:szCs w:val="22"/>
        </w:rPr>
        <w:t>El mes de abril de 2024 se registra sin movimiento.</w:t>
      </w:r>
    </w:p>
    <w:p w14:paraId="4B3A6F8C" w14:textId="77777777" w:rsidR="009A6629" w:rsidRPr="00C40F54" w:rsidRDefault="009A6629" w:rsidP="009A6629">
      <w:pPr>
        <w:jc w:val="both"/>
        <w:rPr>
          <w:sz w:val="22"/>
          <w:szCs w:val="22"/>
        </w:rPr>
      </w:pPr>
    </w:p>
    <w:p w14:paraId="1BD632F1" w14:textId="77777777" w:rsidR="009A6629" w:rsidRPr="00C40F54" w:rsidRDefault="009A6629" w:rsidP="009A6629">
      <w:pPr>
        <w:jc w:val="both"/>
        <w:rPr>
          <w:sz w:val="22"/>
          <w:szCs w:val="22"/>
        </w:rPr>
      </w:pPr>
      <w:r w:rsidRPr="00C40F54">
        <w:rPr>
          <w:sz w:val="22"/>
          <w:szCs w:val="22"/>
        </w:rPr>
        <w:t>En el mes de mayo de 2024.</w:t>
      </w:r>
    </w:p>
    <w:p w14:paraId="036CFC4E" w14:textId="77777777" w:rsidR="009A6629" w:rsidRPr="00C40F54" w:rsidRDefault="009A6629" w:rsidP="009A6629">
      <w:pPr>
        <w:jc w:val="both"/>
        <w:rPr>
          <w:sz w:val="22"/>
          <w:szCs w:val="22"/>
        </w:rPr>
      </w:pPr>
      <w:r w:rsidRPr="00C40F54">
        <w:rPr>
          <w:sz w:val="22"/>
          <w:szCs w:val="22"/>
        </w:rPr>
        <w:t>Se apertura:</w:t>
      </w:r>
    </w:p>
    <w:p w14:paraId="0717EB05" w14:textId="77777777" w:rsidR="009A6629" w:rsidRPr="00C40F54" w:rsidRDefault="009A6629" w:rsidP="00153BB3">
      <w:pPr>
        <w:pStyle w:val="Prrafodelista"/>
        <w:numPr>
          <w:ilvl w:val="0"/>
          <w:numId w:val="37"/>
        </w:numPr>
        <w:jc w:val="both"/>
        <w:rPr>
          <w:sz w:val="22"/>
          <w:szCs w:val="22"/>
        </w:rPr>
      </w:pPr>
      <w:r w:rsidRPr="00C40F54">
        <w:rPr>
          <w:sz w:val="22"/>
          <w:szCs w:val="22"/>
        </w:rPr>
        <w:t xml:space="preserve">Ponencia </w:t>
      </w:r>
      <w:proofErr w:type="gramStart"/>
      <w:r w:rsidRPr="00C40F54">
        <w:rPr>
          <w:sz w:val="22"/>
          <w:szCs w:val="22"/>
        </w:rPr>
        <w:t>Consejero</w:t>
      </w:r>
      <w:proofErr w:type="gramEnd"/>
      <w:r w:rsidRPr="00C40F54">
        <w:rPr>
          <w:sz w:val="22"/>
          <w:szCs w:val="22"/>
        </w:rPr>
        <w:t xml:space="preserve"> Juez 16/05/2024.</w:t>
      </w:r>
    </w:p>
    <w:p w14:paraId="3B9FD883" w14:textId="77777777" w:rsidR="009A6629" w:rsidRPr="00C40F54" w:rsidRDefault="009A6629" w:rsidP="00153BB3">
      <w:pPr>
        <w:pStyle w:val="Prrafodelista"/>
        <w:numPr>
          <w:ilvl w:val="0"/>
          <w:numId w:val="37"/>
        </w:numPr>
        <w:jc w:val="both"/>
        <w:rPr>
          <w:sz w:val="22"/>
          <w:szCs w:val="22"/>
        </w:rPr>
      </w:pPr>
      <w:r w:rsidRPr="00C40F54">
        <w:rPr>
          <w:sz w:val="22"/>
          <w:szCs w:val="22"/>
        </w:rPr>
        <w:t xml:space="preserve">Ponencia </w:t>
      </w:r>
      <w:proofErr w:type="gramStart"/>
      <w:r w:rsidRPr="00C40F54">
        <w:rPr>
          <w:sz w:val="22"/>
          <w:szCs w:val="22"/>
        </w:rPr>
        <w:t>Consejero</w:t>
      </w:r>
      <w:proofErr w:type="gramEnd"/>
      <w:r w:rsidRPr="00C40F54">
        <w:rPr>
          <w:sz w:val="22"/>
          <w:szCs w:val="22"/>
        </w:rPr>
        <w:t xml:space="preserve"> Magistrado 16/05/2024.</w:t>
      </w:r>
    </w:p>
    <w:p w14:paraId="7E41EE2E" w14:textId="77777777" w:rsidR="009A6629" w:rsidRPr="00C40F54" w:rsidRDefault="009A6629" w:rsidP="00153BB3">
      <w:pPr>
        <w:pStyle w:val="Prrafodelista"/>
        <w:numPr>
          <w:ilvl w:val="0"/>
          <w:numId w:val="37"/>
        </w:numPr>
        <w:jc w:val="both"/>
        <w:rPr>
          <w:sz w:val="22"/>
          <w:szCs w:val="22"/>
        </w:rPr>
      </w:pPr>
      <w:r w:rsidRPr="00C40F54">
        <w:rPr>
          <w:sz w:val="22"/>
          <w:szCs w:val="22"/>
        </w:rPr>
        <w:t xml:space="preserve">Ponencia </w:t>
      </w:r>
      <w:proofErr w:type="gramStart"/>
      <w:r w:rsidRPr="00C40F54">
        <w:rPr>
          <w:sz w:val="22"/>
          <w:szCs w:val="22"/>
        </w:rPr>
        <w:t>Consejero</w:t>
      </w:r>
      <w:proofErr w:type="gramEnd"/>
      <w:r w:rsidRPr="00C40F54">
        <w:rPr>
          <w:sz w:val="22"/>
          <w:szCs w:val="22"/>
        </w:rPr>
        <w:t xml:space="preserve"> designado por el Poder Legislativo 16/05/2024.</w:t>
      </w:r>
    </w:p>
    <w:p w14:paraId="425B5DB0" w14:textId="77777777" w:rsidR="009A6629" w:rsidRPr="00C40F54" w:rsidRDefault="009A6629" w:rsidP="00153BB3">
      <w:pPr>
        <w:pStyle w:val="Prrafodelista"/>
        <w:numPr>
          <w:ilvl w:val="0"/>
          <w:numId w:val="37"/>
        </w:numPr>
        <w:jc w:val="both"/>
        <w:rPr>
          <w:sz w:val="22"/>
          <w:szCs w:val="22"/>
        </w:rPr>
      </w:pPr>
      <w:r w:rsidRPr="00C40F54">
        <w:rPr>
          <w:sz w:val="22"/>
          <w:szCs w:val="22"/>
        </w:rPr>
        <w:t xml:space="preserve">Ponencia </w:t>
      </w:r>
      <w:proofErr w:type="gramStart"/>
      <w:r w:rsidRPr="00C40F54">
        <w:rPr>
          <w:sz w:val="22"/>
          <w:szCs w:val="22"/>
        </w:rPr>
        <w:t>Consejero</w:t>
      </w:r>
      <w:proofErr w:type="gramEnd"/>
      <w:r w:rsidRPr="00C40F54">
        <w:rPr>
          <w:sz w:val="22"/>
          <w:szCs w:val="22"/>
        </w:rPr>
        <w:t xml:space="preserve"> designado por el Poder Ejecutivo 16/05/2024.</w:t>
      </w:r>
    </w:p>
    <w:p w14:paraId="4625EFE5" w14:textId="77777777" w:rsidR="009A6629" w:rsidRPr="00C40F54" w:rsidRDefault="009A6629" w:rsidP="009A6629">
      <w:pPr>
        <w:jc w:val="both"/>
        <w:rPr>
          <w:sz w:val="12"/>
          <w:szCs w:val="12"/>
        </w:rPr>
      </w:pPr>
    </w:p>
    <w:p w14:paraId="3870FE8E" w14:textId="77777777" w:rsidR="009A6629" w:rsidRPr="00C40F54" w:rsidRDefault="009A6629" w:rsidP="009A6629">
      <w:pPr>
        <w:jc w:val="both"/>
        <w:rPr>
          <w:sz w:val="12"/>
          <w:szCs w:val="12"/>
        </w:rPr>
      </w:pPr>
    </w:p>
    <w:p w14:paraId="61E269AC" w14:textId="77777777" w:rsidR="009A6629" w:rsidRPr="00C40F54" w:rsidRDefault="009A6629" w:rsidP="009A6629">
      <w:pPr>
        <w:jc w:val="both"/>
        <w:rPr>
          <w:sz w:val="22"/>
          <w:szCs w:val="22"/>
        </w:rPr>
      </w:pPr>
      <w:r w:rsidRPr="00C40F54">
        <w:rPr>
          <w:sz w:val="22"/>
          <w:szCs w:val="22"/>
        </w:rPr>
        <w:t>Se cierra:</w:t>
      </w:r>
    </w:p>
    <w:p w14:paraId="45FCCE64" w14:textId="77777777" w:rsidR="009A6629" w:rsidRPr="00C40F54" w:rsidRDefault="009A6629" w:rsidP="00153BB3">
      <w:pPr>
        <w:pStyle w:val="Prrafodelista"/>
        <w:numPr>
          <w:ilvl w:val="0"/>
          <w:numId w:val="38"/>
        </w:numPr>
        <w:jc w:val="both"/>
        <w:rPr>
          <w:sz w:val="22"/>
          <w:szCs w:val="22"/>
        </w:rPr>
      </w:pPr>
      <w:r w:rsidRPr="00C40F54">
        <w:rPr>
          <w:sz w:val="22"/>
          <w:szCs w:val="22"/>
        </w:rPr>
        <w:t xml:space="preserve">Oficina del </w:t>
      </w:r>
      <w:proofErr w:type="gramStart"/>
      <w:r w:rsidRPr="00C40F54">
        <w:rPr>
          <w:sz w:val="22"/>
          <w:szCs w:val="22"/>
        </w:rPr>
        <w:t>Consejero</w:t>
      </w:r>
      <w:proofErr w:type="gramEnd"/>
      <w:r w:rsidRPr="00C40F54">
        <w:rPr>
          <w:sz w:val="22"/>
          <w:szCs w:val="22"/>
        </w:rPr>
        <w:t xml:space="preserve"> Lic. Javier Gil Oseguera 15/05/2024.</w:t>
      </w:r>
    </w:p>
    <w:p w14:paraId="0E86A32E" w14:textId="77777777" w:rsidR="009A6629" w:rsidRPr="00C40F54" w:rsidRDefault="009A6629" w:rsidP="00153BB3">
      <w:pPr>
        <w:pStyle w:val="Prrafodelista"/>
        <w:numPr>
          <w:ilvl w:val="0"/>
          <w:numId w:val="38"/>
        </w:numPr>
        <w:jc w:val="both"/>
        <w:rPr>
          <w:sz w:val="12"/>
          <w:szCs w:val="12"/>
        </w:rPr>
      </w:pPr>
      <w:r w:rsidRPr="00C40F54">
        <w:rPr>
          <w:sz w:val="22"/>
          <w:szCs w:val="22"/>
        </w:rPr>
        <w:t xml:space="preserve">Oficina del </w:t>
      </w:r>
      <w:proofErr w:type="gramStart"/>
      <w:r w:rsidRPr="00C40F54">
        <w:rPr>
          <w:sz w:val="22"/>
          <w:szCs w:val="22"/>
        </w:rPr>
        <w:t>Consejero</w:t>
      </w:r>
      <w:proofErr w:type="gramEnd"/>
      <w:r w:rsidRPr="00C40F54">
        <w:rPr>
          <w:sz w:val="22"/>
          <w:szCs w:val="22"/>
        </w:rPr>
        <w:t xml:space="preserve"> Lic. Víctor Lenin Sánchez Rodríguez 15/05/2024.</w:t>
      </w:r>
      <w:r w:rsidRPr="00C40F54">
        <w:rPr>
          <w:sz w:val="12"/>
          <w:szCs w:val="12"/>
        </w:rPr>
        <w:t xml:space="preserve"> </w:t>
      </w:r>
    </w:p>
    <w:p w14:paraId="5E2ECECF" w14:textId="77777777" w:rsidR="009A6629" w:rsidRPr="00C40F54" w:rsidRDefault="009A6629" w:rsidP="00153BB3">
      <w:pPr>
        <w:pStyle w:val="Prrafodelista"/>
        <w:numPr>
          <w:ilvl w:val="0"/>
          <w:numId w:val="38"/>
        </w:numPr>
        <w:jc w:val="both"/>
        <w:rPr>
          <w:sz w:val="12"/>
          <w:szCs w:val="12"/>
        </w:rPr>
      </w:pPr>
      <w:r w:rsidRPr="00C40F54">
        <w:rPr>
          <w:sz w:val="22"/>
          <w:szCs w:val="22"/>
        </w:rPr>
        <w:t xml:space="preserve">Oficina del </w:t>
      </w:r>
      <w:proofErr w:type="gramStart"/>
      <w:r w:rsidRPr="00C40F54">
        <w:rPr>
          <w:sz w:val="22"/>
          <w:szCs w:val="22"/>
        </w:rPr>
        <w:t>Consejero</w:t>
      </w:r>
      <w:proofErr w:type="gramEnd"/>
      <w:r w:rsidRPr="00C40F54">
        <w:rPr>
          <w:sz w:val="22"/>
          <w:szCs w:val="22"/>
        </w:rPr>
        <w:t xml:space="preserve"> Lic. Octavio Aparicio Melchor 15/05/2024.</w:t>
      </w:r>
      <w:r w:rsidRPr="00C40F54">
        <w:rPr>
          <w:sz w:val="12"/>
          <w:szCs w:val="12"/>
        </w:rPr>
        <w:t xml:space="preserve"> </w:t>
      </w:r>
    </w:p>
    <w:p w14:paraId="44C0D6C2" w14:textId="77777777" w:rsidR="009A6629" w:rsidRPr="00C40F54" w:rsidRDefault="009A6629" w:rsidP="00153BB3">
      <w:pPr>
        <w:pStyle w:val="Prrafodelista"/>
        <w:numPr>
          <w:ilvl w:val="0"/>
          <w:numId w:val="38"/>
        </w:numPr>
        <w:jc w:val="both"/>
        <w:rPr>
          <w:sz w:val="12"/>
          <w:szCs w:val="12"/>
        </w:rPr>
      </w:pPr>
      <w:r w:rsidRPr="00C40F54">
        <w:rPr>
          <w:sz w:val="22"/>
          <w:szCs w:val="22"/>
        </w:rPr>
        <w:t xml:space="preserve">Oficina del </w:t>
      </w:r>
      <w:proofErr w:type="gramStart"/>
      <w:r w:rsidRPr="00C40F54">
        <w:rPr>
          <w:sz w:val="22"/>
          <w:szCs w:val="22"/>
        </w:rPr>
        <w:t>Consejero</w:t>
      </w:r>
      <w:proofErr w:type="gramEnd"/>
      <w:r w:rsidRPr="00C40F54">
        <w:rPr>
          <w:sz w:val="22"/>
          <w:szCs w:val="22"/>
        </w:rPr>
        <w:t xml:space="preserve"> Lic. Dora Elia </w:t>
      </w:r>
      <w:proofErr w:type="spellStart"/>
      <w:r w:rsidRPr="00C40F54">
        <w:rPr>
          <w:sz w:val="22"/>
          <w:szCs w:val="22"/>
        </w:rPr>
        <w:t>Herrejón</w:t>
      </w:r>
      <w:proofErr w:type="spellEnd"/>
      <w:r w:rsidRPr="00C40F54">
        <w:rPr>
          <w:sz w:val="22"/>
          <w:szCs w:val="22"/>
        </w:rPr>
        <w:t xml:space="preserve"> Saucedo 15/05/2024.</w:t>
      </w:r>
      <w:r w:rsidRPr="00C40F54">
        <w:rPr>
          <w:sz w:val="12"/>
          <w:szCs w:val="12"/>
        </w:rPr>
        <w:t xml:space="preserve"> </w:t>
      </w:r>
    </w:p>
    <w:p w14:paraId="34FB981C" w14:textId="77777777" w:rsidR="009A6629" w:rsidRPr="00C40F54" w:rsidRDefault="009A6629" w:rsidP="009A6629">
      <w:pPr>
        <w:jc w:val="both"/>
        <w:rPr>
          <w:sz w:val="12"/>
          <w:szCs w:val="12"/>
        </w:rPr>
      </w:pPr>
    </w:p>
    <w:p w14:paraId="33073686" w14:textId="77777777" w:rsidR="009A6629" w:rsidRPr="00C40F54" w:rsidRDefault="009A6629" w:rsidP="009A6629">
      <w:pPr>
        <w:jc w:val="both"/>
        <w:rPr>
          <w:sz w:val="22"/>
          <w:szCs w:val="22"/>
        </w:rPr>
      </w:pPr>
      <w:r w:rsidRPr="00C40F54">
        <w:rPr>
          <w:sz w:val="22"/>
          <w:szCs w:val="22"/>
        </w:rPr>
        <w:t xml:space="preserve">El Pleno del Consejo del Poder Judicial del Estado, en sesión celebrada el día 02 de mayo del año en curso, con motivo de que el Lic. Javier Gil Oseguera, concluye el cargo como </w:t>
      </w:r>
      <w:proofErr w:type="gramStart"/>
      <w:r w:rsidRPr="00C40F54">
        <w:rPr>
          <w:sz w:val="22"/>
          <w:szCs w:val="22"/>
        </w:rPr>
        <w:t>Consejero</w:t>
      </w:r>
      <w:proofErr w:type="gramEnd"/>
      <w:r w:rsidRPr="00C40F54">
        <w:rPr>
          <w:sz w:val="22"/>
          <w:szCs w:val="22"/>
        </w:rPr>
        <w:t xml:space="preserve"> el día 07 de mayo del 2024, en ejercicio de las facultades que le confiere el artículo 92 de la Ley Orgánica </w:t>
      </w:r>
    </w:p>
    <w:p w14:paraId="36C3900B" w14:textId="77777777" w:rsidR="009A6629" w:rsidRPr="00C40F54" w:rsidRDefault="009A6629" w:rsidP="009A6629">
      <w:pPr>
        <w:jc w:val="both"/>
        <w:rPr>
          <w:sz w:val="22"/>
          <w:szCs w:val="22"/>
        </w:rPr>
      </w:pPr>
      <w:r w:rsidRPr="00C40F54">
        <w:rPr>
          <w:sz w:val="22"/>
          <w:szCs w:val="22"/>
        </w:rPr>
        <w:t>del Poder Judicial del Estado, aprobó modificar la integración de la Carrera Judicial, con efectos del 8 de mayo al 22 de junio del presente año, quedando de la siguiente manera:</w:t>
      </w:r>
    </w:p>
    <w:p w14:paraId="0779B5EA" w14:textId="77777777" w:rsidR="009A6629" w:rsidRPr="00C40F54" w:rsidRDefault="009A6629" w:rsidP="009A6629">
      <w:pPr>
        <w:jc w:val="both"/>
        <w:rPr>
          <w:sz w:val="22"/>
          <w:szCs w:val="22"/>
        </w:rPr>
      </w:pPr>
    </w:p>
    <w:p w14:paraId="63448329" w14:textId="77777777" w:rsidR="009A6629" w:rsidRPr="00C40F54" w:rsidRDefault="009A6629" w:rsidP="009A6629">
      <w:pPr>
        <w:jc w:val="both"/>
        <w:rPr>
          <w:b/>
          <w:sz w:val="22"/>
          <w:szCs w:val="22"/>
        </w:rPr>
      </w:pPr>
      <w:r w:rsidRPr="00C40F54">
        <w:rPr>
          <w:b/>
          <w:sz w:val="22"/>
          <w:szCs w:val="22"/>
        </w:rPr>
        <w:t>Comisión de Carrera Judicial:</w:t>
      </w:r>
    </w:p>
    <w:p w14:paraId="56689BBA" w14:textId="77777777" w:rsidR="009A6629" w:rsidRPr="00C40F54" w:rsidRDefault="009A6629" w:rsidP="009A6629">
      <w:pPr>
        <w:jc w:val="both"/>
        <w:rPr>
          <w:sz w:val="22"/>
          <w:szCs w:val="22"/>
        </w:rPr>
      </w:pPr>
      <w:r w:rsidRPr="00C40F54">
        <w:rPr>
          <w:sz w:val="22"/>
          <w:szCs w:val="22"/>
        </w:rPr>
        <w:t xml:space="preserve">1.- </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 (</w:t>
      </w:r>
      <w:proofErr w:type="gramStart"/>
      <w:r w:rsidRPr="00C40F54">
        <w:rPr>
          <w:sz w:val="22"/>
          <w:szCs w:val="22"/>
        </w:rPr>
        <w:t>Presidente</w:t>
      </w:r>
      <w:proofErr w:type="gramEnd"/>
      <w:r w:rsidRPr="00C40F54">
        <w:rPr>
          <w:sz w:val="22"/>
          <w:szCs w:val="22"/>
        </w:rPr>
        <w:t xml:space="preserve"> de la Comisión).</w:t>
      </w:r>
    </w:p>
    <w:p w14:paraId="062B14A0" w14:textId="77777777" w:rsidR="009A6629" w:rsidRPr="00C40F54" w:rsidRDefault="009A6629" w:rsidP="009A6629">
      <w:pPr>
        <w:jc w:val="both"/>
        <w:rPr>
          <w:sz w:val="22"/>
          <w:szCs w:val="22"/>
        </w:rPr>
      </w:pPr>
      <w:r w:rsidRPr="00C40F54">
        <w:rPr>
          <w:sz w:val="22"/>
          <w:szCs w:val="22"/>
        </w:rPr>
        <w:t xml:space="preserve">2.- </w:t>
      </w:r>
      <w:proofErr w:type="gramStart"/>
      <w:r w:rsidRPr="00C40F54">
        <w:rPr>
          <w:sz w:val="22"/>
          <w:szCs w:val="22"/>
        </w:rPr>
        <w:t>Consejero</w:t>
      </w:r>
      <w:proofErr w:type="gramEnd"/>
      <w:r w:rsidRPr="00C40F54">
        <w:rPr>
          <w:sz w:val="22"/>
          <w:szCs w:val="22"/>
        </w:rPr>
        <w:t xml:space="preserve"> Octavio Aparicio Melchor. </w:t>
      </w:r>
    </w:p>
    <w:p w14:paraId="3DC300BD" w14:textId="77777777" w:rsidR="009A6629" w:rsidRPr="00C40F54" w:rsidRDefault="009A6629" w:rsidP="009A6629">
      <w:pPr>
        <w:jc w:val="both"/>
        <w:rPr>
          <w:sz w:val="22"/>
          <w:szCs w:val="22"/>
        </w:rPr>
      </w:pPr>
      <w:r w:rsidRPr="00C40F54">
        <w:rPr>
          <w:sz w:val="22"/>
          <w:szCs w:val="22"/>
        </w:rPr>
        <w:t xml:space="preserve">3.- </w:t>
      </w:r>
      <w:proofErr w:type="gramStart"/>
      <w:r w:rsidRPr="00C40F54">
        <w:rPr>
          <w:sz w:val="22"/>
          <w:szCs w:val="22"/>
        </w:rPr>
        <w:t>Consejero</w:t>
      </w:r>
      <w:proofErr w:type="gramEnd"/>
      <w:r w:rsidRPr="00C40F54">
        <w:rPr>
          <w:sz w:val="22"/>
          <w:szCs w:val="22"/>
        </w:rPr>
        <w:t xml:space="preserve"> Víctor Lenin Sánchez Rodríguez.</w:t>
      </w:r>
    </w:p>
    <w:p w14:paraId="7D00187D" w14:textId="77777777" w:rsidR="009A6629" w:rsidRPr="00C40F54" w:rsidRDefault="009A6629" w:rsidP="009A6629">
      <w:pPr>
        <w:jc w:val="both"/>
        <w:rPr>
          <w:sz w:val="22"/>
          <w:szCs w:val="22"/>
        </w:rPr>
      </w:pPr>
    </w:p>
    <w:p w14:paraId="07B87EB5" w14:textId="77777777" w:rsidR="009A6629" w:rsidRPr="00C40F54" w:rsidRDefault="009A6629" w:rsidP="009A6629">
      <w:pPr>
        <w:jc w:val="both"/>
        <w:rPr>
          <w:sz w:val="22"/>
          <w:szCs w:val="22"/>
        </w:rPr>
      </w:pPr>
      <w:r w:rsidRPr="00C40F54">
        <w:rPr>
          <w:sz w:val="22"/>
          <w:szCs w:val="22"/>
        </w:rPr>
        <w:t xml:space="preserve">El 07 de mayo de 2024, el Lic. Javier Gil Oseguera, deja de fungir como </w:t>
      </w:r>
      <w:proofErr w:type="gramStart"/>
      <w:r w:rsidRPr="00C40F54">
        <w:rPr>
          <w:sz w:val="22"/>
          <w:szCs w:val="22"/>
        </w:rPr>
        <w:t>Consejero</w:t>
      </w:r>
      <w:proofErr w:type="gramEnd"/>
      <w:r w:rsidRPr="00C40F54">
        <w:rPr>
          <w:sz w:val="22"/>
          <w:szCs w:val="22"/>
        </w:rPr>
        <w:t xml:space="preserve"> del Poder Judicial del Estado de Michoacán. </w:t>
      </w:r>
    </w:p>
    <w:p w14:paraId="4BE18CA4" w14:textId="77777777" w:rsidR="009A6629" w:rsidRPr="00C40F54" w:rsidRDefault="009A6629" w:rsidP="009A6629">
      <w:pPr>
        <w:jc w:val="both"/>
        <w:rPr>
          <w:sz w:val="22"/>
          <w:szCs w:val="22"/>
        </w:rPr>
      </w:pPr>
    </w:p>
    <w:p w14:paraId="26DD53D6" w14:textId="77777777" w:rsidR="009A6629" w:rsidRPr="00C40F54" w:rsidRDefault="009A6629" w:rsidP="009A6629">
      <w:pPr>
        <w:jc w:val="both"/>
        <w:rPr>
          <w:sz w:val="22"/>
          <w:szCs w:val="22"/>
        </w:rPr>
      </w:pPr>
      <w:r w:rsidRPr="00C40F54">
        <w:rPr>
          <w:sz w:val="22"/>
          <w:szCs w:val="22"/>
        </w:rPr>
        <w:t xml:space="preserve">El 31 de mayo de 2024, el Lic. Miguel Alejandro Rangel González, funge como </w:t>
      </w:r>
      <w:proofErr w:type="gramStart"/>
      <w:r w:rsidRPr="00C40F54">
        <w:rPr>
          <w:sz w:val="22"/>
          <w:szCs w:val="22"/>
        </w:rPr>
        <w:t>Consejero</w:t>
      </w:r>
      <w:proofErr w:type="gramEnd"/>
      <w:r w:rsidRPr="00C40F54">
        <w:rPr>
          <w:sz w:val="22"/>
          <w:szCs w:val="22"/>
        </w:rPr>
        <w:t xml:space="preserve"> del Poder Judicial del Estado de Michoacán.</w:t>
      </w:r>
    </w:p>
    <w:p w14:paraId="13E5ED92" w14:textId="77777777" w:rsidR="009A6629" w:rsidRPr="00C40F54" w:rsidRDefault="009A6629" w:rsidP="009A6629">
      <w:pPr>
        <w:jc w:val="both"/>
        <w:rPr>
          <w:sz w:val="22"/>
          <w:szCs w:val="22"/>
        </w:rPr>
      </w:pPr>
    </w:p>
    <w:p w14:paraId="76D7AFAF" w14:textId="77777777" w:rsidR="009A6629" w:rsidRPr="00C40F54" w:rsidRDefault="009A6629" w:rsidP="009A6629">
      <w:pPr>
        <w:jc w:val="both"/>
        <w:rPr>
          <w:sz w:val="22"/>
          <w:szCs w:val="22"/>
        </w:rPr>
      </w:pPr>
      <w:r w:rsidRPr="00C40F54">
        <w:rPr>
          <w:sz w:val="22"/>
          <w:szCs w:val="22"/>
        </w:rPr>
        <w:t xml:space="preserve">El Pleno del Consejo del Poder Judicial del Estado, en sesión extraordinaria del 31 de mayo del 2024, derivado de que, el Lic. Miguel Alejandro Rangel González, se incorpora como </w:t>
      </w:r>
      <w:proofErr w:type="gramStart"/>
      <w:r w:rsidRPr="00C40F54">
        <w:rPr>
          <w:sz w:val="22"/>
          <w:szCs w:val="22"/>
        </w:rPr>
        <w:t>Consejero</w:t>
      </w:r>
      <w:proofErr w:type="gramEnd"/>
      <w:r w:rsidRPr="00C40F54">
        <w:rPr>
          <w:sz w:val="22"/>
          <w:szCs w:val="22"/>
        </w:rPr>
        <w:t xml:space="preserve">; </w:t>
      </w:r>
      <w:r w:rsidRPr="00C40F54">
        <w:rPr>
          <w:sz w:val="22"/>
          <w:szCs w:val="22"/>
        </w:rPr>
        <w:lastRenderedPageBreak/>
        <w:t>en ejercicio de las facultades que le confiere el artículo 92 de la Ley Orgánica del Poder Judicial del Estado, aprobó modificar la integración de la Comisión de Administración, con efectos del 31 de mayo al 22 de junio del año en curso, quedando de la siguiente manera.</w:t>
      </w:r>
    </w:p>
    <w:p w14:paraId="4B7BCEE0" w14:textId="77777777" w:rsidR="009A6629" w:rsidRPr="00C40F54" w:rsidRDefault="009A6629" w:rsidP="009A6629">
      <w:pPr>
        <w:jc w:val="both"/>
        <w:rPr>
          <w:sz w:val="22"/>
          <w:szCs w:val="22"/>
        </w:rPr>
      </w:pPr>
    </w:p>
    <w:p w14:paraId="67BC3C6B" w14:textId="77777777" w:rsidR="009A6629" w:rsidRPr="00C40F54" w:rsidRDefault="009A6629" w:rsidP="009A6629">
      <w:pPr>
        <w:jc w:val="both"/>
        <w:rPr>
          <w:b/>
          <w:sz w:val="22"/>
          <w:szCs w:val="22"/>
        </w:rPr>
      </w:pPr>
      <w:r w:rsidRPr="00C40F54">
        <w:rPr>
          <w:b/>
          <w:sz w:val="22"/>
          <w:szCs w:val="22"/>
        </w:rPr>
        <w:t>Comisión de Administración:</w:t>
      </w:r>
    </w:p>
    <w:p w14:paraId="3B66B4EE"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 Presidente</w:t>
      </w:r>
      <w:proofErr w:type="gramEnd"/>
      <w:r w:rsidRPr="00C40F54">
        <w:rPr>
          <w:sz w:val="22"/>
          <w:szCs w:val="22"/>
        </w:rPr>
        <w:t xml:space="preserve"> Jorge Reséndiz García. (</w:t>
      </w:r>
      <w:proofErr w:type="gramStart"/>
      <w:r w:rsidRPr="00C40F54">
        <w:rPr>
          <w:sz w:val="22"/>
          <w:szCs w:val="22"/>
        </w:rPr>
        <w:t>Presidente</w:t>
      </w:r>
      <w:proofErr w:type="gramEnd"/>
      <w:r w:rsidRPr="00C40F54">
        <w:rPr>
          <w:sz w:val="22"/>
          <w:szCs w:val="22"/>
        </w:rPr>
        <w:t xml:space="preserve"> por disposición expresa del último párrafo del artículo 92 de la Ley Orgánica).</w:t>
      </w:r>
    </w:p>
    <w:p w14:paraId="6E37E30D"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Octavio Aparicio Melchor. </w:t>
      </w:r>
    </w:p>
    <w:p w14:paraId="710E6CB2"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Consejero</w:t>
      </w:r>
      <w:proofErr w:type="gramEnd"/>
      <w:r w:rsidRPr="00C40F54">
        <w:rPr>
          <w:sz w:val="22"/>
          <w:szCs w:val="22"/>
        </w:rPr>
        <w:t xml:space="preserve"> Miguel Alejandro Rangel González.</w:t>
      </w:r>
    </w:p>
    <w:p w14:paraId="516CD5FC" w14:textId="77777777" w:rsidR="009A6629" w:rsidRPr="00C40F54" w:rsidRDefault="009A6629" w:rsidP="009A6629">
      <w:pPr>
        <w:jc w:val="both"/>
        <w:rPr>
          <w:sz w:val="22"/>
          <w:szCs w:val="22"/>
        </w:rPr>
      </w:pPr>
    </w:p>
    <w:p w14:paraId="5759FEFC" w14:textId="77777777" w:rsidR="009A6629" w:rsidRPr="00C40F54" w:rsidRDefault="009A6629" w:rsidP="009A6629">
      <w:pPr>
        <w:jc w:val="both"/>
        <w:rPr>
          <w:sz w:val="22"/>
          <w:szCs w:val="22"/>
        </w:rPr>
      </w:pPr>
      <w:r w:rsidRPr="00C40F54">
        <w:rPr>
          <w:sz w:val="22"/>
          <w:szCs w:val="22"/>
        </w:rPr>
        <w:t>El Pleno del Consejo del Poder Judicial del Estado, en sesión ordinaria celebrada el día 20 de junio de 2024, con fundamento en el artículo 92 de la Ley Orgánica del Poder Judicial del Estado, aprobó la nueva integración de las comisiones permanentes de Administración, de Carrera Judicial y de Vigilancia y Disciplina, con efectos a partir del día 23 de junio del presente año, quedando de la siguiente manera:</w:t>
      </w:r>
    </w:p>
    <w:p w14:paraId="3297EC9A" w14:textId="77777777" w:rsidR="009A6629" w:rsidRPr="00C40F54" w:rsidRDefault="009A6629" w:rsidP="009A6629">
      <w:pPr>
        <w:jc w:val="both"/>
        <w:rPr>
          <w:sz w:val="22"/>
          <w:szCs w:val="22"/>
        </w:rPr>
      </w:pPr>
    </w:p>
    <w:p w14:paraId="095CAEBC" w14:textId="77777777" w:rsidR="009A6629" w:rsidRPr="00C40F54" w:rsidRDefault="009A6629" w:rsidP="009A6629">
      <w:pPr>
        <w:jc w:val="both"/>
        <w:rPr>
          <w:b/>
          <w:sz w:val="22"/>
          <w:szCs w:val="22"/>
        </w:rPr>
      </w:pPr>
      <w:r w:rsidRPr="00C40F54">
        <w:rPr>
          <w:b/>
          <w:sz w:val="22"/>
          <w:szCs w:val="22"/>
        </w:rPr>
        <w:t>Comisión de Administración:</w:t>
      </w:r>
    </w:p>
    <w:p w14:paraId="43A80D28" w14:textId="77777777" w:rsidR="009A6629" w:rsidRPr="00C40F54" w:rsidRDefault="009A6629" w:rsidP="009A6629">
      <w:pPr>
        <w:jc w:val="both"/>
        <w:rPr>
          <w:sz w:val="22"/>
          <w:szCs w:val="22"/>
        </w:rPr>
      </w:pPr>
      <w:r w:rsidRPr="00C40F54">
        <w:rPr>
          <w:sz w:val="22"/>
          <w:szCs w:val="22"/>
        </w:rPr>
        <w:t>1.-</w:t>
      </w:r>
      <w:proofErr w:type="gramStart"/>
      <w:r w:rsidRPr="00C40F54">
        <w:rPr>
          <w:sz w:val="22"/>
          <w:szCs w:val="22"/>
        </w:rPr>
        <w:t>Consejero Presidente</w:t>
      </w:r>
      <w:proofErr w:type="gramEnd"/>
      <w:r w:rsidRPr="00C40F54">
        <w:rPr>
          <w:sz w:val="22"/>
          <w:szCs w:val="22"/>
        </w:rPr>
        <w:t xml:space="preserve"> Jorge Reséndiz García. (</w:t>
      </w:r>
      <w:proofErr w:type="gramStart"/>
      <w:r w:rsidRPr="00C40F54">
        <w:rPr>
          <w:sz w:val="22"/>
          <w:szCs w:val="22"/>
        </w:rPr>
        <w:t>Presidente</w:t>
      </w:r>
      <w:proofErr w:type="gramEnd"/>
      <w:r w:rsidRPr="00C40F54">
        <w:rPr>
          <w:sz w:val="22"/>
          <w:szCs w:val="22"/>
        </w:rPr>
        <w:t xml:space="preserve"> por disposición expresa del último párrafo del artículo 92 de la Ley Orgánica).</w:t>
      </w:r>
    </w:p>
    <w:p w14:paraId="210D8D7A" w14:textId="77777777" w:rsidR="009A6629" w:rsidRPr="00C40F54" w:rsidRDefault="009A6629" w:rsidP="009A6629">
      <w:pPr>
        <w:jc w:val="both"/>
        <w:rPr>
          <w:sz w:val="22"/>
          <w:szCs w:val="22"/>
        </w:rPr>
      </w:pPr>
      <w:r w:rsidRPr="00C40F54">
        <w:rPr>
          <w:sz w:val="22"/>
          <w:szCs w:val="22"/>
        </w:rPr>
        <w:t>2.-</w:t>
      </w:r>
      <w:proofErr w:type="gramStart"/>
      <w:r w:rsidRPr="00C40F54">
        <w:rPr>
          <w:sz w:val="22"/>
          <w:szCs w:val="22"/>
        </w:rPr>
        <w:t>Consejero</w:t>
      </w:r>
      <w:proofErr w:type="gramEnd"/>
      <w:r w:rsidRPr="00C40F54">
        <w:rPr>
          <w:sz w:val="22"/>
          <w:szCs w:val="22"/>
        </w:rPr>
        <w:t xml:space="preserve"> Octavio Aparicio Melchor.</w:t>
      </w:r>
    </w:p>
    <w:p w14:paraId="1FF941E9" w14:textId="77777777" w:rsidR="009A6629" w:rsidRPr="00C40F54" w:rsidRDefault="009A6629" w:rsidP="009A6629">
      <w:pPr>
        <w:jc w:val="both"/>
        <w:rPr>
          <w:sz w:val="22"/>
          <w:szCs w:val="22"/>
        </w:rPr>
      </w:pPr>
      <w:r w:rsidRPr="00C40F54">
        <w:rPr>
          <w:sz w:val="22"/>
          <w:szCs w:val="22"/>
        </w:rPr>
        <w:t>3.-</w:t>
      </w:r>
      <w:proofErr w:type="gramStart"/>
      <w:r w:rsidRPr="00C40F54">
        <w:rPr>
          <w:sz w:val="22"/>
          <w:szCs w:val="22"/>
        </w:rPr>
        <w:t>Consejero  Miguel</w:t>
      </w:r>
      <w:proofErr w:type="gramEnd"/>
      <w:r w:rsidRPr="00C40F54">
        <w:rPr>
          <w:sz w:val="22"/>
          <w:szCs w:val="22"/>
        </w:rPr>
        <w:t xml:space="preserve"> Alejandro Rangel González.</w:t>
      </w:r>
    </w:p>
    <w:p w14:paraId="38625126" w14:textId="77777777" w:rsidR="009A6629" w:rsidRPr="00C40F54" w:rsidRDefault="009A6629" w:rsidP="009A6629">
      <w:pPr>
        <w:jc w:val="both"/>
        <w:rPr>
          <w:b/>
          <w:sz w:val="12"/>
          <w:szCs w:val="12"/>
        </w:rPr>
      </w:pPr>
    </w:p>
    <w:p w14:paraId="2ECFFFEA" w14:textId="77777777" w:rsidR="009A6629" w:rsidRPr="00C40F54" w:rsidRDefault="009A6629" w:rsidP="009A6629">
      <w:pPr>
        <w:jc w:val="both"/>
        <w:rPr>
          <w:b/>
          <w:sz w:val="22"/>
          <w:szCs w:val="22"/>
        </w:rPr>
      </w:pPr>
      <w:r w:rsidRPr="00C40F54">
        <w:rPr>
          <w:b/>
          <w:sz w:val="22"/>
          <w:szCs w:val="22"/>
        </w:rPr>
        <w:t>Comisión de Carrera Judicial:</w:t>
      </w:r>
    </w:p>
    <w:p w14:paraId="7C997711" w14:textId="77777777" w:rsidR="009A6629" w:rsidRPr="00C40F54" w:rsidRDefault="009A6629" w:rsidP="009A6629">
      <w:pPr>
        <w:jc w:val="both"/>
        <w:rPr>
          <w:sz w:val="22"/>
          <w:szCs w:val="22"/>
        </w:rPr>
      </w:pPr>
      <w:r w:rsidRPr="00C40F54">
        <w:rPr>
          <w:sz w:val="22"/>
          <w:szCs w:val="22"/>
        </w:rPr>
        <w:t xml:space="preserve">1.- </w:t>
      </w:r>
      <w:proofErr w:type="gramStart"/>
      <w:r w:rsidRPr="00C40F54">
        <w:rPr>
          <w:sz w:val="22"/>
          <w:szCs w:val="22"/>
        </w:rPr>
        <w:t>Consejero</w:t>
      </w:r>
      <w:proofErr w:type="gramEnd"/>
      <w:r w:rsidRPr="00C40F54">
        <w:rPr>
          <w:sz w:val="22"/>
          <w:szCs w:val="22"/>
        </w:rPr>
        <w:t>. Miguel Alejandro Rangel González (</w:t>
      </w:r>
      <w:proofErr w:type="gramStart"/>
      <w:r w:rsidRPr="00C40F54">
        <w:rPr>
          <w:sz w:val="22"/>
          <w:szCs w:val="22"/>
        </w:rPr>
        <w:t>Presidente</w:t>
      </w:r>
      <w:proofErr w:type="gramEnd"/>
      <w:r w:rsidRPr="00C40F54">
        <w:rPr>
          <w:sz w:val="22"/>
          <w:szCs w:val="22"/>
        </w:rPr>
        <w:t xml:space="preserve"> de la Comisión).</w:t>
      </w:r>
    </w:p>
    <w:p w14:paraId="2679B6D2" w14:textId="77777777" w:rsidR="009A6629" w:rsidRPr="00C40F54" w:rsidRDefault="009A6629" w:rsidP="009A6629">
      <w:pPr>
        <w:jc w:val="both"/>
        <w:rPr>
          <w:sz w:val="22"/>
          <w:szCs w:val="22"/>
        </w:rPr>
      </w:pPr>
      <w:r w:rsidRPr="00C40F54">
        <w:rPr>
          <w:sz w:val="22"/>
          <w:szCs w:val="22"/>
        </w:rPr>
        <w:t xml:space="preserve">2.- </w:t>
      </w:r>
      <w:proofErr w:type="gramStart"/>
      <w:r w:rsidRPr="00C40F54">
        <w:rPr>
          <w:sz w:val="22"/>
          <w:szCs w:val="22"/>
        </w:rPr>
        <w:t>Consejero</w:t>
      </w:r>
      <w:proofErr w:type="gramEnd"/>
      <w:r w:rsidRPr="00C40F54">
        <w:rPr>
          <w:sz w:val="22"/>
          <w:szCs w:val="22"/>
        </w:rPr>
        <w:t xml:space="preserve"> Octavio Aparicio Melchor. </w:t>
      </w:r>
    </w:p>
    <w:p w14:paraId="266762A5" w14:textId="77777777" w:rsidR="009A6629" w:rsidRPr="00C40F54" w:rsidRDefault="009A6629" w:rsidP="009A6629">
      <w:pPr>
        <w:jc w:val="both"/>
        <w:rPr>
          <w:sz w:val="22"/>
          <w:szCs w:val="22"/>
        </w:rPr>
      </w:pPr>
      <w:r w:rsidRPr="00C40F54">
        <w:rPr>
          <w:sz w:val="22"/>
          <w:szCs w:val="22"/>
        </w:rPr>
        <w:t xml:space="preserve">3.- </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w:t>
      </w:r>
    </w:p>
    <w:p w14:paraId="67400AF0" w14:textId="77777777" w:rsidR="009A6629" w:rsidRPr="00C40F54" w:rsidRDefault="009A6629" w:rsidP="009A6629">
      <w:pPr>
        <w:jc w:val="both"/>
        <w:rPr>
          <w:b/>
          <w:sz w:val="12"/>
          <w:szCs w:val="12"/>
        </w:rPr>
      </w:pPr>
    </w:p>
    <w:p w14:paraId="1EF07F78" w14:textId="77777777" w:rsidR="009A6629" w:rsidRPr="00C40F54" w:rsidRDefault="009A6629" w:rsidP="009A6629">
      <w:pPr>
        <w:jc w:val="both"/>
        <w:rPr>
          <w:b/>
          <w:sz w:val="22"/>
          <w:szCs w:val="22"/>
        </w:rPr>
      </w:pPr>
      <w:r w:rsidRPr="00C40F54">
        <w:rPr>
          <w:b/>
          <w:sz w:val="22"/>
          <w:szCs w:val="22"/>
        </w:rPr>
        <w:t>Comisión de Vigilancia y Disciplina:</w:t>
      </w:r>
    </w:p>
    <w:p w14:paraId="0B56CFC0" w14:textId="77777777" w:rsidR="009A6629" w:rsidRPr="00C40F54" w:rsidRDefault="009A6629" w:rsidP="009A6629">
      <w:pPr>
        <w:jc w:val="both"/>
        <w:rPr>
          <w:sz w:val="22"/>
          <w:szCs w:val="22"/>
        </w:rPr>
      </w:pPr>
      <w:r w:rsidRPr="00C40F54">
        <w:rPr>
          <w:sz w:val="22"/>
          <w:szCs w:val="22"/>
        </w:rPr>
        <w:t xml:space="preserve">1.- </w:t>
      </w:r>
      <w:proofErr w:type="gramStart"/>
      <w:r w:rsidRPr="00C40F54">
        <w:rPr>
          <w:sz w:val="22"/>
          <w:szCs w:val="22"/>
        </w:rPr>
        <w:t>Consejero</w:t>
      </w:r>
      <w:proofErr w:type="gramEnd"/>
      <w:r w:rsidRPr="00C40F54">
        <w:rPr>
          <w:sz w:val="22"/>
          <w:szCs w:val="22"/>
        </w:rPr>
        <w:t xml:space="preserve"> Octavio Aparicio Melchor. (</w:t>
      </w:r>
      <w:proofErr w:type="gramStart"/>
      <w:r w:rsidRPr="00C40F54">
        <w:rPr>
          <w:sz w:val="22"/>
          <w:szCs w:val="22"/>
        </w:rPr>
        <w:t>Presidente</w:t>
      </w:r>
      <w:proofErr w:type="gramEnd"/>
      <w:r w:rsidRPr="00C40F54">
        <w:rPr>
          <w:sz w:val="22"/>
          <w:szCs w:val="22"/>
        </w:rPr>
        <w:t xml:space="preserve"> de la Comisión).</w:t>
      </w:r>
    </w:p>
    <w:p w14:paraId="1C6CB239" w14:textId="77777777" w:rsidR="009A6629" w:rsidRPr="00C40F54" w:rsidRDefault="009A6629" w:rsidP="009A6629">
      <w:pPr>
        <w:jc w:val="both"/>
        <w:rPr>
          <w:sz w:val="22"/>
          <w:szCs w:val="22"/>
        </w:rPr>
      </w:pPr>
      <w:r w:rsidRPr="00C40F54">
        <w:rPr>
          <w:sz w:val="22"/>
          <w:szCs w:val="22"/>
        </w:rPr>
        <w:t xml:space="preserve">2.- </w:t>
      </w:r>
      <w:proofErr w:type="gramStart"/>
      <w:r w:rsidRPr="00C40F54">
        <w:rPr>
          <w:sz w:val="22"/>
          <w:szCs w:val="22"/>
        </w:rPr>
        <w:t>Consejera</w:t>
      </w:r>
      <w:proofErr w:type="gramEnd"/>
      <w:r w:rsidRPr="00C40F54">
        <w:rPr>
          <w:sz w:val="22"/>
          <w:szCs w:val="22"/>
        </w:rPr>
        <w:t xml:space="preserve"> Dora Elia </w:t>
      </w:r>
      <w:proofErr w:type="spellStart"/>
      <w:r w:rsidRPr="00C40F54">
        <w:rPr>
          <w:sz w:val="22"/>
          <w:szCs w:val="22"/>
        </w:rPr>
        <w:t>Herrejón</w:t>
      </w:r>
      <w:proofErr w:type="spellEnd"/>
      <w:r w:rsidRPr="00C40F54">
        <w:rPr>
          <w:sz w:val="22"/>
          <w:szCs w:val="22"/>
        </w:rPr>
        <w:t xml:space="preserve"> Saucedo.</w:t>
      </w:r>
    </w:p>
    <w:p w14:paraId="10FDF466" w14:textId="77777777" w:rsidR="009A6629" w:rsidRPr="00C40F54" w:rsidRDefault="009A6629" w:rsidP="009A6629">
      <w:pPr>
        <w:jc w:val="both"/>
        <w:rPr>
          <w:sz w:val="22"/>
          <w:szCs w:val="22"/>
        </w:rPr>
      </w:pPr>
      <w:r w:rsidRPr="00C40F54">
        <w:rPr>
          <w:sz w:val="22"/>
          <w:szCs w:val="22"/>
        </w:rPr>
        <w:t xml:space="preserve">3.- </w:t>
      </w:r>
      <w:proofErr w:type="gramStart"/>
      <w:r w:rsidRPr="00C40F54">
        <w:rPr>
          <w:sz w:val="22"/>
          <w:szCs w:val="22"/>
        </w:rPr>
        <w:t>Consejero</w:t>
      </w:r>
      <w:proofErr w:type="gramEnd"/>
      <w:r w:rsidRPr="00C40F54">
        <w:rPr>
          <w:sz w:val="22"/>
          <w:szCs w:val="22"/>
        </w:rPr>
        <w:t xml:space="preserve"> Víctor Lenin Sánchez Rodríguez.</w:t>
      </w:r>
    </w:p>
    <w:p w14:paraId="7995AFAA" w14:textId="77777777" w:rsidR="009A6629" w:rsidRPr="00C40F54" w:rsidRDefault="009A6629" w:rsidP="009A6629">
      <w:pPr>
        <w:jc w:val="both"/>
        <w:rPr>
          <w:sz w:val="22"/>
          <w:szCs w:val="22"/>
        </w:rPr>
      </w:pPr>
    </w:p>
    <w:p w14:paraId="7E80F8F3" w14:textId="77777777" w:rsidR="009A6629" w:rsidRPr="00C40F54" w:rsidRDefault="009A6629" w:rsidP="009A6629">
      <w:pPr>
        <w:jc w:val="both"/>
        <w:rPr>
          <w:sz w:val="22"/>
          <w:szCs w:val="22"/>
        </w:rPr>
      </w:pPr>
      <w:r w:rsidRPr="00C40F54">
        <w:rPr>
          <w:sz w:val="22"/>
          <w:szCs w:val="22"/>
        </w:rPr>
        <w:t>Se apertura:</w:t>
      </w:r>
    </w:p>
    <w:p w14:paraId="34DB8D92" w14:textId="77777777" w:rsidR="009A6629" w:rsidRPr="00C40F54" w:rsidRDefault="009A6629" w:rsidP="00153BB3">
      <w:pPr>
        <w:pStyle w:val="Prrafodelista"/>
        <w:numPr>
          <w:ilvl w:val="0"/>
          <w:numId w:val="39"/>
        </w:numPr>
        <w:jc w:val="both"/>
        <w:rPr>
          <w:sz w:val="22"/>
          <w:szCs w:val="22"/>
        </w:rPr>
      </w:pPr>
      <w:r w:rsidRPr="00C40F54">
        <w:rPr>
          <w:sz w:val="22"/>
          <w:szCs w:val="22"/>
        </w:rPr>
        <w:t>Coordinación de Desarrollo de Software en Morelia el 01/06/2024.</w:t>
      </w:r>
    </w:p>
    <w:p w14:paraId="65D2E74A" w14:textId="77777777" w:rsidR="009A6629" w:rsidRPr="00C40F54" w:rsidRDefault="009A6629" w:rsidP="009A6629">
      <w:pPr>
        <w:jc w:val="both"/>
        <w:rPr>
          <w:sz w:val="22"/>
          <w:szCs w:val="22"/>
        </w:rPr>
      </w:pPr>
    </w:p>
    <w:p w14:paraId="66FFE623" w14:textId="77777777" w:rsidR="009A6629" w:rsidRPr="00C40F54" w:rsidRDefault="009A6629" w:rsidP="009A6629">
      <w:pPr>
        <w:jc w:val="both"/>
        <w:rPr>
          <w:sz w:val="22"/>
          <w:szCs w:val="22"/>
        </w:rPr>
      </w:pPr>
      <w:r w:rsidRPr="00C40F54">
        <w:rPr>
          <w:sz w:val="22"/>
          <w:szCs w:val="22"/>
        </w:rPr>
        <w:t>El mes de julio de 2024 se registra sin movimiento.</w:t>
      </w:r>
    </w:p>
    <w:p w14:paraId="022CA7E8" w14:textId="77777777" w:rsidR="009A6629" w:rsidRPr="00C40F54" w:rsidRDefault="009A6629" w:rsidP="009A6629">
      <w:pPr>
        <w:jc w:val="both"/>
        <w:rPr>
          <w:sz w:val="22"/>
          <w:szCs w:val="22"/>
        </w:rPr>
      </w:pPr>
    </w:p>
    <w:p w14:paraId="063224EF" w14:textId="77777777" w:rsidR="009A6629" w:rsidRPr="00C40F54" w:rsidRDefault="009A6629" w:rsidP="009A6629">
      <w:pPr>
        <w:jc w:val="both"/>
        <w:rPr>
          <w:sz w:val="22"/>
          <w:szCs w:val="22"/>
        </w:rPr>
      </w:pPr>
      <w:r w:rsidRPr="00C40F54">
        <w:rPr>
          <w:sz w:val="22"/>
          <w:szCs w:val="22"/>
        </w:rPr>
        <w:t>En el mes de agosto de 2024.</w:t>
      </w:r>
    </w:p>
    <w:p w14:paraId="4CBF9A66" w14:textId="77777777" w:rsidR="009A6629" w:rsidRPr="00C40F54" w:rsidRDefault="009A6629" w:rsidP="009A6629">
      <w:pPr>
        <w:jc w:val="both"/>
        <w:rPr>
          <w:sz w:val="22"/>
          <w:szCs w:val="22"/>
        </w:rPr>
      </w:pPr>
      <w:r w:rsidRPr="00C40F54">
        <w:rPr>
          <w:sz w:val="22"/>
          <w:szCs w:val="22"/>
        </w:rPr>
        <w:t>Se apertura:</w:t>
      </w:r>
    </w:p>
    <w:p w14:paraId="6D932704" w14:textId="77777777" w:rsidR="009A6629" w:rsidRPr="00C40F54" w:rsidRDefault="009A6629" w:rsidP="00153BB3">
      <w:pPr>
        <w:pStyle w:val="Prrafodelista"/>
        <w:numPr>
          <w:ilvl w:val="0"/>
          <w:numId w:val="39"/>
        </w:numPr>
        <w:jc w:val="both"/>
        <w:rPr>
          <w:sz w:val="22"/>
          <w:szCs w:val="22"/>
        </w:rPr>
      </w:pPr>
      <w:r w:rsidRPr="00C40F54">
        <w:rPr>
          <w:sz w:val="22"/>
          <w:szCs w:val="22"/>
        </w:rPr>
        <w:t>El Juzgado Mixto de Apatzingán el día 16/08/2024.</w:t>
      </w:r>
    </w:p>
    <w:p w14:paraId="414CAB8E" w14:textId="77777777" w:rsidR="009A6629" w:rsidRPr="00C40F54" w:rsidRDefault="009A6629" w:rsidP="00153BB3">
      <w:pPr>
        <w:pStyle w:val="Prrafodelista"/>
        <w:numPr>
          <w:ilvl w:val="0"/>
          <w:numId w:val="39"/>
        </w:numPr>
        <w:jc w:val="both"/>
        <w:rPr>
          <w:sz w:val="22"/>
          <w:szCs w:val="22"/>
        </w:rPr>
      </w:pPr>
      <w:r w:rsidRPr="00C40F54">
        <w:rPr>
          <w:sz w:val="22"/>
          <w:szCs w:val="22"/>
        </w:rPr>
        <w:t>El Juzgado 3° Laboral de Morelia el día 16/08/2024.</w:t>
      </w:r>
    </w:p>
    <w:p w14:paraId="355E3E07" w14:textId="77777777" w:rsidR="009A6629" w:rsidRPr="00C40F54" w:rsidRDefault="009A6629" w:rsidP="009A6629">
      <w:pPr>
        <w:jc w:val="both"/>
        <w:rPr>
          <w:sz w:val="22"/>
          <w:szCs w:val="22"/>
        </w:rPr>
      </w:pPr>
    </w:p>
    <w:p w14:paraId="7B7E6B68" w14:textId="77777777" w:rsidR="009A6629" w:rsidRPr="00C40F54" w:rsidRDefault="009A6629" w:rsidP="009A6629">
      <w:pPr>
        <w:jc w:val="both"/>
        <w:rPr>
          <w:sz w:val="22"/>
          <w:szCs w:val="22"/>
        </w:rPr>
      </w:pPr>
      <w:r w:rsidRPr="00C40F54">
        <w:rPr>
          <w:sz w:val="22"/>
          <w:szCs w:val="22"/>
        </w:rPr>
        <w:t>Se cierra:</w:t>
      </w:r>
    </w:p>
    <w:p w14:paraId="3BEB5EF5" w14:textId="77777777" w:rsidR="009A6629" w:rsidRPr="00C40F54" w:rsidRDefault="009A6629" w:rsidP="00153BB3">
      <w:pPr>
        <w:pStyle w:val="Prrafodelista"/>
        <w:numPr>
          <w:ilvl w:val="0"/>
          <w:numId w:val="40"/>
        </w:numPr>
        <w:jc w:val="both"/>
        <w:rPr>
          <w:sz w:val="22"/>
          <w:szCs w:val="22"/>
        </w:rPr>
      </w:pPr>
      <w:r w:rsidRPr="00C40F54">
        <w:rPr>
          <w:sz w:val="22"/>
          <w:szCs w:val="22"/>
        </w:rPr>
        <w:t>El Juzgado 3°Civil de Apatzingán el día 15/08/2024.</w:t>
      </w:r>
    </w:p>
    <w:p w14:paraId="4FA69F51" w14:textId="77777777" w:rsidR="009A6629" w:rsidRPr="00C40F54" w:rsidRDefault="009A6629" w:rsidP="00153BB3">
      <w:pPr>
        <w:pStyle w:val="Prrafodelista"/>
        <w:numPr>
          <w:ilvl w:val="0"/>
          <w:numId w:val="40"/>
        </w:numPr>
        <w:jc w:val="both"/>
        <w:rPr>
          <w:sz w:val="22"/>
          <w:szCs w:val="22"/>
        </w:rPr>
      </w:pPr>
      <w:r w:rsidRPr="00C40F54">
        <w:rPr>
          <w:sz w:val="22"/>
          <w:szCs w:val="22"/>
        </w:rPr>
        <w:t>El Juzgado Penal de Apatzingán el día 15/08/2024.</w:t>
      </w:r>
    </w:p>
    <w:p w14:paraId="463AB6C0" w14:textId="77777777" w:rsidR="009A6629" w:rsidRPr="00C40F54" w:rsidRDefault="009A6629" w:rsidP="009A6629">
      <w:pPr>
        <w:jc w:val="both"/>
        <w:rPr>
          <w:sz w:val="22"/>
          <w:szCs w:val="22"/>
        </w:rPr>
      </w:pPr>
    </w:p>
    <w:p w14:paraId="5581B2CC" w14:textId="77777777" w:rsidR="009A6629" w:rsidRPr="00C40F54" w:rsidRDefault="009A6629" w:rsidP="009A6629">
      <w:pPr>
        <w:jc w:val="both"/>
        <w:rPr>
          <w:sz w:val="22"/>
          <w:szCs w:val="22"/>
        </w:rPr>
      </w:pPr>
      <w:r w:rsidRPr="00C40F54">
        <w:rPr>
          <w:sz w:val="22"/>
          <w:szCs w:val="22"/>
        </w:rPr>
        <w:t>En el mes de septiembre de 2024.</w:t>
      </w:r>
    </w:p>
    <w:p w14:paraId="6BB52E26" w14:textId="77777777" w:rsidR="009A6629" w:rsidRPr="00C40F54" w:rsidRDefault="009A6629" w:rsidP="009A6629">
      <w:pPr>
        <w:jc w:val="both"/>
        <w:rPr>
          <w:sz w:val="22"/>
          <w:szCs w:val="22"/>
        </w:rPr>
      </w:pPr>
      <w:r w:rsidRPr="00C40F54">
        <w:rPr>
          <w:sz w:val="22"/>
          <w:szCs w:val="22"/>
        </w:rPr>
        <w:lastRenderedPageBreak/>
        <w:t>Se cierra:</w:t>
      </w:r>
    </w:p>
    <w:p w14:paraId="20B8532E" w14:textId="77777777" w:rsidR="009A6629" w:rsidRPr="00C40F54" w:rsidRDefault="009A6629" w:rsidP="00153BB3">
      <w:pPr>
        <w:pStyle w:val="Prrafodelista"/>
        <w:numPr>
          <w:ilvl w:val="0"/>
          <w:numId w:val="41"/>
        </w:numPr>
        <w:jc w:val="both"/>
        <w:rPr>
          <w:sz w:val="22"/>
          <w:szCs w:val="22"/>
        </w:rPr>
      </w:pPr>
      <w:r w:rsidRPr="00C40F54">
        <w:rPr>
          <w:sz w:val="22"/>
          <w:szCs w:val="22"/>
        </w:rPr>
        <w:t>Bodega de Objetos del Delito el día 30/09/2024.</w:t>
      </w:r>
    </w:p>
    <w:p w14:paraId="5A5BCA6D" w14:textId="77777777" w:rsidR="009A6629" w:rsidRPr="00C40F54" w:rsidRDefault="009A6629" w:rsidP="009A6629">
      <w:pPr>
        <w:jc w:val="both"/>
        <w:rPr>
          <w:sz w:val="22"/>
          <w:szCs w:val="22"/>
        </w:rPr>
      </w:pPr>
    </w:p>
    <w:p w14:paraId="0E7192B7" w14:textId="77777777" w:rsidR="009A6629" w:rsidRPr="00C40F54" w:rsidRDefault="009A6629" w:rsidP="009A6629">
      <w:pPr>
        <w:jc w:val="both"/>
        <w:rPr>
          <w:sz w:val="22"/>
          <w:szCs w:val="22"/>
        </w:rPr>
      </w:pPr>
      <w:r w:rsidRPr="00C40F54">
        <w:rPr>
          <w:sz w:val="22"/>
          <w:szCs w:val="22"/>
        </w:rPr>
        <w:t>En el mes de octubre de 2024.</w:t>
      </w:r>
    </w:p>
    <w:p w14:paraId="36162529" w14:textId="77777777" w:rsidR="009A6629" w:rsidRPr="00C40F54" w:rsidRDefault="009A6629" w:rsidP="009A6629">
      <w:pPr>
        <w:jc w:val="both"/>
        <w:rPr>
          <w:sz w:val="22"/>
          <w:szCs w:val="22"/>
        </w:rPr>
      </w:pPr>
      <w:r w:rsidRPr="00C40F54">
        <w:rPr>
          <w:sz w:val="22"/>
          <w:szCs w:val="22"/>
        </w:rPr>
        <w:t>Se cierra:</w:t>
      </w:r>
    </w:p>
    <w:p w14:paraId="0A9C75F5" w14:textId="77777777" w:rsidR="009A6629" w:rsidRPr="00C40F54" w:rsidRDefault="009A6629" w:rsidP="00153BB3">
      <w:pPr>
        <w:pStyle w:val="Prrafodelista"/>
        <w:numPr>
          <w:ilvl w:val="0"/>
          <w:numId w:val="41"/>
        </w:numPr>
        <w:jc w:val="both"/>
        <w:rPr>
          <w:sz w:val="22"/>
          <w:szCs w:val="22"/>
        </w:rPr>
      </w:pPr>
      <w:r w:rsidRPr="00C40F54">
        <w:rPr>
          <w:sz w:val="22"/>
          <w:szCs w:val="22"/>
        </w:rPr>
        <w:t>El Juzgado Menor de Arteaga el día 31/10/2024.</w:t>
      </w:r>
    </w:p>
    <w:p w14:paraId="2F65E63C" w14:textId="77777777" w:rsidR="009A6629" w:rsidRPr="00C40F54" w:rsidRDefault="009A6629" w:rsidP="00153BB3">
      <w:pPr>
        <w:pStyle w:val="Prrafodelista"/>
        <w:numPr>
          <w:ilvl w:val="0"/>
          <w:numId w:val="41"/>
        </w:numPr>
        <w:jc w:val="both"/>
        <w:rPr>
          <w:sz w:val="22"/>
          <w:szCs w:val="22"/>
        </w:rPr>
      </w:pPr>
      <w:r w:rsidRPr="00C40F54">
        <w:rPr>
          <w:sz w:val="22"/>
          <w:szCs w:val="22"/>
        </w:rPr>
        <w:t>El Juzgado Menor de Coahuayana el día 31/10/2024.</w:t>
      </w:r>
    </w:p>
    <w:p w14:paraId="733E6868" w14:textId="77777777" w:rsidR="009A6629" w:rsidRPr="00C40F54" w:rsidRDefault="009A6629" w:rsidP="009A6629">
      <w:pPr>
        <w:jc w:val="both"/>
        <w:rPr>
          <w:sz w:val="22"/>
          <w:szCs w:val="22"/>
        </w:rPr>
      </w:pPr>
    </w:p>
    <w:p w14:paraId="3C384B1A" w14:textId="77777777" w:rsidR="009A6629" w:rsidRPr="00C40F54" w:rsidRDefault="009A6629" w:rsidP="009A6629">
      <w:pPr>
        <w:jc w:val="both"/>
        <w:rPr>
          <w:sz w:val="22"/>
          <w:szCs w:val="22"/>
        </w:rPr>
      </w:pPr>
      <w:r w:rsidRPr="00C40F54">
        <w:rPr>
          <w:sz w:val="22"/>
          <w:szCs w:val="22"/>
        </w:rPr>
        <w:t>En el mes de noviembre de 2024.</w:t>
      </w:r>
    </w:p>
    <w:p w14:paraId="56A5FEE2" w14:textId="77777777" w:rsidR="009A6629" w:rsidRPr="00C40F54" w:rsidRDefault="009A6629" w:rsidP="009A6629">
      <w:pPr>
        <w:jc w:val="both"/>
        <w:rPr>
          <w:sz w:val="22"/>
          <w:szCs w:val="22"/>
        </w:rPr>
      </w:pPr>
      <w:r w:rsidRPr="00C40F54">
        <w:rPr>
          <w:sz w:val="22"/>
          <w:szCs w:val="22"/>
        </w:rPr>
        <w:t>En relación al cierre del área de la bodega de objetos del delito, informado en el mes de septiembre del año en curso, se aclara que el cese de funciones de esta oficina, solo lo fue para la Secretaría de Administración, por lo que esa área sigue en funciones.</w:t>
      </w:r>
    </w:p>
    <w:p w14:paraId="39300728" w14:textId="77777777" w:rsidR="009A6629" w:rsidRPr="00C40F54" w:rsidRDefault="009A6629" w:rsidP="009A6629">
      <w:pPr>
        <w:jc w:val="both"/>
        <w:rPr>
          <w:sz w:val="22"/>
          <w:szCs w:val="22"/>
        </w:rPr>
      </w:pPr>
      <w:r w:rsidRPr="00C40F54">
        <w:rPr>
          <w:sz w:val="22"/>
          <w:szCs w:val="22"/>
        </w:rPr>
        <w:t xml:space="preserve"> </w:t>
      </w:r>
    </w:p>
    <w:p w14:paraId="10D7F619" w14:textId="77777777" w:rsidR="00B118E8" w:rsidRPr="00C40F54" w:rsidRDefault="009A6629" w:rsidP="009A6629">
      <w:pPr>
        <w:jc w:val="both"/>
        <w:rPr>
          <w:sz w:val="22"/>
          <w:szCs w:val="22"/>
        </w:rPr>
      </w:pPr>
      <w:r w:rsidRPr="00C40F54">
        <w:rPr>
          <w:sz w:val="22"/>
          <w:szCs w:val="22"/>
        </w:rPr>
        <w:t xml:space="preserve">En el mes de diciembre de 2024. </w:t>
      </w:r>
    </w:p>
    <w:p w14:paraId="028F6852" w14:textId="4808E816" w:rsidR="009A6629" w:rsidRPr="00C40F54" w:rsidRDefault="00B118E8" w:rsidP="009A6629">
      <w:pPr>
        <w:jc w:val="both"/>
        <w:rPr>
          <w:sz w:val="22"/>
          <w:szCs w:val="22"/>
        </w:rPr>
      </w:pPr>
      <w:r w:rsidRPr="00C40F54">
        <w:rPr>
          <w:sz w:val="22"/>
          <w:szCs w:val="22"/>
        </w:rPr>
        <w:t>S</w:t>
      </w:r>
      <w:r w:rsidR="009A6629" w:rsidRPr="00C40F54">
        <w:rPr>
          <w:sz w:val="22"/>
          <w:szCs w:val="22"/>
        </w:rPr>
        <w:t>e apertura las siguientes áreas, sin personal adscrito durante el mes.</w:t>
      </w:r>
    </w:p>
    <w:p w14:paraId="52A1BCA6" w14:textId="77777777" w:rsidR="009A6629" w:rsidRPr="00C40F54" w:rsidRDefault="009A6629" w:rsidP="00153BB3">
      <w:pPr>
        <w:pStyle w:val="Prrafodelista"/>
        <w:numPr>
          <w:ilvl w:val="0"/>
          <w:numId w:val="42"/>
        </w:numPr>
        <w:jc w:val="both"/>
        <w:rPr>
          <w:sz w:val="22"/>
          <w:szCs w:val="22"/>
        </w:rPr>
      </w:pPr>
      <w:r w:rsidRPr="00C40F54">
        <w:rPr>
          <w:sz w:val="22"/>
          <w:szCs w:val="22"/>
        </w:rPr>
        <w:t>Departamento de Software Jurisdiccional el 01/12/2024.</w:t>
      </w:r>
    </w:p>
    <w:p w14:paraId="21CF0240" w14:textId="77777777" w:rsidR="009A6629" w:rsidRPr="00C40F54" w:rsidRDefault="009A6629" w:rsidP="00153BB3">
      <w:pPr>
        <w:pStyle w:val="Prrafodelista"/>
        <w:numPr>
          <w:ilvl w:val="0"/>
          <w:numId w:val="42"/>
        </w:numPr>
        <w:jc w:val="both"/>
        <w:rPr>
          <w:sz w:val="22"/>
          <w:szCs w:val="22"/>
        </w:rPr>
      </w:pPr>
      <w:r w:rsidRPr="00C40F54">
        <w:rPr>
          <w:sz w:val="22"/>
          <w:szCs w:val="22"/>
        </w:rPr>
        <w:t>Departamento de Atención de Audiencias, Videoconferencias y Eventos el 01/12/2024.</w:t>
      </w:r>
    </w:p>
    <w:p w14:paraId="1D9628D8" w14:textId="77777777" w:rsidR="009A6629" w:rsidRPr="00C40F54" w:rsidRDefault="009A6629" w:rsidP="00153BB3">
      <w:pPr>
        <w:pStyle w:val="Prrafodelista"/>
        <w:numPr>
          <w:ilvl w:val="0"/>
          <w:numId w:val="42"/>
        </w:numPr>
        <w:jc w:val="both"/>
        <w:rPr>
          <w:sz w:val="22"/>
          <w:szCs w:val="22"/>
        </w:rPr>
      </w:pPr>
      <w:r w:rsidRPr="00C40F54">
        <w:rPr>
          <w:sz w:val="22"/>
          <w:szCs w:val="22"/>
        </w:rPr>
        <w:t>Departamento de Software Administrativo el 01/12/2024.</w:t>
      </w:r>
    </w:p>
    <w:p w14:paraId="24A9A6E9" w14:textId="77777777" w:rsidR="009A6629" w:rsidRPr="00C40F54" w:rsidRDefault="009A6629" w:rsidP="00153BB3">
      <w:pPr>
        <w:pStyle w:val="Prrafodelista"/>
        <w:numPr>
          <w:ilvl w:val="0"/>
          <w:numId w:val="42"/>
        </w:numPr>
        <w:jc w:val="both"/>
        <w:rPr>
          <w:sz w:val="22"/>
          <w:szCs w:val="22"/>
        </w:rPr>
      </w:pPr>
      <w:r w:rsidRPr="00C40F54">
        <w:rPr>
          <w:sz w:val="22"/>
          <w:szCs w:val="22"/>
        </w:rPr>
        <w:t>Departamento de Software de Trámites y Servicios el 01/12/2024.</w:t>
      </w:r>
    </w:p>
    <w:p w14:paraId="1B74F437" w14:textId="77777777" w:rsidR="009A6629" w:rsidRPr="00C40F54" w:rsidRDefault="009A6629" w:rsidP="009A6629">
      <w:pPr>
        <w:jc w:val="both"/>
        <w:rPr>
          <w:sz w:val="22"/>
          <w:szCs w:val="22"/>
        </w:rPr>
      </w:pPr>
    </w:p>
    <w:p w14:paraId="70C9A4F7" w14:textId="77777777" w:rsidR="009A6629" w:rsidRPr="00C40F54" w:rsidRDefault="009A6629" w:rsidP="009A6629">
      <w:pPr>
        <w:jc w:val="both"/>
        <w:rPr>
          <w:sz w:val="22"/>
          <w:szCs w:val="22"/>
        </w:rPr>
      </w:pPr>
      <w:r w:rsidRPr="00C40F54">
        <w:rPr>
          <w:sz w:val="22"/>
          <w:szCs w:val="22"/>
        </w:rPr>
        <w:t>Coordinación de Ingeniería de Software y Estadística (solamente cambio de nombre anteriormente su denominación era Coordinación de Desarrollo de Software), el 01/12/2024.</w:t>
      </w:r>
    </w:p>
    <w:p w14:paraId="02CA8069" w14:textId="77777777" w:rsidR="009A6629" w:rsidRPr="00C40F54" w:rsidRDefault="009A6629" w:rsidP="009A6629">
      <w:pPr>
        <w:jc w:val="both"/>
        <w:rPr>
          <w:sz w:val="22"/>
          <w:szCs w:val="22"/>
        </w:rPr>
      </w:pPr>
    </w:p>
    <w:p w14:paraId="2DACE62E" w14:textId="77777777" w:rsidR="009A6629" w:rsidRPr="00C40F54" w:rsidRDefault="009A6629" w:rsidP="009A6629">
      <w:pPr>
        <w:jc w:val="both"/>
        <w:rPr>
          <w:sz w:val="22"/>
          <w:szCs w:val="22"/>
        </w:rPr>
      </w:pPr>
      <w:r w:rsidRPr="00C40F54">
        <w:rPr>
          <w:sz w:val="22"/>
          <w:szCs w:val="22"/>
        </w:rPr>
        <w:t>El mes de enero de 2025 se registra sin movimiento.</w:t>
      </w:r>
    </w:p>
    <w:p w14:paraId="5D0748BB" w14:textId="77777777" w:rsidR="009A6629" w:rsidRPr="00C40F54" w:rsidRDefault="009A6629" w:rsidP="009A6629">
      <w:pPr>
        <w:jc w:val="both"/>
        <w:rPr>
          <w:sz w:val="22"/>
          <w:szCs w:val="22"/>
        </w:rPr>
      </w:pPr>
    </w:p>
    <w:p w14:paraId="7B7E0C7D" w14:textId="77777777" w:rsidR="009A6629" w:rsidRPr="00C40F54" w:rsidRDefault="009A6629" w:rsidP="009A6629">
      <w:pPr>
        <w:jc w:val="both"/>
        <w:rPr>
          <w:sz w:val="22"/>
          <w:szCs w:val="22"/>
        </w:rPr>
      </w:pPr>
      <w:r w:rsidRPr="00C40F54">
        <w:rPr>
          <w:sz w:val="22"/>
          <w:szCs w:val="22"/>
        </w:rPr>
        <w:t>En el mes de febrero se cierra el Departamento de Desarrollo de Software el día 16/02/2025.</w:t>
      </w:r>
    </w:p>
    <w:p w14:paraId="2DB22075" w14:textId="77777777" w:rsidR="009A6629" w:rsidRPr="00C40F54" w:rsidRDefault="009A6629" w:rsidP="009A6629">
      <w:pPr>
        <w:jc w:val="both"/>
        <w:rPr>
          <w:sz w:val="22"/>
          <w:szCs w:val="22"/>
        </w:rPr>
      </w:pPr>
    </w:p>
    <w:p w14:paraId="2593E486" w14:textId="6D291EA6" w:rsidR="009A6629" w:rsidRPr="00C40F54" w:rsidRDefault="009A6629" w:rsidP="009A6629">
      <w:pPr>
        <w:jc w:val="both"/>
        <w:rPr>
          <w:sz w:val="22"/>
          <w:szCs w:val="22"/>
        </w:rPr>
      </w:pPr>
      <w:r w:rsidRPr="00C40F54">
        <w:rPr>
          <w:sz w:val="22"/>
          <w:szCs w:val="22"/>
        </w:rPr>
        <w:t xml:space="preserve">El día 27 de febrero de 2025, concluye el periodo para el que fue electo el Lic. Jorge Reséndiz García, iniciando como </w:t>
      </w:r>
      <w:proofErr w:type="gramStart"/>
      <w:r w:rsidRPr="00C40F54">
        <w:rPr>
          <w:sz w:val="22"/>
          <w:szCs w:val="22"/>
        </w:rPr>
        <w:t>Presidente</w:t>
      </w:r>
      <w:proofErr w:type="gramEnd"/>
      <w:r w:rsidRPr="00C40F54">
        <w:rPr>
          <w:sz w:val="22"/>
          <w:szCs w:val="22"/>
        </w:rPr>
        <w:t xml:space="preserve"> del Supremo Tribunal de Justicia y del Consejo del Poder Judicial del Estado, el Lic. Gerardo Contreras Villalobos el día 28 de febrero de 2025.</w:t>
      </w:r>
    </w:p>
    <w:p w14:paraId="5D89C59B" w14:textId="096EBC87" w:rsidR="002E3A29" w:rsidRPr="00C40F54" w:rsidRDefault="002E3A29" w:rsidP="009A6629">
      <w:pPr>
        <w:jc w:val="both"/>
        <w:rPr>
          <w:sz w:val="22"/>
          <w:szCs w:val="22"/>
        </w:rPr>
      </w:pPr>
    </w:p>
    <w:p w14:paraId="61AFE4AE" w14:textId="3B2DEC20" w:rsidR="002E3A29" w:rsidRPr="00C40F54" w:rsidRDefault="002E3A29" w:rsidP="002E3A29">
      <w:pPr>
        <w:jc w:val="both"/>
        <w:rPr>
          <w:sz w:val="22"/>
          <w:szCs w:val="22"/>
        </w:rPr>
      </w:pPr>
      <w:r w:rsidRPr="00C40F54">
        <w:rPr>
          <w:sz w:val="22"/>
          <w:szCs w:val="22"/>
        </w:rPr>
        <w:t>El mes de marzo de 2025 se registra sin movimiento.</w:t>
      </w:r>
    </w:p>
    <w:p w14:paraId="6BC84AC2" w14:textId="77777777" w:rsidR="00D463CF" w:rsidRPr="00C40F54" w:rsidRDefault="00D463CF" w:rsidP="002E3A29">
      <w:pPr>
        <w:jc w:val="both"/>
        <w:rPr>
          <w:sz w:val="22"/>
          <w:szCs w:val="22"/>
        </w:rPr>
      </w:pPr>
    </w:p>
    <w:p w14:paraId="666D22E1" w14:textId="42C1882B" w:rsidR="00D463CF" w:rsidRPr="00C40F54" w:rsidRDefault="00D463CF" w:rsidP="00D463CF">
      <w:pPr>
        <w:jc w:val="both"/>
        <w:rPr>
          <w:sz w:val="22"/>
          <w:szCs w:val="22"/>
        </w:rPr>
      </w:pPr>
      <w:r w:rsidRPr="00C40F54">
        <w:rPr>
          <w:sz w:val="22"/>
          <w:szCs w:val="22"/>
        </w:rPr>
        <w:t>El mes de abril de 2025 se registra sin movimiento.</w:t>
      </w:r>
    </w:p>
    <w:p w14:paraId="78434C20" w14:textId="7807E3DB" w:rsidR="002E3A29" w:rsidRPr="00C40F54" w:rsidRDefault="002E3A29" w:rsidP="009A6629">
      <w:pPr>
        <w:jc w:val="both"/>
        <w:rPr>
          <w:sz w:val="22"/>
          <w:szCs w:val="22"/>
        </w:rPr>
      </w:pPr>
    </w:p>
    <w:p w14:paraId="332A8EC8" w14:textId="4CE3793B" w:rsidR="00BE05C1" w:rsidRPr="00C40F54" w:rsidRDefault="00BE05C1" w:rsidP="00BE05C1">
      <w:pPr>
        <w:jc w:val="both"/>
        <w:rPr>
          <w:sz w:val="22"/>
          <w:szCs w:val="22"/>
        </w:rPr>
      </w:pPr>
      <w:r w:rsidRPr="00C40F54">
        <w:rPr>
          <w:sz w:val="22"/>
          <w:szCs w:val="22"/>
        </w:rPr>
        <w:t>El mes de mayo de 2025 se registra sin movimiento.</w:t>
      </w:r>
    </w:p>
    <w:p w14:paraId="61BD386D" w14:textId="7A43CC76" w:rsidR="00BE05C1" w:rsidRPr="00C40F54" w:rsidRDefault="00BE05C1" w:rsidP="009A6629">
      <w:pPr>
        <w:jc w:val="both"/>
        <w:rPr>
          <w:sz w:val="22"/>
          <w:szCs w:val="22"/>
        </w:rPr>
      </w:pPr>
    </w:p>
    <w:p w14:paraId="43682A53" w14:textId="56E06340" w:rsidR="000D3194" w:rsidRPr="00C40F54" w:rsidRDefault="000D3194" w:rsidP="000D3194">
      <w:pPr>
        <w:jc w:val="both"/>
        <w:rPr>
          <w:sz w:val="22"/>
          <w:szCs w:val="22"/>
        </w:rPr>
      </w:pPr>
      <w:r w:rsidRPr="00C40F54">
        <w:rPr>
          <w:sz w:val="22"/>
          <w:szCs w:val="22"/>
        </w:rPr>
        <w:t>El mes de junio de 2025 se registra sin movimiento.</w:t>
      </w:r>
    </w:p>
    <w:p w14:paraId="1607C6F4" w14:textId="4A05F7D5" w:rsidR="000D3194" w:rsidRPr="00C40F54" w:rsidRDefault="000D3194" w:rsidP="009A6629">
      <w:pPr>
        <w:jc w:val="both"/>
        <w:rPr>
          <w:sz w:val="22"/>
          <w:szCs w:val="22"/>
        </w:rPr>
      </w:pPr>
    </w:p>
    <w:p w14:paraId="6201862C" w14:textId="55F3027F" w:rsidR="000D484B" w:rsidRPr="00C40F54" w:rsidRDefault="000D484B" w:rsidP="009A6629">
      <w:pPr>
        <w:jc w:val="both"/>
        <w:rPr>
          <w:sz w:val="22"/>
          <w:szCs w:val="22"/>
        </w:rPr>
      </w:pPr>
      <w:r w:rsidRPr="00C40F54">
        <w:rPr>
          <w:sz w:val="22"/>
          <w:szCs w:val="22"/>
        </w:rPr>
        <w:t>El mes de julio de 2025 se registra sin movimiento.</w:t>
      </w:r>
    </w:p>
    <w:p w14:paraId="66B3B753" w14:textId="178CC84A" w:rsidR="007702A8" w:rsidRPr="00C40F54" w:rsidRDefault="007702A8" w:rsidP="009A6629">
      <w:pPr>
        <w:jc w:val="both"/>
        <w:rPr>
          <w:sz w:val="22"/>
          <w:szCs w:val="22"/>
        </w:rPr>
      </w:pPr>
    </w:p>
    <w:p w14:paraId="3C1B694F" w14:textId="683964B3" w:rsidR="009827FF" w:rsidRPr="00C40F54" w:rsidRDefault="007702A8" w:rsidP="009827FF">
      <w:pPr>
        <w:jc w:val="both"/>
        <w:rPr>
          <w:sz w:val="22"/>
          <w:szCs w:val="22"/>
        </w:rPr>
      </w:pPr>
      <w:bookmarkStart w:id="0" w:name="_Hlk209091475"/>
      <w:r w:rsidRPr="00C40F54">
        <w:rPr>
          <w:sz w:val="22"/>
          <w:szCs w:val="22"/>
        </w:rPr>
        <w:t>E</w:t>
      </w:r>
      <w:r w:rsidR="00F7522E" w:rsidRPr="00C40F54">
        <w:rPr>
          <w:sz w:val="22"/>
          <w:szCs w:val="22"/>
        </w:rPr>
        <w:t>n el mes de</w:t>
      </w:r>
      <w:r w:rsidRPr="00C40F54">
        <w:rPr>
          <w:sz w:val="22"/>
          <w:szCs w:val="22"/>
        </w:rPr>
        <w:t xml:space="preserve"> agosto de 2025 </w:t>
      </w:r>
      <w:r w:rsidR="009827FF" w:rsidRPr="00C40F54">
        <w:rPr>
          <w:sz w:val="22"/>
          <w:szCs w:val="22"/>
        </w:rPr>
        <w:t xml:space="preserve">se </w:t>
      </w:r>
      <w:r w:rsidR="00F7522E" w:rsidRPr="00C40F54">
        <w:rPr>
          <w:sz w:val="22"/>
          <w:szCs w:val="22"/>
        </w:rPr>
        <w:t>apertura</w:t>
      </w:r>
      <w:r w:rsidR="009827FF" w:rsidRPr="00C40F54">
        <w:rPr>
          <w:sz w:val="22"/>
          <w:szCs w:val="22"/>
        </w:rPr>
        <w:t xml:space="preserve"> las siguientes áreas, sin personal adscrito durante el mes.</w:t>
      </w:r>
    </w:p>
    <w:p w14:paraId="3E086B5F" w14:textId="39B45368" w:rsidR="009827FF" w:rsidRPr="00C40F54" w:rsidRDefault="009827FF" w:rsidP="00153BB3">
      <w:pPr>
        <w:pStyle w:val="Prrafodelista"/>
        <w:numPr>
          <w:ilvl w:val="0"/>
          <w:numId w:val="53"/>
        </w:numPr>
        <w:jc w:val="both"/>
        <w:rPr>
          <w:sz w:val="22"/>
          <w:szCs w:val="22"/>
        </w:rPr>
      </w:pPr>
      <w:r w:rsidRPr="00C40F54">
        <w:rPr>
          <w:sz w:val="22"/>
          <w:szCs w:val="22"/>
        </w:rPr>
        <w:t>Primera Sala civil de Apatzingán.</w:t>
      </w:r>
    </w:p>
    <w:p w14:paraId="20A7A5AD" w14:textId="394271F7" w:rsidR="009827FF" w:rsidRPr="00C40F54" w:rsidRDefault="009827FF" w:rsidP="00153BB3">
      <w:pPr>
        <w:pStyle w:val="Prrafodelista"/>
        <w:numPr>
          <w:ilvl w:val="0"/>
          <w:numId w:val="53"/>
        </w:numPr>
        <w:jc w:val="both"/>
        <w:rPr>
          <w:sz w:val="22"/>
          <w:szCs w:val="22"/>
        </w:rPr>
      </w:pPr>
      <w:r w:rsidRPr="00C40F54">
        <w:rPr>
          <w:sz w:val="22"/>
          <w:szCs w:val="22"/>
        </w:rPr>
        <w:t>Segunda Sala Civil de Apatzingán.</w:t>
      </w:r>
    </w:p>
    <w:p w14:paraId="12FFF45F" w14:textId="3CC909D7" w:rsidR="009827FF" w:rsidRPr="00C40F54" w:rsidRDefault="009827FF" w:rsidP="00153BB3">
      <w:pPr>
        <w:pStyle w:val="Prrafodelista"/>
        <w:numPr>
          <w:ilvl w:val="0"/>
          <w:numId w:val="53"/>
        </w:numPr>
        <w:jc w:val="both"/>
        <w:rPr>
          <w:sz w:val="22"/>
          <w:szCs w:val="22"/>
        </w:rPr>
      </w:pPr>
      <w:r w:rsidRPr="00C40F54">
        <w:rPr>
          <w:sz w:val="22"/>
          <w:szCs w:val="22"/>
        </w:rPr>
        <w:t>Tercera Sala Civil de Apatzingán.</w:t>
      </w:r>
    </w:p>
    <w:p w14:paraId="451AEE17" w14:textId="5A775012" w:rsidR="009827FF" w:rsidRPr="00C40F54" w:rsidRDefault="009827FF" w:rsidP="00153BB3">
      <w:pPr>
        <w:pStyle w:val="Prrafodelista"/>
        <w:numPr>
          <w:ilvl w:val="0"/>
          <w:numId w:val="53"/>
        </w:numPr>
        <w:jc w:val="both"/>
        <w:rPr>
          <w:sz w:val="22"/>
          <w:szCs w:val="22"/>
        </w:rPr>
      </w:pPr>
      <w:r w:rsidRPr="00C40F54">
        <w:rPr>
          <w:sz w:val="22"/>
          <w:szCs w:val="22"/>
        </w:rPr>
        <w:t>Sala Unitaria en Materia Penal Apatzingán.</w:t>
      </w:r>
    </w:p>
    <w:p w14:paraId="2E479E07" w14:textId="76D9BE0B" w:rsidR="009827FF" w:rsidRPr="00C40F54" w:rsidRDefault="009827FF" w:rsidP="00153BB3">
      <w:pPr>
        <w:pStyle w:val="Prrafodelista"/>
        <w:numPr>
          <w:ilvl w:val="0"/>
          <w:numId w:val="53"/>
        </w:numPr>
        <w:jc w:val="both"/>
        <w:rPr>
          <w:sz w:val="22"/>
          <w:szCs w:val="22"/>
        </w:rPr>
      </w:pPr>
      <w:r w:rsidRPr="00C40F54">
        <w:rPr>
          <w:sz w:val="22"/>
          <w:szCs w:val="22"/>
        </w:rPr>
        <w:lastRenderedPageBreak/>
        <w:t>Primera Sala Civil de la Piedad.</w:t>
      </w:r>
    </w:p>
    <w:p w14:paraId="7D605D9F" w14:textId="05C11F16" w:rsidR="009827FF" w:rsidRPr="00C40F54" w:rsidRDefault="009827FF" w:rsidP="00153BB3">
      <w:pPr>
        <w:pStyle w:val="Prrafodelista"/>
        <w:numPr>
          <w:ilvl w:val="0"/>
          <w:numId w:val="53"/>
        </w:numPr>
        <w:jc w:val="both"/>
        <w:rPr>
          <w:sz w:val="22"/>
          <w:szCs w:val="22"/>
        </w:rPr>
      </w:pPr>
      <w:r w:rsidRPr="00C40F54">
        <w:rPr>
          <w:sz w:val="22"/>
          <w:szCs w:val="22"/>
        </w:rPr>
        <w:t>Segunda Sala Civil de la Piedad.</w:t>
      </w:r>
    </w:p>
    <w:p w14:paraId="5CD23C8C" w14:textId="37DACDF8" w:rsidR="009827FF" w:rsidRPr="00C40F54" w:rsidRDefault="009827FF" w:rsidP="00153BB3">
      <w:pPr>
        <w:pStyle w:val="Prrafodelista"/>
        <w:numPr>
          <w:ilvl w:val="0"/>
          <w:numId w:val="53"/>
        </w:numPr>
        <w:jc w:val="both"/>
        <w:rPr>
          <w:sz w:val="22"/>
          <w:szCs w:val="22"/>
        </w:rPr>
      </w:pPr>
      <w:r w:rsidRPr="00C40F54">
        <w:rPr>
          <w:sz w:val="22"/>
          <w:szCs w:val="22"/>
        </w:rPr>
        <w:t>Tercera Sala Civil de la Piedad.</w:t>
      </w:r>
    </w:p>
    <w:p w14:paraId="55AF7D80" w14:textId="538E1F48" w:rsidR="009827FF" w:rsidRPr="00C40F54" w:rsidRDefault="009827FF" w:rsidP="00153BB3">
      <w:pPr>
        <w:pStyle w:val="Prrafodelista"/>
        <w:numPr>
          <w:ilvl w:val="0"/>
          <w:numId w:val="53"/>
        </w:numPr>
        <w:jc w:val="both"/>
        <w:rPr>
          <w:sz w:val="22"/>
          <w:szCs w:val="22"/>
        </w:rPr>
      </w:pPr>
      <w:r w:rsidRPr="00C40F54">
        <w:rPr>
          <w:sz w:val="22"/>
          <w:szCs w:val="22"/>
        </w:rPr>
        <w:t>Sala Unitaria en Materia Penal de la Piedad.</w:t>
      </w:r>
    </w:p>
    <w:p w14:paraId="1997BAB5" w14:textId="2DD6DE28" w:rsidR="009827FF" w:rsidRPr="00C40F54" w:rsidRDefault="009827FF" w:rsidP="00153BB3">
      <w:pPr>
        <w:pStyle w:val="Prrafodelista"/>
        <w:numPr>
          <w:ilvl w:val="0"/>
          <w:numId w:val="53"/>
        </w:numPr>
        <w:jc w:val="both"/>
        <w:rPr>
          <w:sz w:val="22"/>
          <w:szCs w:val="22"/>
        </w:rPr>
      </w:pPr>
      <w:r w:rsidRPr="00C40F54">
        <w:rPr>
          <w:sz w:val="22"/>
          <w:szCs w:val="22"/>
        </w:rPr>
        <w:t>Primera Sala Civil de Lázaro Cárdenas.</w:t>
      </w:r>
    </w:p>
    <w:p w14:paraId="6CE2732A" w14:textId="041947A2" w:rsidR="009827FF" w:rsidRPr="00C40F54" w:rsidRDefault="009827FF" w:rsidP="00153BB3">
      <w:pPr>
        <w:pStyle w:val="Prrafodelista"/>
        <w:numPr>
          <w:ilvl w:val="0"/>
          <w:numId w:val="53"/>
        </w:numPr>
        <w:jc w:val="both"/>
        <w:rPr>
          <w:sz w:val="22"/>
          <w:szCs w:val="22"/>
        </w:rPr>
      </w:pPr>
      <w:r w:rsidRPr="00C40F54">
        <w:rPr>
          <w:sz w:val="22"/>
          <w:szCs w:val="22"/>
        </w:rPr>
        <w:t>Segunda Sala Civil de Lázaro Cárdenas.</w:t>
      </w:r>
    </w:p>
    <w:p w14:paraId="4669020D" w14:textId="4D558B4B" w:rsidR="009827FF" w:rsidRPr="00C40F54" w:rsidRDefault="009827FF" w:rsidP="00153BB3">
      <w:pPr>
        <w:pStyle w:val="Prrafodelista"/>
        <w:numPr>
          <w:ilvl w:val="0"/>
          <w:numId w:val="53"/>
        </w:numPr>
        <w:jc w:val="both"/>
        <w:rPr>
          <w:sz w:val="22"/>
          <w:szCs w:val="22"/>
        </w:rPr>
      </w:pPr>
      <w:r w:rsidRPr="00C40F54">
        <w:rPr>
          <w:sz w:val="22"/>
          <w:szCs w:val="22"/>
        </w:rPr>
        <w:t>Tercera Sala Civil de Lázaro Cárdenas.</w:t>
      </w:r>
    </w:p>
    <w:p w14:paraId="458086DD" w14:textId="7C516C9D" w:rsidR="009827FF" w:rsidRPr="00C40F54" w:rsidRDefault="009827FF" w:rsidP="00153BB3">
      <w:pPr>
        <w:pStyle w:val="Prrafodelista"/>
        <w:numPr>
          <w:ilvl w:val="0"/>
          <w:numId w:val="53"/>
        </w:numPr>
        <w:jc w:val="both"/>
        <w:rPr>
          <w:sz w:val="22"/>
          <w:szCs w:val="22"/>
        </w:rPr>
      </w:pPr>
      <w:r w:rsidRPr="00C40F54">
        <w:rPr>
          <w:sz w:val="22"/>
          <w:szCs w:val="22"/>
        </w:rPr>
        <w:t>Sala Unitaria en Materia Penal de Lázaro Cárdenas.</w:t>
      </w:r>
    </w:p>
    <w:p w14:paraId="5AC0BCDE" w14:textId="177B56C1" w:rsidR="009827FF" w:rsidRPr="00C40F54" w:rsidRDefault="009827FF" w:rsidP="00153BB3">
      <w:pPr>
        <w:pStyle w:val="Prrafodelista"/>
        <w:numPr>
          <w:ilvl w:val="0"/>
          <w:numId w:val="53"/>
        </w:numPr>
        <w:jc w:val="both"/>
        <w:rPr>
          <w:sz w:val="22"/>
          <w:szCs w:val="22"/>
        </w:rPr>
      </w:pPr>
      <w:r w:rsidRPr="00C40F54">
        <w:rPr>
          <w:sz w:val="22"/>
          <w:szCs w:val="22"/>
        </w:rPr>
        <w:t>Primera Sala Civil de la Primera Sala Colegiada en Materia Civil Morelia.</w:t>
      </w:r>
    </w:p>
    <w:p w14:paraId="0DAB3587" w14:textId="50921CD5" w:rsidR="009827FF" w:rsidRPr="00C40F54" w:rsidRDefault="009827FF" w:rsidP="00153BB3">
      <w:pPr>
        <w:pStyle w:val="Prrafodelista"/>
        <w:numPr>
          <w:ilvl w:val="0"/>
          <w:numId w:val="53"/>
        </w:numPr>
        <w:jc w:val="both"/>
        <w:rPr>
          <w:sz w:val="22"/>
          <w:szCs w:val="22"/>
        </w:rPr>
      </w:pPr>
      <w:r w:rsidRPr="00C40F54">
        <w:rPr>
          <w:sz w:val="22"/>
          <w:szCs w:val="22"/>
        </w:rPr>
        <w:t>Segunda Sala Civil de la Primera Sala Colegiada en Materia Civil Morelia.</w:t>
      </w:r>
    </w:p>
    <w:p w14:paraId="7C314638" w14:textId="506D1CDF" w:rsidR="009827FF" w:rsidRPr="00C40F54" w:rsidRDefault="009827FF" w:rsidP="00153BB3">
      <w:pPr>
        <w:pStyle w:val="Prrafodelista"/>
        <w:numPr>
          <w:ilvl w:val="0"/>
          <w:numId w:val="53"/>
        </w:numPr>
        <w:jc w:val="both"/>
        <w:rPr>
          <w:sz w:val="22"/>
          <w:szCs w:val="22"/>
        </w:rPr>
      </w:pPr>
      <w:r w:rsidRPr="00C40F54">
        <w:rPr>
          <w:sz w:val="22"/>
          <w:szCs w:val="22"/>
        </w:rPr>
        <w:t>Tercera Sala Civil de la Primera Sala Colegiada en Materia Civil Morelia.</w:t>
      </w:r>
    </w:p>
    <w:p w14:paraId="095FCBCE" w14:textId="3FC4406F" w:rsidR="009827FF" w:rsidRPr="00C40F54" w:rsidRDefault="009827FF" w:rsidP="00153BB3">
      <w:pPr>
        <w:pStyle w:val="Prrafodelista"/>
        <w:numPr>
          <w:ilvl w:val="0"/>
          <w:numId w:val="53"/>
        </w:numPr>
        <w:jc w:val="both"/>
        <w:rPr>
          <w:sz w:val="22"/>
          <w:szCs w:val="22"/>
        </w:rPr>
      </w:pPr>
      <w:r w:rsidRPr="00C40F54">
        <w:rPr>
          <w:sz w:val="22"/>
          <w:szCs w:val="22"/>
        </w:rPr>
        <w:t>Primera Sala Civil de la Segunda Sala Colegiada en Materia Civil Morelia.</w:t>
      </w:r>
    </w:p>
    <w:p w14:paraId="3B1A623F" w14:textId="07961F4F" w:rsidR="009827FF" w:rsidRPr="00C40F54" w:rsidRDefault="009827FF" w:rsidP="00153BB3">
      <w:pPr>
        <w:pStyle w:val="Prrafodelista"/>
        <w:numPr>
          <w:ilvl w:val="0"/>
          <w:numId w:val="53"/>
        </w:numPr>
        <w:jc w:val="both"/>
        <w:rPr>
          <w:sz w:val="22"/>
          <w:szCs w:val="22"/>
        </w:rPr>
      </w:pPr>
      <w:r w:rsidRPr="00C40F54">
        <w:rPr>
          <w:sz w:val="22"/>
          <w:szCs w:val="22"/>
        </w:rPr>
        <w:t>Segunda Sala Civil de la Segunda Sala Colegiada en Materia Civil Morelia.</w:t>
      </w:r>
    </w:p>
    <w:p w14:paraId="7E37DE81" w14:textId="7FC58557" w:rsidR="009827FF" w:rsidRPr="00C40F54" w:rsidRDefault="009827FF" w:rsidP="00153BB3">
      <w:pPr>
        <w:pStyle w:val="Prrafodelista"/>
        <w:numPr>
          <w:ilvl w:val="0"/>
          <w:numId w:val="53"/>
        </w:numPr>
        <w:jc w:val="both"/>
        <w:rPr>
          <w:sz w:val="22"/>
          <w:szCs w:val="22"/>
        </w:rPr>
      </w:pPr>
      <w:r w:rsidRPr="00C40F54">
        <w:rPr>
          <w:sz w:val="22"/>
          <w:szCs w:val="22"/>
        </w:rPr>
        <w:t>Tercera Sala Civil de la Segunda Sala Colegiada en Materia Civil Morelia.</w:t>
      </w:r>
    </w:p>
    <w:p w14:paraId="5E416D5E" w14:textId="3D535418" w:rsidR="009827FF" w:rsidRPr="00C40F54" w:rsidRDefault="009827FF" w:rsidP="00153BB3">
      <w:pPr>
        <w:pStyle w:val="Prrafodelista"/>
        <w:numPr>
          <w:ilvl w:val="0"/>
          <w:numId w:val="53"/>
        </w:numPr>
        <w:jc w:val="both"/>
        <w:rPr>
          <w:sz w:val="22"/>
          <w:szCs w:val="22"/>
        </w:rPr>
      </w:pPr>
      <w:r w:rsidRPr="00C40F54">
        <w:rPr>
          <w:sz w:val="22"/>
          <w:szCs w:val="22"/>
        </w:rPr>
        <w:t>Primera Sala Penal de la Sala Unitaria en Materia Penal Morelia.</w:t>
      </w:r>
    </w:p>
    <w:p w14:paraId="3581BFC4" w14:textId="6B5289AD" w:rsidR="009827FF" w:rsidRPr="00C40F54" w:rsidRDefault="009827FF" w:rsidP="00153BB3">
      <w:pPr>
        <w:pStyle w:val="Prrafodelista"/>
        <w:numPr>
          <w:ilvl w:val="0"/>
          <w:numId w:val="53"/>
        </w:numPr>
        <w:jc w:val="both"/>
        <w:rPr>
          <w:sz w:val="22"/>
          <w:szCs w:val="22"/>
        </w:rPr>
      </w:pPr>
      <w:r w:rsidRPr="00C40F54">
        <w:rPr>
          <w:sz w:val="22"/>
          <w:szCs w:val="22"/>
        </w:rPr>
        <w:t>Segunda Sala Penal de la Sala Unitaria en Materia Penal Morelia.</w:t>
      </w:r>
    </w:p>
    <w:p w14:paraId="601C859F" w14:textId="00058E95" w:rsidR="009827FF" w:rsidRPr="00C40F54" w:rsidRDefault="009827FF" w:rsidP="00153BB3">
      <w:pPr>
        <w:pStyle w:val="Prrafodelista"/>
        <w:numPr>
          <w:ilvl w:val="0"/>
          <w:numId w:val="53"/>
        </w:numPr>
        <w:jc w:val="both"/>
        <w:rPr>
          <w:sz w:val="22"/>
          <w:szCs w:val="22"/>
        </w:rPr>
      </w:pPr>
      <w:r w:rsidRPr="00C40F54">
        <w:rPr>
          <w:sz w:val="22"/>
          <w:szCs w:val="22"/>
        </w:rPr>
        <w:t>Ponencia Titular Designado por el Poder Ejecutivo</w:t>
      </w:r>
      <w:r w:rsidR="000E444E" w:rsidRPr="00C40F54">
        <w:rPr>
          <w:sz w:val="22"/>
          <w:szCs w:val="22"/>
        </w:rPr>
        <w:t>.</w:t>
      </w:r>
    </w:p>
    <w:p w14:paraId="48E9A6B3" w14:textId="17EDB825" w:rsidR="000E444E" w:rsidRPr="00C40F54" w:rsidRDefault="000E444E" w:rsidP="00153BB3">
      <w:pPr>
        <w:pStyle w:val="Prrafodelista"/>
        <w:numPr>
          <w:ilvl w:val="0"/>
          <w:numId w:val="53"/>
        </w:numPr>
        <w:jc w:val="both"/>
        <w:rPr>
          <w:sz w:val="22"/>
          <w:szCs w:val="22"/>
        </w:rPr>
      </w:pPr>
      <w:r w:rsidRPr="00C40F54">
        <w:rPr>
          <w:sz w:val="22"/>
          <w:szCs w:val="22"/>
        </w:rPr>
        <w:t>Ponencia Titular Designado por el Poder Legislativo.</w:t>
      </w:r>
    </w:p>
    <w:p w14:paraId="703B9AAE" w14:textId="584B7B24" w:rsidR="000E444E" w:rsidRPr="00C40F54" w:rsidRDefault="000E444E" w:rsidP="00153BB3">
      <w:pPr>
        <w:pStyle w:val="Prrafodelista"/>
        <w:numPr>
          <w:ilvl w:val="0"/>
          <w:numId w:val="53"/>
        </w:numPr>
        <w:jc w:val="both"/>
        <w:rPr>
          <w:sz w:val="22"/>
          <w:szCs w:val="22"/>
        </w:rPr>
      </w:pPr>
      <w:r w:rsidRPr="00C40F54">
        <w:rPr>
          <w:sz w:val="22"/>
          <w:szCs w:val="22"/>
        </w:rPr>
        <w:t>Ponencia Titular Persona Juzgadora.</w:t>
      </w:r>
    </w:p>
    <w:p w14:paraId="62C0054B" w14:textId="0C1C6B15" w:rsidR="000E444E" w:rsidRPr="00C40F54" w:rsidRDefault="000E444E" w:rsidP="00153BB3">
      <w:pPr>
        <w:pStyle w:val="Prrafodelista"/>
        <w:numPr>
          <w:ilvl w:val="0"/>
          <w:numId w:val="53"/>
        </w:numPr>
        <w:jc w:val="both"/>
        <w:rPr>
          <w:sz w:val="22"/>
          <w:szCs w:val="22"/>
        </w:rPr>
      </w:pPr>
      <w:r w:rsidRPr="00C40F54">
        <w:rPr>
          <w:sz w:val="22"/>
          <w:szCs w:val="22"/>
        </w:rPr>
        <w:t xml:space="preserve">Ponencia Titular </w:t>
      </w:r>
      <w:proofErr w:type="gramStart"/>
      <w:r w:rsidRPr="00C40F54">
        <w:rPr>
          <w:sz w:val="22"/>
          <w:szCs w:val="22"/>
        </w:rPr>
        <w:t>Presidente</w:t>
      </w:r>
      <w:proofErr w:type="gramEnd"/>
      <w:r w:rsidRPr="00C40F54">
        <w:rPr>
          <w:sz w:val="22"/>
          <w:szCs w:val="22"/>
        </w:rPr>
        <w:t>.</w:t>
      </w:r>
    </w:p>
    <w:p w14:paraId="3944BB41" w14:textId="1D577918" w:rsidR="000E444E" w:rsidRPr="00C40F54" w:rsidRDefault="000E444E" w:rsidP="00153BB3">
      <w:pPr>
        <w:pStyle w:val="Prrafodelista"/>
        <w:numPr>
          <w:ilvl w:val="0"/>
          <w:numId w:val="53"/>
        </w:numPr>
        <w:jc w:val="both"/>
        <w:rPr>
          <w:sz w:val="22"/>
          <w:szCs w:val="22"/>
        </w:rPr>
      </w:pPr>
      <w:r w:rsidRPr="00C40F54">
        <w:rPr>
          <w:sz w:val="22"/>
          <w:szCs w:val="22"/>
        </w:rPr>
        <w:t>Ponencia Magistrado del Tribunal de Disciplina.</w:t>
      </w:r>
    </w:p>
    <w:p w14:paraId="3FE9313C" w14:textId="7CD04A8E" w:rsidR="000E444E" w:rsidRPr="00C40F54" w:rsidRDefault="000E444E" w:rsidP="00153BB3">
      <w:pPr>
        <w:pStyle w:val="Prrafodelista"/>
        <w:numPr>
          <w:ilvl w:val="0"/>
          <w:numId w:val="53"/>
        </w:numPr>
        <w:jc w:val="both"/>
        <w:rPr>
          <w:sz w:val="22"/>
          <w:szCs w:val="22"/>
        </w:rPr>
      </w:pPr>
      <w:r w:rsidRPr="00C40F54">
        <w:rPr>
          <w:sz w:val="22"/>
          <w:szCs w:val="22"/>
        </w:rPr>
        <w:t>Ponencia Primera del Tribunal de Disciplina.</w:t>
      </w:r>
    </w:p>
    <w:p w14:paraId="08B40360" w14:textId="7C090EC5" w:rsidR="000E444E" w:rsidRPr="00C40F54" w:rsidRDefault="000E444E" w:rsidP="00153BB3">
      <w:pPr>
        <w:pStyle w:val="Prrafodelista"/>
        <w:numPr>
          <w:ilvl w:val="0"/>
          <w:numId w:val="53"/>
        </w:numPr>
        <w:jc w:val="both"/>
        <w:rPr>
          <w:sz w:val="22"/>
          <w:szCs w:val="22"/>
        </w:rPr>
      </w:pPr>
      <w:r w:rsidRPr="00C40F54">
        <w:rPr>
          <w:sz w:val="22"/>
          <w:szCs w:val="22"/>
        </w:rPr>
        <w:t>Ponencia Segunda del Tribunal de Disciplina.</w:t>
      </w:r>
    </w:p>
    <w:p w14:paraId="7CF23477" w14:textId="12F4A57A" w:rsidR="000E444E" w:rsidRPr="00C40F54" w:rsidRDefault="000E444E" w:rsidP="00153BB3">
      <w:pPr>
        <w:pStyle w:val="Prrafodelista"/>
        <w:numPr>
          <w:ilvl w:val="0"/>
          <w:numId w:val="53"/>
        </w:numPr>
        <w:jc w:val="both"/>
        <w:rPr>
          <w:sz w:val="22"/>
          <w:szCs w:val="22"/>
        </w:rPr>
      </w:pPr>
      <w:r w:rsidRPr="00C40F54">
        <w:rPr>
          <w:sz w:val="22"/>
          <w:szCs w:val="22"/>
        </w:rPr>
        <w:t>Ponencia Tercera del Tribunal de Disciplina.</w:t>
      </w:r>
    </w:p>
    <w:p w14:paraId="72D3BB14" w14:textId="65205F74" w:rsidR="000E444E" w:rsidRPr="00C40F54" w:rsidRDefault="000E444E" w:rsidP="00153BB3">
      <w:pPr>
        <w:pStyle w:val="Prrafodelista"/>
        <w:numPr>
          <w:ilvl w:val="0"/>
          <w:numId w:val="53"/>
        </w:numPr>
        <w:jc w:val="both"/>
        <w:rPr>
          <w:sz w:val="22"/>
          <w:szCs w:val="22"/>
        </w:rPr>
      </w:pPr>
      <w:r w:rsidRPr="00C40F54">
        <w:rPr>
          <w:sz w:val="22"/>
          <w:szCs w:val="22"/>
        </w:rPr>
        <w:t>Ponencia Cuarta del Tribunal de Disciplina.</w:t>
      </w:r>
    </w:p>
    <w:p w14:paraId="25FAE2DF" w14:textId="153D81EA" w:rsidR="000E444E" w:rsidRPr="00C40F54" w:rsidRDefault="000E444E" w:rsidP="00153BB3">
      <w:pPr>
        <w:pStyle w:val="Prrafodelista"/>
        <w:numPr>
          <w:ilvl w:val="0"/>
          <w:numId w:val="53"/>
        </w:numPr>
        <w:jc w:val="both"/>
        <w:rPr>
          <w:sz w:val="22"/>
          <w:szCs w:val="22"/>
        </w:rPr>
      </w:pPr>
      <w:r w:rsidRPr="00C40F54">
        <w:rPr>
          <w:sz w:val="22"/>
          <w:szCs w:val="22"/>
        </w:rPr>
        <w:t>Ponencia Quinta del Tribunal de Disciplina.</w:t>
      </w:r>
    </w:p>
    <w:p w14:paraId="3FCD3EA6" w14:textId="720B45A3" w:rsidR="000E444E" w:rsidRPr="00C40F54" w:rsidRDefault="000E444E" w:rsidP="00153BB3">
      <w:pPr>
        <w:pStyle w:val="Prrafodelista"/>
        <w:numPr>
          <w:ilvl w:val="0"/>
          <w:numId w:val="53"/>
        </w:numPr>
        <w:jc w:val="both"/>
        <w:rPr>
          <w:sz w:val="22"/>
          <w:szCs w:val="22"/>
        </w:rPr>
      </w:pPr>
      <w:r w:rsidRPr="00C40F54">
        <w:rPr>
          <w:sz w:val="22"/>
          <w:szCs w:val="22"/>
        </w:rPr>
        <w:t>Primera Sala Civil Uruapan.</w:t>
      </w:r>
    </w:p>
    <w:p w14:paraId="07BF15EF" w14:textId="403F8972" w:rsidR="000E444E" w:rsidRPr="00C40F54" w:rsidRDefault="000E444E" w:rsidP="00153BB3">
      <w:pPr>
        <w:pStyle w:val="Prrafodelista"/>
        <w:numPr>
          <w:ilvl w:val="0"/>
          <w:numId w:val="53"/>
        </w:numPr>
        <w:jc w:val="both"/>
        <w:rPr>
          <w:sz w:val="22"/>
          <w:szCs w:val="22"/>
        </w:rPr>
      </w:pPr>
      <w:r w:rsidRPr="00C40F54">
        <w:rPr>
          <w:sz w:val="22"/>
          <w:szCs w:val="22"/>
        </w:rPr>
        <w:t>Segunda Sala Civil Uruapan.</w:t>
      </w:r>
    </w:p>
    <w:p w14:paraId="2E687400" w14:textId="3C2ED45D" w:rsidR="000E444E" w:rsidRPr="00C40F54" w:rsidRDefault="000E444E" w:rsidP="00153BB3">
      <w:pPr>
        <w:pStyle w:val="Prrafodelista"/>
        <w:numPr>
          <w:ilvl w:val="0"/>
          <w:numId w:val="53"/>
        </w:numPr>
        <w:jc w:val="both"/>
        <w:rPr>
          <w:sz w:val="22"/>
          <w:szCs w:val="22"/>
        </w:rPr>
      </w:pPr>
      <w:r w:rsidRPr="00C40F54">
        <w:rPr>
          <w:sz w:val="22"/>
          <w:szCs w:val="22"/>
        </w:rPr>
        <w:t>Tercera Sala Civil Uruapan.</w:t>
      </w:r>
    </w:p>
    <w:p w14:paraId="0129748A" w14:textId="7521D53D" w:rsidR="000E444E" w:rsidRPr="00C40F54" w:rsidRDefault="000E444E" w:rsidP="00153BB3">
      <w:pPr>
        <w:pStyle w:val="Prrafodelista"/>
        <w:numPr>
          <w:ilvl w:val="0"/>
          <w:numId w:val="53"/>
        </w:numPr>
        <w:jc w:val="both"/>
        <w:rPr>
          <w:sz w:val="22"/>
          <w:szCs w:val="22"/>
        </w:rPr>
      </w:pPr>
      <w:r w:rsidRPr="00C40F54">
        <w:rPr>
          <w:sz w:val="22"/>
          <w:szCs w:val="22"/>
        </w:rPr>
        <w:t>Sala Unitaria en Materia Penal Uruapan.</w:t>
      </w:r>
    </w:p>
    <w:p w14:paraId="2F2CE6C8" w14:textId="166393F5" w:rsidR="000E444E" w:rsidRPr="00C40F54" w:rsidRDefault="000E444E" w:rsidP="00153BB3">
      <w:pPr>
        <w:pStyle w:val="Prrafodelista"/>
        <w:numPr>
          <w:ilvl w:val="0"/>
          <w:numId w:val="53"/>
        </w:numPr>
        <w:jc w:val="both"/>
        <w:rPr>
          <w:sz w:val="22"/>
          <w:szCs w:val="22"/>
        </w:rPr>
      </w:pPr>
      <w:r w:rsidRPr="00C40F54">
        <w:rPr>
          <w:sz w:val="22"/>
          <w:szCs w:val="22"/>
        </w:rPr>
        <w:t>Primera Sala Civil Zamora.</w:t>
      </w:r>
    </w:p>
    <w:p w14:paraId="689E5F12" w14:textId="53282488" w:rsidR="000E444E" w:rsidRPr="00C40F54" w:rsidRDefault="000E444E" w:rsidP="00153BB3">
      <w:pPr>
        <w:pStyle w:val="Prrafodelista"/>
        <w:numPr>
          <w:ilvl w:val="0"/>
          <w:numId w:val="53"/>
        </w:numPr>
        <w:jc w:val="both"/>
        <w:rPr>
          <w:sz w:val="22"/>
          <w:szCs w:val="22"/>
        </w:rPr>
      </w:pPr>
      <w:r w:rsidRPr="00C40F54">
        <w:rPr>
          <w:sz w:val="22"/>
          <w:szCs w:val="22"/>
        </w:rPr>
        <w:t>Segunda Sala Civil Zamora.</w:t>
      </w:r>
    </w:p>
    <w:p w14:paraId="1EB21C45" w14:textId="2FD7807B" w:rsidR="000E444E" w:rsidRPr="00C40F54" w:rsidRDefault="000E444E" w:rsidP="00153BB3">
      <w:pPr>
        <w:pStyle w:val="Prrafodelista"/>
        <w:numPr>
          <w:ilvl w:val="0"/>
          <w:numId w:val="53"/>
        </w:numPr>
        <w:jc w:val="both"/>
        <w:rPr>
          <w:sz w:val="22"/>
          <w:szCs w:val="22"/>
        </w:rPr>
      </w:pPr>
      <w:r w:rsidRPr="00C40F54">
        <w:rPr>
          <w:sz w:val="22"/>
          <w:szCs w:val="22"/>
        </w:rPr>
        <w:t>Tercera Sala Civil Zamora.</w:t>
      </w:r>
    </w:p>
    <w:p w14:paraId="2DFE8451" w14:textId="2FBF0FF3" w:rsidR="000E444E" w:rsidRPr="00C40F54" w:rsidRDefault="000E444E" w:rsidP="00153BB3">
      <w:pPr>
        <w:pStyle w:val="Prrafodelista"/>
        <w:numPr>
          <w:ilvl w:val="0"/>
          <w:numId w:val="53"/>
        </w:numPr>
        <w:jc w:val="both"/>
        <w:rPr>
          <w:sz w:val="22"/>
          <w:szCs w:val="22"/>
        </w:rPr>
      </w:pPr>
      <w:r w:rsidRPr="00C40F54">
        <w:rPr>
          <w:sz w:val="22"/>
          <w:szCs w:val="22"/>
        </w:rPr>
        <w:t>Sala Unitaria en Materia Penal Zamora.</w:t>
      </w:r>
    </w:p>
    <w:p w14:paraId="2E53CCF5" w14:textId="32B0E224" w:rsidR="000E444E" w:rsidRPr="00C40F54" w:rsidRDefault="000E444E" w:rsidP="00153BB3">
      <w:pPr>
        <w:pStyle w:val="Prrafodelista"/>
        <w:numPr>
          <w:ilvl w:val="0"/>
          <w:numId w:val="53"/>
        </w:numPr>
        <w:jc w:val="both"/>
        <w:rPr>
          <w:sz w:val="22"/>
          <w:szCs w:val="22"/>
        </w:rPr>
      </w:pPr>
      <w:r w:rsidRPr="00C40F54">
        <w:rPr>
          <w:sz w:val="22"/>
          <w:szCs w:val="22"/>
        </w:rPr>
        <w:t>Primera Sala Civil Zitácuaro.</w:t>
      </w:r>
    </w:p>
    <w:p w14:paraId="5FEA9D7B" w14:textId="22B82548" w:rsidR="000E444E" w:rsidRPr="00C40F54" w:rsidRDefault="000E444E" w:rsidP="00153BB3">
      <w:pPr>
        <w:pStyle w:val="Prrafodelista"/>
        <w:numPr>
          <w:ilvl w:val="0"/>
          <w:numId w:val="53"/>
        </w:numPr>
        <w:jc w:val="both"/>
        <w:rPr>
          <w:sz w:val="22"/>
          <w:szCs w:val="22"/>
        </w:rPr>
      </w:pPr>
      <w:r w:rsidRPr="00C40F54">
        <w:rPr>
          <w:sz w:val="22"/>
          <w:szCs w:val="22"/>
        </w:rPr>
        <w:t>Segunda Sala Civil Zitácuaro.</w:t>
      </w:r>
    </w:p>
    <w:p w14:paraId="46A866A7" w14:textId="40A008D5" w:rsidR="000E444E" w:rsidRPr="00C40F54" w:rsidRDefault="000E444E" w:rsidP="00153BB3">
      <w:pPr>
        <w:pStyle w:val="Prrafodelista"/>
        <w:numPr>
          <w:ilvl w:val="0"/>
          <w:numId w:val="53"/>
        </w:numPr>
        <w:jc w:val="both"/>
        <w:rPr>
          <w:sz w:val="22"/>
          <w:szCs w:val="22"/>
        </w:rPr>
      </w:pPr>
      <w:r w:rsidRPr="00C40F54">
        <w:rPr>
          <w:sz w:val="22"/>
          <w:szCs w:val="22"/>
        </w:rPr>
        <w:t>Tercera Sala Civil Zitácuaro.</w:t>
      </w:r>
    </w:p>
    <w:p w14:paraId="4FD3B877" w14:textId="3F695CD3" w:rsidR="000E444E" w:rsidRPr="00C40F54" w:rsidRDefault="000E444E" w:rsidP="00153BB3">
      <w:pPr>
        <w:pStyle w:val="Prrafodelista"/>
        <w:numPr>
          <w:ilvl w:val="0"/>
          <w:numId w:val="53"/>
        </w:numPr>
        <w:jc w:val="both"/>
        <w:rPr>
          <w:sz w:val="22"/>
          <w:szCs w:val="22"/>
        </w:rPr>
      </w:pPr>
      <w:r w:rsidRPr="00C40F54">
        <w:rPr>
          <w:sz w:val="22"/>
          <w:szCs w:val="22"/>
        </w:rPr>
        <w:t>Sala Unitaria en Materia Penal Zitácuaro.</w:t>
      </w:r>
    </w:p>
    <w:p w14:paraId="481AE0BF" w14:textId="77777777" w:rsidR="003A0EDB" w:rsidRPr="00C40F54" w:rsidRDefault="003A0EDB" w:rsidP="003A0EDB">
      <w:pPr>
        <w:pStyle w:val="Prrafodelista"/>
        <w:jc w:val="both"/>
        <w:rPr>
          <w:sz w:val="22"/>
          <w:szCs w:val="22"/>
        </w:rPr>
      </w:pPr>
    </w:p>
    <w:bookmarkEnd w:id="0"/>
    <w:p w14:paraId="2466F17F" w14:textId="6608D4BA" w:rsidR="007702A8" w:rsidRPr="00C40F54" w:rsidRDefault="003A0EDB" w:rsidP="007702A8">
      <w:pPr>
        <w:jc w:val="both"/>
        <w:rPr>
          <w:sz w:val="22"/>
          <w:szCs w:val="22"/>
        </w:rPr>
      </w:pPr>
      <w:r w:rsidRPr="00C40F54">
        <w:rPr>
          <w:sz w:val="22"/>
          <w:szCs w:val="22"/>
        </w:rPr>
        <w:t>En el mes de septiembre de 2025 se apertura las siguientes áreas:</w:t>
      </w:r>
    </w:p>
    <w:p w14:paraId="044E489B" w14:textId="1FAE65A2" w:rsidR="003A0EDB" w:rsidRPr="00C40F54" w:rsidRDefault="003A0EDB" w:rsidP="00153BB3">
      <w:pPr>
        <w:pStyle w:val="Prrafodelista"/>
        <w:numPr>
          <w:ilvl w:val="0"/>
          <w:numId w:val="55"/>
        </w:numPr>
        <w:jc w:val="both"/>
        <w:rPr>
          <w:sz w:val="22"/>
          <w:szCs w:val="22"/>
        </w:rPr>
      </w:pPr>
      <w:r w:rsidRPr="00C40F54">
        <w:rPr>
          <w:sz w:val="22"/>
          <w:szCs w:val="22"/>
        </w:rPr>
        <w:t>Secretaría Ejecutiva del Órgano de Administración.</w:t>
      </w:r>
    </w:p>
    <w:p w14:paraId="007DC688" w14:textId="4100DA36" w:rsidR="003A0EDB" w:rsidRPr="00C40F54" w:rsidRDefault="003A0EDB" w:rsidP="00153BB3">
      <w:pPr>
        <w:pStyle w:val="Prrafodelista"/>
        <w:numPr>
          <w:ilvl w:val="0"/>
          <w:numId w:val="55"/>
        </w:numPr>
        <w:jc w:val="both"/>
        <w:rPr>
          <w:sz w:val="22"/>
          <w:szCs w:val="22"/>
        </w:rPr>
      </w:pPr>
      <w:r w:rsidRPr="00C40F54">
        <w:rPr>
          <w:sz w:val="22"/>
          <w:szCs w:val="22"/>
        </w:rPr>
        <w:t>Presidencia de la Sala Colegiada en Materia Civil Apatzingán.</w:t>
      </w:r>
    </w:p>
    <w:p w14:paraId="58C02B79" w14:textId="63955608" w:rsidR="003A0EDB" w:rsidRPr="00C40F54" w:rsidRDefault="003A0EDB" w:rsidP="00153BB3">
      <w:pPr>
        <w:pStyle w:val="Prrafodelista"/>
        <w:numPr>
          <w:ilvl w:val="0"/>
          <w:numId w:val="55"/>
        </w:numPr>
        <w:jc w:val="both"/>
        <w:rPr>
          <w:sz w:val="22"/>
          <w:szCs w:val="22"/>
        </w:rPr>
      </w:pPr>
      <w:r w:rsidRPr="00C40F54">
        <w:rPr>
          <w:sz w:val="22"/>
          <w:szCs w:val="22"/>
        </w:rPr>
        <w:t>Presidencia de la Sala Colegiada en Materia Civil La Piedad.</w:t>
      </w:r>
    </w:p>
    <w:p w14:paraId="73126A4A" w14:textId="56E25383" w:rsidR="003A0EDB" w:rsidRPr="00C40F54" w:rsidRDefault="003A0EDB" w:rsidP="00153BB3">
      <w:pPr>
        <w:pStyle w:val="Prrafodelista"/>
        <w:numPr>
          <w:ilvl w:val="0"/>
          <w:numId w:val="55"/>
        </w:numPr>
        <w:jc w:val="both"/>
        <w:rPr>
          <w:sz w:val="22"/>
          <w:szCs w:val="22"/>
        </w:rPr>
      </w:pPr>
      <w:r w:rsidRPr="00C40F54">
        <w:rPr>
          <w:sz w:val="22"/>
          <w:szCs w:val="22"/>
        </w:rPr>
        <w:t>Presidencia de la Sala Colegiada en Materia Civil Lázaro Cárdenas.</w:t>
      </w:r>
    </w:p>
    <w:p w14:paraId="43AAB011" w14:textId="17A58766" w:rsidR="003A0EDB" w:rsidRPr="00C40F54" w:rsidRDefault="003A0EDB" w:rsidP="00153BB3">
      <w:pPr>
        <w:pStyle w:val="Prrafodelista"/>
        <w:numPr>
          <w:ilvl w:val="0"/>
          <w:numId w:val="55"/>
        </w:numPr>
        <w:jc w:val="both"/>
        <w:rPr>
          <w:sz w:val="22"/>
          <w:szCs w:val="22"/>
        </w:rPr>
      </w:pPr>
      <w:r w:rsidRPr="00C40F54">
        <w:rPr>
          <w:sz w:val="22"/>
          <w:szCs w:val="22"/>
        </w:rPr>
        <w:t>Presidencia de la Sala Colegiada en Materia Civil Morelia.</w:t>
      </w:r>
    </w:p>
    <w:p w14:paraId="4448249A" w14:textId="50A12AFF" w:rsidR="003A0EDB" w:rsidRPr="00C40F54" w:rsidRDefault="003A0EDB" w:rsidP="00153BB3">
      <w:pPr>
        <w:pStyle w:val="Prrafodelista"/>
        <w:numPr>
          <w:ilvl w:val="0"/>
          <w:numId w:val="55"/>
        </w:numPr>
        <w:jc w:val="both"/>
        <w:rPr>
          <w:sz w:val="22"/>
          <w:szCs w:val="22"/>
        </w:rPr>
      </w:pPr>
      <w:r w:rsidRPr="00C40F54">
        <w:rPr>
          <w:sz w:val="22"/>
          <w:szCs w:val="22"/>
        </w:rPr>
        <w:t>Presidencia de la Sala Colegiada en Materia Civil Uruapan.</w:t>
      </w:r>
    </w:p>
    <w:p w14:paraId="51FB626F" w14:textId="2A26B6EF" w:rsidR="003A0EDB" w:rsidRPr="00C40F54" w:rsidRDefault="003A0EDB" w:rsidP="00153BB3">
      <w:pPr>
        <w:pStyle w:val="Prrafodelista"/>
        <w:numPr>
          <w:ilvl w:val="0"/>
          <w:numId w:val="55"/>
        </w:numPr>
        <w:jc w:val="both"/>
        <w:rPr>
          <w:sz w:val="22"/>
          <w:szCs w:val="22"/>
        </w:rPr>
      </w:pPr>
      <w:r w:rsidRPr="00C40F54">
        <w:rPr>
          <w:sz w:val="22"/>
          <w:szCs w:val="22"/>
        </w:rPr>
        <w:lastRenderedPageBreak/>
        <w:t>Presidencia de Primera Sala Colegiada en Materia Civil Zamora.</w:t>
      </w:r>
    </w:p>
    <w:p w14:paraId="4C4C45C8" w14:textId="6208B291" w:rsidR="003A0EDB" w:rsidRPr="00C40F54" w:rsidRDefault="003A0EDB" w:rsidP="00153BB3">
      <w:pPr>
        <w:pStyle w:val="Prrafodelista"/>
        <w:numPr>
          <w:ilvl w:val="0"/>
          <w:numId w:val="55"/>
        </w:numPr>
        <w:jc w:val="both"/>
        <w:rPr>
          <w:sz w:val="22"/>
          <w:szCs w:val="22"/>
        </w:rPr>
      </w:pPr>
      <w:r w:rsidRPr="00C40F54">
        <w:rPr>
          <w:sz w:val="22"/>
          <w:szCs w:val="22"/>
        </w:rPr>
        <w:t>Presidencia de la Sala Colegiada en Materia Civil Zitácuaro.</w:t>
      </w:r>
    </w:p>
    <w:p w14:paraId="02B741D1" w14:textId="39336AE7" w:rsidR="003A0EDB" w:rsidRPr="00C40F54" w:rsidRDefault="003A0EDB" w:rsidP="00153BB3">
      <w:pPr>
        <w:pStyle w:val="Prrafodelista"/>
        <w:numPr>
          <w:ilvl w:val="0"/>
          <w:numId w:val="55"/>
        </w:numPr>
        <w:jc w:val="both"/>
        <w:rPr>
          <w:sz w:val="22"/>
          <w:szCs w:val="22"/>
        </w:rPr>
      </w:pPr>
      <w:r w:rsidRPr="00C40F54">
        <w:rPr>
          <w:sz w:val="22"/>
          <w:szCs w:val="22"/>
        </w:rPr>
        <w:t>Presidencia de Segunda Sala Colegiada en Materia Civil Morelia.</w:t>
      </w:r>
    </w:p>
    <w:p w14:paraId="0498F4F7" w14:textId="5B959F8D" w:rsidR="003A0EDB" w:rsidRPr="00C40F54" w:rsidRDefault="003A0EDB" w:rsidP="00153BB3">
      <w:pPr>
        <w:pStyle w:val="Prrafodelista"/>
        <w:numPr>
          <w:ilvl w:val="0"/>
          <w:numId w:val="55"/>
        </w:numPr>
        <w:jc w:val="both"/>
        <w:rPr>
          <w:sz w:val="22"/>
          <w:szCs w:val="22"/>
        </w:rPr>
      </w:pPr>
      <w:r w:rsidRPr="00C40F54">
        <w:rPr>
          <w:sz w:val="22"/>
          <w:szCs w:val="22"/>
        </w:rPr>
        <w:t>Dirección de Administración.</w:t>
      </w:r>
    </w:p>
    <w:p w14:paraId="1616C555" w14:textId="0A2A324D" w:rsidR="003A0EDB" w:rsidRPr="00C40F54" w:rsidRDefault="003A0EDB" w:rsidP="00153BB3">
      <w:pPr>
        <w:pStyle w:val="Prrafodelista"/>
        <w:numPr>
          <w:ilvl w:val="0"/>
          <w:numId w:val="55"/>
        </w:numPr>
        <w:jc w:val="both"/>
        <w:rPr>
          <w:sz w:val="22"/>
          <w:szCs w:val="22"/>
        </w:rPr>
      </w:pPr>
      <w:r w:rsidRPr="00C40F54">
        <w:rPr>
          <w:sz w:val="22"/>
          <w:szCs w:val="22"/>
        </w:rPr>
        <w:t>Escuela Estatal de Formación Judicial.</w:t>
      </w:r>
    </w:p>
    <w:p w14:paraId="0FD86AAC" w14:textId="6624DAC6" w:rsidR="003A0EDB" w:rsidRPr="00C40F54" w:rsidRDefault="003A0EDB" w:rsidP="00153BB3">
      <w:pPr>
        <w:pStyle w:val="Prrafodelista"/>
        <w:numPr>
          <w:ilvl w:val="0"/>
          <w:numId w:val="55"/>
        </w:numPr>
        <w:jc w:val="both"/>
        <w:rPr>
          <w:sz w:val="22"/>
          <w:szCs w:val="22"/>
        </w:rPr>
      </w:pPr>
      <w:r w:rsidRPr="00C40F54">
        <w:rPr>
          <w:sz w:val="22"/>
          <w:szCs w:val="22"/>
        </w:rPr>
        <w:t>Coordinación de Gestión del Sistema de Justicia Oral Penal.</w:t>
      </w:r>
    </w:p>
    <w:p w14:paraId="2EE9CDA6" w14:textId="179A9AE9" w:rsidR="003A0EDB" w:rsidRPr="00C40F54" w:rsidRDefault="003A0EDB" w:rsidP="00153BB3">
      <w:pPr>
        <w:pStyle w:val="Prrafodelista"/>
        <w:numPr>
          <w:ilvl w:val="0"/>
          <w:numId w:val="55"/>
        </w:numPr>
        <w:jc w:val="both"/>
        <w:rPr>
          <w:sz w:val="22"/>
          <w:szCs w:val="22"/>
        </w:rPr>
      </w:pPr>
      <w:r w:rsidRPr="00C40F54">
        <w:rPr>
          <w:sz w:val="22"/>
          <w:szCs w:val="22"/>
        </w:rPr>
        <w:t>Tribunal de Disciplina Judicial.</w:t>
      </w:r>
    </w:p>
    <w:p w14:paraId="2135930B" w14:textId="2D7FD2F0" w:rsidR="003A0EDB" w:rsidRPr="00C40F54" w:rsidRDefault="003A0EDB" w:rsidP="00153BB3">
      <w:pPr>
        <w:pStyle w:val="Prrafodelista"/>
        <w:numPr>
          <w:ilvl w:val="0"/>
          <w:numId w:val="55"/>
        </w:numPr>
        <w:jc w:val="both"/>
        <w:rPr>
          <w:sz w:val="22"/>
          <w:szCs w:val="22"/>
        </w:rPr>
      </w:pPr>
      <w:r w:rsidRPr="00C40F54">
        <w:rPr>
          <w:sz w:val="22"/>
          <w:szCs w:val="22"/>
        </w:rPr>
        <w:t>Presidencia del Supremo Tribunal de Justicia del Estado y del Órgano de Administración Judicial.</w:t>
      </w:r>
    </w:p>
    <w:p w14:paraId="1BCC1AA8" w14:textId="29E43FE2" w:rsidR="003A0EDB" w:rsidRPr="00C40F54" w:rsidRDefault="003A0EDB" w:rsidP="00153BB3">
      <w:pPr>
        <w:pStyle w:val="Prrafodelista"/>
        <w:numPr>
          <w:ilvl w:val="0"/>
          <w:numId w:val="55"/>
        </w:numPr>
        <w:jc w:val="both"/>
        <w:rPr>
          <w:sz w:val="22"/>
          <w:szCs w:val="22"/>
        </w:rPr>
      </w:pPr>
      <w:r w:rsidRPr="00C40F54">
        <w:rPr>
          <w:sz w:val="22"/>
          <w:szCs w:val="22"/>
        </w:rPr>
        <w:t>Dirección de Planeación Institucional</w:t>
      </w:r>
      <w:r w:rsidR="006C6ACB" w:rsidRPr="00C40F54">
        <w:rPr>
          <w:sz w:val="22"/>
          <w:szCs w:val="22"/>
        </w:rPr>
        <w:t>.</w:t>
      </w:r>
    </w:p>
    <w:p w14:paraId="1D3D368C" w14:textId="34738CDB" w:rsidR="003A0EDB" w:rsidRPr="00C40F54" w:rsidRDefault="003A0EDB" w:rsidP="007702A8">
      <w:pPr>
        <w:jc w:val="both"/>
        <w:rPr>
          <w:sz w:val="22"/>
          <w:szCs w:val="22"/>
        </w:rPr>
      </w:pPr>
    </w:p>
    <w:p w14:paraId="596F1272" w14:textId="6CFC2CF3" w:rsidR="00A017ED" w:rsidRPr="00C40F54" w:rsidRDefault="00676CB9" w:rsidP="007702A8">
      <w:pPr>
        <w:jc w:val="both"/>
        <w:rPr>
          <w:sz w:val="22"/>
          <w:szCs w:val="22"/>
        </w:rPr>
      </w:pPr>
      <w:r w:rsidRPr="00C40F54">
        <w:rPr>
          <w:sz w:val="22"/>
          <w:szCs w:val="22"/>
        </w:rPr>
        <w:t xml:space="preserve">En el mes de octubre </w:t>
      </w:r>
      <w:r w:rsidR="007D419A" w:rsidRPr="00C40F54">
        <w:rPr>
          <w:sz w:val="22"/>
          <w:szCs w:val="22"/>
        </w:rPr>
        <w:t xml:space="preserve">del 2025, </w:t>
      </w:r>
      <w:r w:rsidRPr="00C40F54">
        <w:rPr>
          <w:sz w:val="22"/>
          <w:szCs w:val="22"/>
        </w:rPr>
        <w:t xml:space="preserve">se crean </w:t>
      </w:r>
      <w:r w:rsidR="00A017ED" w:rsidRPr="00C40F54">
        <w:rPr>
          <w:sz w:val="22"/>
          <w:szCs w:val="22"/>
        </w:rPr>
        <w:t>las siguientes</w:t>
      </w:r>
      <w:r w:rsidRPr="00C40F54">
        <w:rPr>
          <w:sz w:val="22"/>
          <w:szCs w:val="22"/>
        </w:rPr>
        <w:t xml:space="preserve"> áreas</w:t>
      </w:r>
      <w:r w:rsidR="00A017ED" w:rsidRPr="00C40F54">
        <w:rPr>
          <w:sz w:val="22"/>
          <w:szCs w:val="22"/>
        </w:rPr>
        <w:t>:</w:t>
      </w:r>
    </w:p>
    <w:p w14:paraId="41827F54" w14:textId="77777777" w:rsidR="00A017ED" w:rsidRPr="00C40F54" w:rsidRDefault="00676CB9" w:rsidP="00A017ED">
      <w:pPr>
        <w:pStyle w:val="Prrafodelista"/>
        <w:numPr>
          <w:ilvl w:val="0"/>
          <w:numId w:val="58"/>
        </w:numPr>
        <w:jc w:val="both"/>
        <w:rPr>
          <w:sz w:val="22"/>
          <w:szCs w:val="22"/>
        </w:rPr>
      </w:pPr>
      <w:r w:rsidRPr="00C40F54">
        <w:rPr>
          <w:sz w:val="22"/>
          <w:szCs w:val="22"/>
        </w:rPr>
        <w:t>Coordinación de Gestión del Sistema de Justicia Oral Laboral</w:t>
      </w:r>
      <w:r w:rsidR="00A017ED" w:rsidRPr="00C40F54">
        <w:rPr>
          <w:sz w:val="22"/>
          <w:szCs w:val="22"/>
        </w:rPr>
        <w:t>.</w:t>
      </w:r>
    </w:p>
    <w:p w14:paraId="5B949150" w14:textId="465B8AE3" w:rsidR="00676CB9" w:rsidRPr="00C40F54" w:rsidRDefault="00676CB9" w:rsidP="00A017ED">
      <w:pPr>
        <w:pStyle w:val="Prrafodelista"/>
        <w:numPr>
          <w:ilvl w:val="0"/>
          <w:numId w:val="58"/>
        </w:numPr>
        <w:jc w:val="both"/>
        <w:rPr>
          <w:sz w:val="22"/>
          <w:szCs w:val="22"/>
        </w:rPr>
      </w:pPr>
      <w:r w:rsidRPr="00C40F54">
        <w:rPr>
          <w:sz w:val="22"/>
          <w:szCs w:val="22"/>
        </w:rPr>
        <w:t>Dirección de Comunicación Social y Protocolo.</w:t>
      </w:r>
    </w:p>
    <w:p w14:paraId="40EC0A58" w14:textId="66E79F44" w:rsidR="00A017ED" w:rsidRPr="00C40F54" w:rsidRDefault="00A017ED" w:rsidP="00A017ED">
      <w:pPr>
        <w:pStyle w:val="Prrafodelista"/>
        <w:numPr>
          <w:ilvl w:val="0"/>
          <w:numId w:val="58"/>
        </w:numPr>
        <w:jc w:val="both"/>
        <w:rPr>
          <w:sz w:val="22"/>
          <w:szCs w:val="22"/>
        </w:rPr>
      </w:pPr>
      <w:r w:rsidRPr="00C40F54">
        <w:rPr>
          <w:sz w:val="22"/>
          <w:szCs w:val="22"/>
        </w:rPr>
        <w:t>Departamento de Substanciación.</w:t>
      </w:r>
    </w:p>
    <w:p w14:paraId="5ED5E093" w14:textId="472B3EBA" w:rsidR="00A017ED" w:rsidRPr="00C40F54" w:rsidRDefault="00A017ED" w:rsidP="00A017ED">
      <w:pPr>
        <w:pStyle w:val="Prrafodelista"/>
        <w:numPr>
          <w:ilvl w:val="0"/>
          <w:numId w:val="58"/>
        </w:numPr>
        <w:jc w:val="both"/>
        <w:rPr>
          <w:sz w:val="22"/>
          <w:szCs w:val="22"/>
        </w:rPr>
      </w:pPr>
      <w:r w:rsidRPr="00C40F54">
        <w:rPr>
          <w:sz w:val="22"/>
          <w:szCs w:val="22"/>
        </w:rPr>
        <w:t>Departamento de Auditoría Interna.</w:t>
      </w:r>
    </w:p>
    <w:p w14:paraId="28930EE2" w14:textId="0A7A60D4" w:rsidR="00A017ED" w:rsidRPr="00C40F54" w:rsidRDefault="00A017ED" w:rsidP="00A017ED">
      <w:pPr>
        <w:pStyle w:val="Prrafodelista"/>
        <w:numPr>
          <w:ilvl w:val="0"/>
          <w:numId w:val="58"/>
        </w:numPr>
        <w:jc w:val="both"/>
        <w:rPr>
          <w:sz w:val="22"/>
          <w:szCs w:val="22"/>
        </w:rPr>
      </w:pPr>
      <w:r w:rsidRPr="00C40F54">
        <w:rPr>
          <w:sz w:val="22"/>
          <w:szCs w:val="22"/>
        </w:rPr>
        <w:t>Contraloría Interna.</w:t>
      </w:r>
    </w:p>
    <w:p w14:paraId="13E1672E" w14:textId="3036DB91" w:rsidR="00A017ED" w:rsidRPr="00C40F54" w:rsidRDefault="00A017ED" w:rsidP="00A017ED">
      <w:pPr>
        <w:pStyle w:val="Prrafodelista"/>
        <w:numPr>
          <w:ilvl w:val="0"/>
          <w:numId w:val="58"/>
        </w:numPr>
        <w:jc w:val="both"/>
        <w:rPr>
          <w:sz w:val="22"/>
          <w:szCs w:val="22"/>
        </w:rPr>
      </w:pPr>
      <w:r w:rsidRPr="00C40F54">
        <w:rPr>
          <w:sz w:val="22"/>
          <w:szCs w:val="22"/>
        </w:rPr>
        <w:t>Coordinación de Gestión del Sistema Oral Civil, Familiar y Mercantil.</w:t>
      </w:r>
    </w:p>
    <w:p w14:paraId="4392070B" w14:textId="4F9F16C1" w:rsidR="00A017ED" w:rsidRPr="00C40F54" w:rsidRDefault="00A017ED" w:rsidP="00A017ED">
      <w:pPr>
        <w:pStyle w:val="Prrafodelista"/>
        <w:numPr>
          <w:ilvl w:val="0"/>
          <w:numId w:val="58"/>
        </w:numPr>
        <w:jc w:val="both"/>
        <w:rPr>
          <w:sz w:val="22"/>
          <w:szCs w:val="22"/>
        </w:rPr>
      </w:pPr>
      <w:r w:rsidRPr="00C40F54">
        <w:rPr>
          <w:sz w:val="22"/>
          <w:szCs w:val="22"/>
        </w:rPr>
        <w:t>Unidad de Evaluación del Tribunal de Disciplina.</w:t>
      </w:r>
    </w:p>
    <w:p w14:paraId="2538B891" w14:textId="113DA8CA" w:rsidR="00A017ED" w:rsidRPr="00C40F54" w:rsidRDefault="00A017ED" w:rsidP="00A017ED">
      <w:pPr>
        <w:pStyle w:val="Prrafodelista"/>
        <w:numPr>
          <w:ilvl w:val="0"/>
          <w:numId w:val="58"/>
        </w:numPr>
        <w:jc w:val="both"/>
        <w:rPr>
          <w:sz w:val="22"/>
          <w:szCs w:val="22"/>
        </w:rPr>
      </w:pPr>
      <w:r w:rsidRPr="00C40F54">
        <w:rPr>
          <w:sz w:val="22"/>
          <w:szCs w:val="22"/>
        </w:rPr>
        <w:t>Unidad de Investigación del Tribunal de Disciplina.</w:t>
      </w:r>
    </w:p>
    <w:p w14:paraId="29E38E03" w14:textId="10267EFF" w:rsidR="00A017ED" w:rsidRPr="00C40F54" w:rsidRDefault="00A017ED" w:rsidP="00A017ED">
      <w:pPr>
        <w:pStyle w:val="Prrafodelista"/>
        <w:numPr>
          <w:ilvl w:val="0"/>
          <w:numId w:val="58"/>
        </w:numPr>
        <w:jc w:val="both"/>
        <w:rPr>
          <w:sz w:val="22"/>
          <w:szCs w:val="22"/>
        </w:rPr>
      </w:pPr>
      <w:r w:rsidRPr="00C40F54">
        <w:rPr>
          <w:sz w:val="22"/>
          <w:szCs w:val="22"/>
        </w:rPr>
        <w:t>Unidad de Trabajo Social.</w:t>
      </w:r>
    </w:p>
    <w:p w14:paraId="2FE2BAFA" w14:textId="61B851DF" w:rsidR="00A017ED" w:rsidRPr="00C40F54" w:rsidRDefault="00A017ED" w:rsidP="00A017ED">
      <w:pPr>
        <w:pStyle w:val="Prrafodelista"/>
        <w:numPr>
          <w:ilvl w:val="0"/>
          <w:numId w:val="58"/>
        </w:numPr>
        <w:jc w:val="both"/>
        <w:rPr>
          <w:sz w:val="22"/>
          <w:szCs w:val="22"/>
        </w:rPr>
      </w:pPr>
      <w:r w:rsidRPr="00C40F54">
        <w:rPr>
          <w:sz w:val="22"/>
          <w:szCs w:val="22"/>
        </w:rPr>
        <w:t>Centro Estatal de Justicia Alternativa y Restaurativa Región La Piedad.</w:t>
      </w:r>
    </w:p>
    <w:p w14:paraId="7729B96A" w14:textId="3AA17EE8" w:rsidR="00A017ED" w:rsidRPr="00C40F54" w:rsidRDefault="00A017ED" w:rsidP="00A017ED">
      <w:pPr>
        <w:pStyle w:val="Prrafodelista"/>
        <w:numPr>
          <w:ilvl w:val="0"/>
          <w:numId w:val="58"/>
        </w:numPr>
        <w:jc w:val="both"/>
        <w:rPr>
          <w:sz w:val="22"/>
          <w:szCs w:val="22"/>
        </w:rPr>
      </w:pPr>
      <w:r w:rsidRPr="00C40F54">
        <w:rPr>
          <w:sz w:val="22"/>
          <w:szCs w:val="22"/>
        </w:rPr>
        <w:t>Departamento de Amparos.</w:t>
      </w:r>
    </w:p>
    <w:p w14:paraId="608E55BB" w14:textId="6147451A" w:rsidR="00A017ED" w:rsidRPr="00C40F54" w:rsidRDefault="007D419A" w:rsidP="00A017ED">
      <w:pPr>
        <w:pStyle w:val="Prrafodelista"/>
        <w:numPr>
          <w:ilvl w:val="0"/>
          <w:numId w:val="58"/>
        </w:numPr>
        <w:jc w:val="both"/>
        <w:rPr>
          <w:sz w:val="22"/>
          <w:szCs w:val="22"/>
        </w:rPr>
      </w:pPr>
      <w:r w:rsidRPr="00C40F54">
        <w:rPr>
          <w:sz w:val="22"/>
          <w:szCs w:val="22"/>
        </w:rPr>
        <w:t>Departamento de Seguimiento a Fiscalización Institucional.</w:t>
      </w:r>
    </w:p>
    <w:p w14:paraId="3CA378BC" w14:textId="6B2A5B9D" w:rsidR="007D419A" w:rsidRPr="00C40F54" w:rsidRDefault="007D419A" w:rsidP="00A017ED">
      <w:pPr>
        <w:pStyle w:val="Prrafodelista"/>
        <w:numPr>
          <w:ilvl w:val="0"/>
          <w:numId w:val="58"/>
        </w:numPr>
        <w:jc w:val="both"/>
        <w:rPr>
          <w:sz w:val="22"/>
          <w:szCs w:val="22"/>
        </w:rPr>
      </w:pPr>
      <w:r w:rsidRPr="00C40F54">
        <w:rPr>
          <w:sz w:val="22"/>
          <w:szCs w:val="22"/>
        </w:rPr>
        <w:t>Unidad de Psicología.</w:t>
      </w:r>
    </w:p>
    <w:p w14:paraId="5309890D" w14:textId="000C9948" w:rsidR="007D419A" w:rsidRPr="00C40F54" w:rsidRDefault="007D419A" w:rsidP="00A017ED">
      <w:pPr>
        <w:pStyle w:val="Prrafodelista"/>
        <w:numPr>
          <w:ilvl w:val="0"/>
          <w:numId w:val="58"/>
        </w:numPr>
        <w:jc w:val="both"/>
        <w:rPr>
          <w:sz w:val="22"/>
          <w:szCs w:val="22"/>
        </w:rPr>
      </w:pPr>
      <w:r w:rsidRPr="00C40F54">
        <w:rPr>
          <w:sz w:val="22"/>
          <w:szCs w:val="22"/>
        </w:rPr>
        <w:t>Comisión de Disciplina.</w:t>
      </w:r>
    </w:p>
    <w:p w14:paraId="7E61121B" w14:textId="4993CADA" w:rsidR="007D419A" w:rsidRPr="00C40F54" w:rsidRDefault="007D419A" w:rsidP="00A017ED">
      <w:pPr>
        <w:pStyle w:val="Prrafodelista"/>
        <w:numPr>
          <w:ilvl w:val="0"/>
          <w:numId w:val="58"/>
        </w:numPr>
        <w:jc w:val="both"/>
        <w:rPr>
          <w:sz w:val="22"/>
          <w:szCs w:val="22"/>
        </w:rPr>
      </w:pPr>
      <w:r w:rsidRPr="00C40F54">
        <w:rPr>
          <w:sz w:val="22"/>
          <w:szCs w:val="22"/>
        </w:rPr>
        <w:t>Comisión de Administración.</w:t>
      </w:r>
    </w:p>
    <w:p w14:paraId="45D9ED8E" w14:textId="0DAF64CE" w:rsidR="007D419A" w:rsidRPr="00C40F54" w:rsidRDefault="007D419A" w:rsidP="00A017ED">
      <w:pPr>
        <w:pStyle w:val="Prrafodelista"/>
        <w:numPr>
          <w:ilvl w:val="0"/>
          <w:numId w:val="58"/>
        </w:numPr>
        <w:jc w:val="both"/>
        <w:rPr>
          <w:sz w:val="22"/>
          <w:szCs w:val="22"/>
        </w:rPr>
      </w:pPr>
      <w:r w:rsidRPr="00C40F54">
        <w:rPr>
          <w:sz w:val="22"/>
          <w:szCs w:val="22"/>
        </w:rPr>
        <w:t>Dirección de Archivos.</w:t>
      </w:r>
    </w:p>
    <w:p w14:paraId="1CBAF766" w14:textId="11CD016C" w:rsidR="007D419A" w:rsidRPr="00C40F54" w:rsidRDefault="007D419A" w:rsidP="00A017ED">
      <w:pPr>
        <w:pStyle w:val="Prrafodelista"/>
        <w:numPr>
          <w:ilvl w:val="0"/>
          <w:numId w:val="58"/>
        </w:numPr>
        <w:jc w:val="both"/>
        <w:rPr>
          <w:sz w:val="22"/>
          <w:szCs w:val="22"/>
        </w:rPr>
      </w:pPr>
      <w:r w:rsidRPr="00C40F54">
        <w:rPr>
          <w:sz w:val="22"/>
          <w:szCs w:val="22"/>
        </w:rPr>
        <w:t>Comisión de Evaluación al Desempeño.</w:t>
      </w:r>
    </w:p>
    <w:p w14:paraId="00BC5239" w14:textId="54D60C36" w:rsidR="007D419A" w:rsidRPr="00C40F54" w:rsidRDefault="007D419A" w:rsidP="00A017ED">
      <w:pPr>
        <w:pStyle w:val="Prrafodelista"/>
        <w:numPr>
          <w:ilvl w:val="0"/>
          <w:numId w:val="58"/>
        </w:numPr>
        <w:jc w:val="both"/>
        <w:rPr>
          <w:sz w:val="22"/>
          <w:szCs w:val="22"/>
        </w:rPr>
      </w:pPr>
      <w:r w:rsidRPr="00C40F54">
        <w:rPr>
          <w:sz w:val="22"/>
          <w:szCs w:val="22"/>
        </w:rPr>
        <w:t>Departamento de Investigaciones.</w:t>
      </w:r>
    </w:p>
    <w:p w14:paraId="329F5600" w14:textId="0272F87D" w:rsidR="007D419A" w:rsidRPr="00C40F54" w:rsidRDefault="007D419A" w:rsidP="00A017ED">
      <w:pPr>
        <w:pStyle w:val="Prrafodelista"/>
        <w:numPr>
          <w:ilvl w:val="0"/>
          <w:numId w:val="58"/>
        </w:numPr>
        <w:jc w:val="both"/>
        <w:rPr>
          <w:sz w:val="22"/>
          <w:szCs w:val="22"/>
        </w:rPr>
      </w:pPr>
      <w:r w:rsidRPr="00C40F54">
        <w:rPr>
          <w:sz w:val="22"/>
          <w:szCs w:val="22"/>
        </w:rPr>
        <w:t>Unidad de Salud.</w:t>
      </w:r>
    </w:p>
    <w:p w14:paraId="0FB380F8" w14:textId="5F03E116" w:rsidR="007D419A" w:rsidRPr="00C40F54" w:rsidRDefault="007D419A" w:rsidP="00A017ED">
      <w:pPr>
        <w:pStyle w:val="Prrafodelista"/>
        <w:numPr>
          <w:ilvl w:val="0"/>
          <w:numId w:val="58"/>
        </w:numPr>
        <w:jc w:val="both"/>
        <w:rPr>
          <w:sz w:val="22"/>
          <w:szCs w:val="22"/>
        </w:rPr>
      </w:pPr>
      <w:r w:rsidRPr="00C40F54">
        <w:rPr>
          <w:sz w:val="22"/>
          <w:szCs w:val="22"/>
        </w:rPr>
        <w:t>Secretaria General de Acuerdos del Tribunal de Disciplina.</w:t>
      </w:r>
    </w:p>
    <w:p w14:paraId="32DEF112" w14:textId="7BE7E152" w:rsidR="007D419A" w:rsidRPr="00C40F54" w:rsidRDefault="007D419A" w:rsidP="00A017ED">
      <w:pPr>
        <w:pStyle w:val="Prrafodelista"/>
        <w:numPr>
          <w:ilvl w:val="0"/>
          <w:numId w:val="58"/>
        </w:numPr>
        <w:jc w:val="both"/>
        <w:rPr>
          <w:sz w:val="22"/>
          <w:szCs w:val="22"/>
        </w:rPr>
      </w:pPr>
      <w:r w:rsidRPr="00C40F54">
        <w:rPr>
          <w:sz w:val="22"/>
          <w:szCs w:val="22"/>
        </w:rPr>
        <w:t>Departamento de Parque Vehicular.</w:t>
      </w:r>
    </w:p>
    <w:p w14:paraId="52701CE3" w14:textId="37BA7E61" w:rsidR="007D419A" w:rsidRPr="00C40F54" w:rsidRDefault="007D419A" w:rsidP="00A017ED">
      <w:pPr>
        <w:pStyle w:val="Prrafodelista"/>
        <w:numPr>
          <w:ilvl w:val="0"/>
          <w:numId w:val="58"/>
        </w:numPr>
        <w:jc w:val="both"/>
        <w:rPr>
          <w:sz w:val="22"/>
          <w:szCs w:val="22"/>
        </w:rPr>
      </w:pPr>
      <w:r w:rsidRPr="00C40F54">
        <w:rPr>
          <w:sz w:val="22"/>
          <w:szCs w:val="22"/>
        </w:rPr>
        <w:t>Unidad de Seguridad Interna y Protección Ciudadana.</w:t>
      </w:r>
    </w:p>
    <w:p w14:paraId="67FF8E59" w14:textId="77777777" w:rsidR="00676CB9" w:rsidRPr="00C40F54" w:rsidRDefault="00676CB9" w:rsidP="007702A8">
      <w:pPr>
        <w:jc w:val="both"/>
        <w:rPr>
          <w:sz w:val="22"/>
          <w:szCs w:val="22"/>
        </w:rPr>
      </w:pPr>
    </w:p>
    <w:p w14:paraId="51E5CC2F" w14:textId="02410960" w:rsidR="00676CB9" w:rsidRPr="00C40F54" w:rsidRDefault="007D419A" w:rsidP="007702A8">
      <w:pPr>
        <w:jc w:val="both"/>
        <w:rPr>
          <w:sz w:val="22"/>
          <w:szCs w:val="22"/>
        </w:rPr>
      </w:pPr>
      <w:r w:rsidRPr="00C40F54">
        <w:rPr>
          <w:sz w:val="22"/>
          <w:szCs w:val="22"/>
        </w:rPr>
        <w:t>En el mes de octubre de 2025, s</w:t>
      </w:r>
      <w:r w:rsidR="00676CB9" w:rsidRPr="00C40F54">
        <w:rPr>
          <w:sz w:val="22"/>
          <w:szCs w:val="22"/>
        </w:rPr>
        <w:t>e cierran las siguientes áreas:</w:t>
      </w:r>
    </w:p>
    <w:p w14:paraId="2646B8B1" w14:textId="76970ED4" w:rsidR="00676CB9" w:rsidRPr="00C40F54" w:rsidRDefault="00676CB9" w:rsidP="00676CB9">
      <w:pPr>
        <w:pStyle w:val="Prrafodelista"/>
        <w:numPr>
          <w:ilvl w:val="0"/>
          <w:numId w:val="57"/>
        </w:numPr>
        <w:jc w:val="both"/>
        <w:rPr>
          <w:sz w:val="22"/>
          <w:szCs w:val="22"/>
        </w:rPr>
      </w:pPr>
      <w:r w:rsidRPr="00C40F54">
        <w:rPr>
          <w:sz w:val="22"/>
          <w:szCs w:val="22"/>
        </w:rPr>
        <w:t>9 Salas Civil del Supremo Tribunal de Justicia.</w:t>
      </w:r>
    </w:p>
    <w:p w14:paraId="1C20DF91" w14:textId="409A30E8" w:rsidR="00676CB9" w:rsidRPr="00C40F54" w:rsidRDefault="00676CB9" w:rsidP="00676CB9">
      <w:pPr>
        <w:pStyle w:val="Prrafodelista"/>
        <w:numPr>
          <w:ilvl w:val="0"/>
          <w:numId w:val="57"/>
        </w:numPr>
        <w:jc w:val="both"/>
        <w:rPr>
          <w:sz w:val="22"/>
          <w:szCs w:val="22"/>
        </w:rPr>
      </w:pPr>
      <w:r w:rsidRPr="00C40F54">
        <w:rPr>
          <w:sz w:val="22"/>
          <w:szCs w:val="22"/>
        </w:rPr>
        <w:t>4ª, 5ª, 8ª y 9ª Salas Penal del Supremo Tribunal de Justicia.</w:t>
      </w:r>
    </w:p>
    <w:p w14:paraId="76530F9E" w14:textId="27CA3DA6" w:rsidR="00676CB9" w:rsidRPr="00C40F54" w:rsidRDefault="00676CB9" w:rsidP="00676CB9">
      <w:pPr>
        <w:pStyle w:val="Prrafodelista"/>
        <w:numPr>
          <w:ilvl w:val="0"/>
          <w:numId w:val="57"/>
        </w:numPr>
        <w:jc w:val="both"/>
        <w:rPr>
          <w:sz w:val="22"/>
          <w:szCs w:val="22"/>
        </w:rPr>
      </w:pPr>
      <w:r w:rsidRPr="00C40F54">
        <w:rPr>
          <w:sz w:val="22"/>
          <w:szCs w:val="22"/>
        </w:rPr>
        <w:t>1 oficina a disposición del Pleno del Consejo del Poder Judicial.</w:t>
      </w:r>
    </w:p>
    <w:p w14:paraId="6CF25596" w14:textId="2846B01C" w:rsidR="00676CB9" w:rsidRPr="00C40F54" w:rsidRDefault="00676CB9" w:rsidP="00676CB9">
      <w:pPr>
        <w:pStyle w:val="Prrafodelista"/>
        <w:numPr>
          <w:ilvl w:val="0"/>
          <w:numId w:val="57"/>
        </w:numPr>
        <w:jc w:val="both"/>
        <w:rPr>
          <w:sz w:val="22"/>
          <w:szCs w:val="22"/>
        </w:rPr>
      </w:pPr>
      <w:r w:rsidRPr="00C40F54">
        <w:rPr>
          <w:sz w:val="22"/>
          <w:szCs w:val="22"/>
        </w:rPr>
        <w:t>Comisión de Vigilancia y Disciplina del Consejo del Poder Judicial.</w:t>
      </w:r>
    </w:p>
    <w:p w14:paraId="3ADEF09F" w14:textId="3042F453" w:rsidR="00676CB9" w:rsidRPr="00C40F54" w:rsidRDefault="00676CB9" w:rsidP="00676CB9">
      <w:pPr>
        <w:pStyle w:val="Prrafodelista"/>
        <w:numPr>
          <w:ilvl w:val="0"/>
          <w:numId w:val="57"/>
        </w:numPr>
        <w:jc w:val="both"/>
        <w:rPr>
          <w:sz w:val="22"/>
          <w:szCs w:val="22"/>
        </w:rPr>
      </w:pPr>
      <w:r w:rsidRPr="00C40F54">
        <w:rPr>
          <w:sz w:val="22"/>
          <w:szCs w:val="22"/>
        </w:rPr>
        <w:t xml:space="preserve">Consejo del Poder Judicial del </w:t>
      </w:r>
      <w:r w:rsidR="00CF0947" w:rsidRPr="00C40F54">
        <w:rPr>
          <w:sz w:val="22"/>
          <w:szCs w:val="22"/>
        </w:rPr>
        <w:t>Estado.</w:t>
      </w:r>
    </w:p>
    <w:p w14:paraId="13A3F1F7" w14:textId="1C923E39" w:rsidR="00CF0947" w:rsidRPr="00C40F54" w:rsidRDefault="00CF0947" w:rsidP="00676CB9">
      <w:pPr>
        <w:pStyle w:val="Prrafodelista"/>
        <w:numPr>
          <w:ilvl w:val="0"/>
          <w:numId w:val="57"/>
        </w:numPr>
        <w:jc w:val="both"/>
        <w:rPr>
          <w:sz w:val="22"/>
          <w:szCs w:val="22"/>
        </w:rPr>
      </w:pPr>
      <w:r w:rsidRPr="00C40F54">
        <w:rPr>
          <w:sz w:val="22"/>
          <w:szCs w:val="22"/>
        </w:rPr>
        <w:t>Consultorio Médico.</w:t>
      </w:r>
    </w:p>
    <w:p w14:paraId="3169E3F4" w14:textId="1C7BD75E" w:rsidR="00CF0947" w:rsidRPr="00C40F54" w:rsidRDefault="00CF0947" w:rsidP="00676CB9">
      <w:pPr>
        <w:pStyle w:val="Prrafodelista"/>
        <w:numPr>
          <w:ilvl w:val="0"/>
          <w:numId w:val="57"/>
        </w:numPr>
        <w:jc w:val="both"/>
        <w:rPr>
          <w:sz w:val="22"/>
          <w:szCs w:val="22"/>
        </w:rPr>
      </w:pPr>
      <w:r w:rsidRPr="00C40F54">
        <w:rPr>
          <w:sz w:val="22"/>
          <w:szCs w:val="22"/>
        </w:rPr>
        <w:t>Contraloría Interna del Consejo del Poder Judicial.</w:t>
      </w:r>
    </w:p>
    <w:p w14:paraId="5601FFE6" w14:textId="20CBBEC7" w:rsidR="00CF0947" w:rsidRPr="00C40F54" w:rsidRDefault="00CF0947" w:rsidP="00676CB9">
      <w:pPr>
        <w:pStyle w:val="Prrafodelista"/>
        <w:numPr>
          <w:ilvl w:val="0"/>
          <w:numId w:val="57"/>
        </w:numPr>
        <w:jc w:val="both"/>
        <w:rPr>
          <w:sz w:val="22"/>
          <w:szCs w:val="22"/>
        </w:rPr>
      </w:pPr>
      <w:r w:rsidRPr="00C40F54">
        <w:rPr>
          <w:sz w:val="22"/>
          <w:szCs w:val="22"/>
        </w:rPr>
        <w:t>Coordinación de Gestión del Sistema de Justicia Laboral Morelia.</w:t>
      </w:r>
    </w:p>
    <w:p w14:paraId="436291C3" w14:textId="704EADD6" w:rsidR="00CF0947" w:rsidRPr="00C40F54" w:rsidRDefault="00CF0947" w:rsidP="00676CB9">
      <w:pPr>
        <w:pStyle w:val="Prrafodelista"/>
        <w:numPr>
          <w:ilvl w:val="0"/>
          <w:numId w:val="57"/>
        </w:numPr>
        <w:jc w:val="both"/>
        <w:rPr>
          <w:sz w:val="22"/>
          <w:szCs w:val="22"/>
        </w:rPr>
      </w:pPr>
      <w:r w:rsidRPr="00C40F54">
        <w:rPr>
          <w:sz w:val="22"/>
          <w:szCs w:val="22"/>
        </w:rPr>
        <w:lastRenderedPageBreak/>
        <w:t>Coordinación de Seguridad Interna y Protección Ciudadana del poder Judicial del Estado.</w:t>
      </w:r>
    </w:p>
    <w:p w14:paraId="42D13E45" w14:textId="6A2E0666" w:rsidR="00CF0947" w:rsidRPr="00C40F54" w:rsidRDefault="00CF0947" w:rsidP="00676CB9">
      <w:pPr>
        <w:pStyle w:val="Prrafodelista"/>
        <w:numPr>
          <w:ilvl w:val="0"/>
          <w:numId w:val="57"/>
        </w:numPr>
        <w:jc w:val="both"/>
        <w:rPr>
          <w:sz w:val="22"/>
          <w:szCs w:val="22"/>
        </w:rPr>
      </w:pPr>
      <w:r w:rsidRPr="00C40F54">
        <w:rPr>
          <w:sz w:val="22"/>
          <w:szCs w:val="22"/>
        </w:rPr>
        <w:t>Departamento de Trabajo Social.</w:t>
      </w:r>
    </w:p>
    <w:p w14:paraId="02B860A2" w14:textId="2AA1BEB9" w:rsidR="00CF0947" w:rsidRPr="00C40F54" w:rsidRDefault="00CF0947" w:rsidP="00676CB9">
      <w:pPr>
        <w:pStyle w:val="Prrafodelista"/>
        <w:numPr>
          <w:ilvl w:val="0"/>
          <w:numId w:val="57"/>
        </w:numPr>
        <w:jc w:val="both"/>
        <w:rPr>
          <w:sz w:val="22"/>
          <w:szCs w:val="22"/>
        </w:rPr>
      </w:pPr>
      <w:r w:rsidRPr="00C40F54">
        <w:rPr>
          <w:sz w:val="22"/>
          <w:szCs w:val="22"/>
        </w:rPr>
        <w:t>Dirección de Contabilidad y Pagaduría.</w:t>
      </w:r>
    </w:p>
    <w:p w14:paraId="1A1E7994" w14:textId="206B7455" w:rsidR="00CF0947" w:rsidRPr="00C40F54" w:rsidRDefault="00CF0947" w:rsidP="00676CB9">
      <w:pPr>
        <w:pStyle w:val="Prrafodelista"/>
        <w:numPr>
          <w:ilvl w:val="0"/>
          <w:numId w:val="57"/>
        </w:numPr>
        <w:jc w:val="both"/>
        <w:rPr>
          <w:sz w:val="22"/>
          <w:szCs w:val="22"/>
        </w:rPr>
      </w:pPr>
      <w:r w:rsidRPr="00C40F54">
        <w:rPr>
          <w:sz w:val="22"/>
          <w:szCs w:val="22"/>
        </w:rPr>
        <w:t>Dirección de Gestión del Sistema de Justicia Penal, Acusatorio y Oral Morelia.</w:t>
      </w:r>
    </w:p>
    <w:p w14:paraId="555A9ED8" w14:textId="53FDB0B4" w:rsidR="00CF0947" w:rsidRPr="00C40F54" w:rsidRDefault="00CF0947" w:rsidP="00676CB9">
      <w:pPr>
        <w:pStyle w:val="Prrafodelista"/>
        <w:numPr>
          <w:ilvl w:val="0"/>
          <w:numId w:val="57"/>
        </w:numPr>
        <w:jc w:val="both"/>
        <w:rPr>
          <w:sz w:val="22"/>
          <w:szCs w:val="22"/>
        </w:rPr>
      </w:pPr>
      <w:r w:rsidRPr="00C40F54">
        <w:rPr>
          <w:sz w:val="22"/>
          <w:szCs w:val="22"/>
        </w:rPr>
        <w:t>Instituto de la Judicatura del Consejo del Poder Judicial.</w:t>
      </w:r>
    </w:p>
    <w:p w14:paraId="4670CF5E" w14:textId="2BB6E9DA" w:rsidR="00CF0947" w:rsidRPr="00C40F54" w:rsidRDefault="00CF0947" w:rsidP="00676CB9">
      <w:pPr>
        <w:pStyle w:val="Prrafodelista"/>
        <w:numPr>
          <w:ilvl w:val="0"/>
          <w:numId w:val="57"/>
        </w:numPr>
        <w:jc w:val="both"/>
        <w:rPr>
          <w:sz w:val="22"/>
          <w:szCs w:val="22"/>
        </w:rPr>
      </w:pPr>
      <w:r w:rsidRPr="00C40F54">
        <w:rPr>
          <w:sz w:val="22"/>
          <w:szCs w:val="22"/>
        </w:rPr>
        <w:t>Jefatura del Parque Vehicular.</w:t>
      </w:r>
    </w:p>
    <w:p w14:paraId="6DD2DAD4" w14:textId="3B1E6972" w:rsidR="00CF0947" w:rsidRPr="00C40F54" w:rsidRDefault="00CF0947" w:rsidP="00676CB9">
      <w:pPr>
        <w:pStyle w:val="Prrafodelista"/>
        <w:numPr>
          <w:ilvl w:val="0"/>
          <w:numId w:val="57"/>
        </w:numPr>
        <w:jc w:val="both"/>
        <w:rPr>
          <w:sz w:val="22"/>
          <w:szCs w:val="22"/>
        </w:rPr>
      </w:pPr>
      <w:r w:rsidRPr="00C40F54">
        <w:rPr>
          <w:sz w:val="22"/>
          <w:szCs w:val="22"/>
        </w:rPr>
        <w:t xml:space="preserve">Ponencia </w:t>
      </w:r>
      <w:proofErr w:type="gramStart"/>
      <w:r w:rsidRPr="00C40F54">
        <w:rPr>
          <w:sz w:val="22"/>
          <w:szCs w:val="22"/>
        </w:rPr>
        <w:t>Consejero</w:t>
      </w:r>
      <w:proofErr w:type="gramEnd"/>
      <w:r w:rsidRPr="00C40F54">
        <w:rPr>
          <w:sz w:val="22"/>
          <w:szCs w:val="22"/>
        </w:rPr>
        <w:t xml:space="preserve"> designado por el Poder Ejecutivo.</w:t>
      </w:r>
    </w:p>
    <w:p w14:paraId="18C01E72" w14:textId="6BBCFB66" w:rsidR="00CF0947" w:rsidRPr="00C40F54" w:rsidRDefault="00CF0947" w:rsidP="00676CB9">
      <w:pPr>
        <w:pStyle w:val="Prrafodelista"/>
        <w:numPr>
          <w:ilvl w:val="0"/>
          <w:numId w:val="57"/>
        </w:numPr>
        <w:jc w:val="both"/>
        <w:rPr>
          <w:sz w:val="22"/>
          <w:szCs w:val="22"/>
        </w:rPr>
      </w:pPr>
      <w:r w:rsidRPr="00C40F54">
        <w:rPr>
          <w:sz w:val="22"/>
          <w:szCs w:val="22"/>
        </w:rPr>
        <w:t xml:space="preserve">Ponencia </w:t>
      </w:r>
      <w:proofErr w:type="gramStart"/>
      <w:r w:rsidRPr="00C40F54">
        <w:rPr>
          <w:sz w:val="22"/>
          <w:szCs w:val="22"/>
        </w:rPr>
        <w:t>Consejero</w:t>
      </w:r>
      <w:proofErr w:type="gramEnd"/>
      <w:r w:rsidRPr="00C40F54">
        <w:rPr>
          <w:sz w:val="22"/>
          <w:szCs w:val="22"/>
        </w:rPr>
        <w:t xml:space="preserve"> designado por el Poder Legislativo.</w:t>
      </w:r>
    </w:p>
    <w:p w14:paraId="4C0574E3" w14:textId="56A4093C" w:rsidR="00CF0947" w:rsidRPr="00C40F54" w:rsidRDefault="00CF0947" w:rsidP="00676CB9">
      <w:pPr>
        <w:pStyle w:val="Prrafodelista"/>
        <w:numPr>
          <w:ilvl w:val="0"/>
          <w:numId w:val="57"/>
        </w:numPr>
        <w:jc w:val="both"/>
        <w:rPr>
          <w:sz w:val="22"/>
          <w:szCs w:val="22"/>
        </w:rPr>
      </w:pPr>
      <w:r w:rsidRPr="00C40F54">
        <w:rPr>
          <w:sz w:val="22"/>
          <w:szCs w:val="22"/>
        </w:rPr>
        <w:t xml:space="preserve">Ponencia </w:t>
      </w:r>
      <w:proofErr w:type="gramStart"/>
      <w:r w:rsidRPr="00C40F54">
        <w:rPr>
          <w:sz w:val="22"/>
          <w:szCs w:val="22"/>
        </w:rPr>
        <w:t>Consejero</w:t>
      </w:r>
      <w:proofErr w:type="gramEnd"/>
      <w:r w:rsidRPr="00C40F54">
        <w:rPr>
          <w:sz w:val="22"/>
          <w:szCs w:val="22"/>
        </w:rPr>
        <w:t xml:space="preserve"> Magistrado.</w:t>
      </w:r>
    </w:p>
    <w:p w14:paraId="6E031524" w14:textId="7F76F0D6" w:rsidR="00CF0947" w:rsidRPr="00C40F54" w:rsidRDefault="00CF0947" w:rsidP="00676CB9">
      <w:pPr>
        <w:pStyle w:val="Prrafodelista"/>
        <w:numPr>
          <w:ilvl w:val="0"/>
          <w:numId w:val="57"/>
        </w:numPr>
        <w:jc w:val="both"/>
        <w:rPr>
          <w:sz w:val="22"/>
          <w:szCs w:val="22"/>
        </w:rPr>
      </w:pPr>
      <w:r w:rsidRPr="00C40F54">
        <w:rPr>
          <w:sz w:val="22"/>
          <w:szCs w:val="22"/>
        </w:rPr>
        <w:t>Presidencia de la Comisión de Carrera Judicial.</w:t>
      </w:r>
    </w:p>
    <w:p w14:paraId="11023F2D" w14:textId="283166F6" w:rsidR="00CF0947" w:rsidRPr="00C40F54" w:rsidRDefault="00CF0947" w:rsidP="00676CB9">
      <w:pPr>
        <w:pStyle w:val="Prrafodelista"/>
        <w:numPr>
          <w:ilvl w:val="0"/>
          <w:numId w:val="57"/>
        </w:numPr>
        <w:jc w:val="both"/>
        <w:rPr>
          <w:sz w:val="22"/>
          <w:szCs w:val="22"/>
        </w:rPr>
      </w:pPr>
      <w:r w:rsidRPr="00C40F54">
        <w:rPr>
          <w:sz w:val="22"/>
          <w:szCs w:val="22"/>
        </w:rPr>
        <w:t>Presidencia del Supremo Tribunal de Justicia y del Consejo del Poder Judicial del Estado.</w:t>
      </w:r>
    </w:p>
    <w:p w14:paraId="0A47BD1E" w14:textId="6D113881" w:rsidR="00CF0947" w:rsidRPr="00C40F54" w:rsidRDefault="00CF0947" w:rsidP="00676CB9">
      <w:pPr>
        <w:pStyle w:val="Prrafodelista"/>
        <w:numPr>
          <w:ilvl w:val="0"/>
          <w:numId w:val="57"/>
        </w:numPr>
        <w:jc w:val="both"/>
        <w:rPr>
          <w:sz w:val="22"/>
          <w:szCs w:val="22"/>
        </w:rPr>
      </w:pPr>
      <w:r w:rsidRPr="00C40F54">
        <w:rPr>
          <w:sz w:val="22"/>
          <w:szCs w:val="22"/>
        </w:rPr>
        <w:t>Secretaría de Administración del Consejo.</w:t>
      </w:r>
    </w:p>
    <w:p w14:paraId="59E22710" w14:textId="32473041" w:rsidR="00676CB9" w:rsidRDefault="00676CB9" w:rsidP="007702A8">
      <w:pPr>
        <w:jc w:val="both"/>
        <w:rPr>
          <w:sz w:val="22"/>
          <w:szCs w:val="22"/>
        </w:rPr>
      </w:pPr>
    </w:p>
    <w:p w14:paraId="7012ECA0" w14:textId="686C7C5E" w:rsidR="00550FA3" w:rsidRDefault="00465958" w:rsidP="007702A8">
      <w:pPr>
        <w:jc w:val="both"/>
        <w:rPr>
          <w:sz w:val="22"/>
          <w:szCs w:val="22"/>
        </w:rPr>
      </w:pPr>
      <w:r>
        <w:rPr>
          <w:sz w:val="22"/>
          <w:szCs w:val="22"/>
        </w:rPr>
        <w:t>En el mes de noviembre de 2025 se cierran 3 salas penales del Supremo Tribunal de Justicia:</w:t>
      </w:r>
    </w:p>
    <w:p w14:paraId="24EBFE63" w14:textId="2ED9F1B4" w:rsidR="00465958" w:rsidRDefault="00465958" w:rsidP="00465958">
      <w:pPr>
        <w:pStyle w:val="Prrafodelista"/>
        <w:numPr>
          <w:ilvl w:val="0"/>
          <w:numId w:val="59"/>
        </w:numPr>
        <w:jc w:val="both"/>
        <w:rPr>
          <w:sz w:val="22"/>
          <w:szCs w:val="22"/>
        </w:rPr>
      </w:pPr>
      <w:r>
        <w:rPr>
          <w:sz w:val="22"/>
          <w:szCs w:val="22"/>
        </w:rPr>
        <w:t>1ª Sala Penal del Supremo Tribunal de Justicia.</w:t>
      </w:r>
    </w:p>
    <w:p w14:paraId="7A1A65C5" w14:textId="16CC6D98" w:rsidR="00465958" w:rsidRDefault="00465958" w:rsidP="00465958">
      <w:pPr>
        <w:pStyle w:val="Prrafodelista"/>
        <w:numPr>
          <w:ilvl w:val="0"/>
          <w:numId w:val="59"/>
        </w:numPr>
        <w:jc w:val="both"/>
        <w:rPr>
          <w:sz w:val="22"/>
          <w:szCs w:val="22"/>
        </w:rPr>
      </w:pPr>
      <w:r>
        <w:rPr>
          <w:sz w:val="22"/>
          <w:szCs w:val="22"/>
        </w:rPr>
        <w:t>2ª Sala Penal del Supremo Tribunal de Justicia.</w:t>
      </w:r>
    </w:p>
    <w:p w14:paraId="3B952C1F" w14:textId="2F34EDF1" w:rsidR="00465958" w:rsidRDefault="00465958" w:rsidP="00465958">
      <w:pPr>
        <w:pStyle w:val="Prrafodelista"/>
        <w:numPr>
          <w:ilvl w:val="0"/>
          <w:numId w:val="59"/>
        </w:numPr>
        <w:jc w:val="both"/>
        <w:rPr>
          <w:sz w:val="22"/>
          <w:szCs w:val="22"/>
        </w:rPr>
      </w:pPr>
      <w:r>
        <w:rPr>
          <w:sz w:val="22"/>
          <w:szCs w:val="22"/>
        </w:rPr>
        <w:t>3ª Sala Penal del Supremo Tribunal de Justicia.</w:t>
      </w:r>
    </w:p>
    <w:p w14:paraId="1C98F99D" w14:textId="66B6021D" w:rsidR="00465958" w:rsidRDefault="00465958" w:rsidP="00465958">
      <w:pPr>
        <w:pStyle w:val="Prrafodelista"/>
        <w:jc w:val="both"/>
        <w:rPr>
          <w:sz w:val="22"/>
          <w:szCs w:val="22"/>
        </w:rPr>
      </w:pPr>
    </w:p>
    <w:p w14:paraId="6F7C06E5" w14:textId="7D33AF7A" w:rsidR="00625799" w:rsidRDefault="00625799" w:rsidP="00625799">
      <w:pPr>
        <w:pStyle w:val="Prrafodelista"/>
        <w:ind w:left="0"/>
        <w:jc w:val="both"/>
        <w:rPr>
          <w:sz w:val="22"/>
          <w:szCs w:val="22"/>
        </w:rPr>
      </w:pPr>
      <w:r>
        <w:rPr>
          <w:sz w:val="22"/>
          <w:szCs w:val="22"/>
        </w:rPr>
        <w:t>En el mes de diciembre de 2025 se cierran 2 salas penales del Supremo Tribunal de Justicia y 2 áreas administrativas:</w:t>
      </w:r>
    </w:p>
    <w:p w14:paraId="0B9669FE" w14:textId="775CA40D" w:rsidR="00625799" w:rsidRDefault="00625799" w:rsidP="00625799">
      <w:pPr>
        <w:pStyle w:val="Prrafodelista"/>
        <w:numPr>
          <w:ilvl w:val="0"/>
          <w:numId w:val="60"/>
        </w:numPr>
        <w:jc w:val="both"/>
        <w:rPr>
          <w:sz w:val="22"/>
          <w:szCs w:val="22"/>
        </w:rPr>
      </w:pPr>
      <w:r>
        <w:rPr>
          <w:sz w:val="22"/>
          <w:szCs w:val="22"/>
        </w:rPr>
        <w:t>6ª Sala Penal del Supremo Tribunal de Justicia.</w:t>
      </w:r>
    </w:p>
    <w:p w14:paraId="380E8042" w14:textId="37FACF81" w:rsidR="00625799" w:rsidRDefault="00625799" w:rsidP="00625799">
      <w:pPr>
        <w:pStyle w:val="Prrafodelista"/>
        <w:numPr>
          <w:ilvl w:val="0"/>
          <w:numId w:val="60"/>
        </w:numPr>
        <w:jc w:val="both"/>
        <w:rPr>
          <w:sz w:val="22"/>
          <w:szCs w:val="22"/>
        </w:rPr>
      </w:pPr>
      <w:r>
        <w:rPr>
          <w:sz w:val="22"/>
          <w:szCs w:val="22"/>
        </w:rPr>
        <w:t>7ª Sala Penal del Supremo Tribunal de Justicia.</w:t>
      </w:r>
    </w:p>
    <w:p w14:paraId="2BF74977" w14:textId="15D0ED12" w:rsidR="00625799" w:rsidRDefault="00625799" w:rsidP="00625799">
      <w:pPr>
        <w:pStyle w:val="Prrafodelista"/>
        <w:numPr>
          <w:ilvl w:val="0"/>
          <w:numId w:val="60"/>
        </w:numPr>
        <w:jc w:val="both"/>
        <w:rPr>
          <w:sz w:val="22"/>
          <w:szCs w:val="22"/>
        </w:rPr>
      </w:pPr>
      <w:r>
        <w:rPr>
          <w:sz w:val="22"/>
          <w:szCs w:val="22"/>
        </w:rPr>
        <w:t>Secretaria Ejecutiva del Consejo del Poder Judicial.</w:t>
      </w:r>
    </w:p>
    <w:p w14:paraId="0B23859D" w14:textId="6136D2BA" w:rsidR="00625799" w:rsidRDefault="00625799" w:rsidP="00625799">
      <w:pPr>
        <w:pStyle w:val="Prrafodelista"/>
        <w:numPr>
          <w:ilvl w:val="0"/>
          <w:numId w:val="60"/>
        </w:numPr>
        <w:jc w:val="both"/>
        <w:rPr>
          <w:sz w:val="22"/>
          <w:szCs w:val="22"/>
        </w:rPr>
      </w:pPr>
      <w:r>
        <w:rPr>
          <w:sz w:val="22"/>
          <w:szCs w:val="22"/>
        </w:rPr>
        <w:t>Coordinación de Comunicación.</w:t>
      </w:r>
    </w:p>
    <w:p w14:paraId="0F3F1CE3" w14:textId="77777777" w:rsidR="00625799" w:rsidRPr="00465958" w:rsidRDefault="00625799" w:rsidP="00625799">
      <w:pPr>
        <w:pStyle w:val="Prrafodelista"/>
        <w:jc w:val="both"/>
        <w:rPr>
          <w:sz w:val="22"/>
          <w:szCs w:val="22"/>
        </w:rPr>
      </w:pPr>
    </w:p>
    <w:p w14:paraId="5D4E6FB4" w14:textId="2C55B24F" w:rsidR="003F6D77" w:rsidRPr="00C40F54" w:rsidRDefault="003F6D77" w:rsidP="007702A8">
      <w:pPr>
        <w:jc w:val="both"/>
        <w:rPr>
          <w:sz w:val="22"/>
          <w:szCs w:val="22"/>
        </w:rPr>
      </w:pPr>
      <w:r w:rsidRPr="00C40F54">
        <w:rPr>
          <w:sz w:val="22"/>
          <w:szCs w:val="22"/>
        </w:rPr>
        <w:t xml:space="preserve">Existen organismos que siguen abiertos debido a que hay personal con licencia prejubilatoria. </w:t>
      </w:r>
    </w:p>
    <w:p w14:paraId="053B616C" w14:textId="77777777" w:rsidR="006C6ACB" w:rsidRPr="00C40F54" w:rsidRDefault="006C6ACB" w:rsidP="007702A8">
      <w:pPr>
        <w:jc w:val="both"/>
        <w:rPr>
          <w:sz w:val="22"/>
          <w:szCs w:val="22"/>
        </w:rPr>
      </w:pPr>
    </w:p>
    <w:p w14:paraId="22F4BB7C" w14:textId="77777777" w:rsidR="009A6629" w:rsidRPr="00C40F54" w:rsidRDefault="009A6629" w:rsidP="00153BB3">
      <w:pPr>
        <w:pStyle w:val="Prrafodelista"/>
        <w:numPr>
          <w:ilvl w:val="0"/>
          <w:numId w:val="10"/>
        </w:numPr>
        <w:rPr>
          <w:b/>
          <w:bCs/>
          <w:sz w:val="22"/>
          <w:szCs w:val="22"/>
        </w:rPr>
      </w:pPr>
      <w:r w:rsidRPr="00C40F54">
        <w:rPr>
          <w:b/>
          <w:bCs/>
          <w:sz w:val="22"/>
          <w:szCs w:val="22"/>
        </w:rPr>
        <w:t>PANORAMA ECONÓMICO Y FINANCIERO</w:t>
      </w:r>
    </w:p>
    <w:p w14:paraId="21C9569F" w14:textId="77777777" w:rsidR="009A6629" w:rsidRPr="00C40F54" w:rsidRDefault="009A6629" w:rsidP="009A6629">
      <w:pPr>
        <w:jc w:val="center"/>
        <w:rPr>
          <w:b/>
          <w:bCs/>
          <w:sz w:val="22"/>
          <w:szCs w:val="22"/>
        </w:rPr>
      </w:pPr>
    </w:p>
    <w:p w14:paraId="4217A0FD" w14:textId="14F7379E" w:rsidR="00465302" w:rsidRPr="00C92020" w:rsidRDefault="00465302" w:rsidP="00465302">
      <w:pPr>
        <w:jc w:val="both"/>
        <w:rPr>
          <w:sz w:val="22"/>
          <w:szCs w:val="22"/>
        </w:rPr>
      </w:pPr>
      <w:r w:rsidRPr="00C92020">
        <w:rPr>
          <w:sz w:val="22"/>
          <w:szCs w:val="22"/>
        </w:rPr>
        <w:t xml:space="preserve">Durante el ejercicio fiscal 2025, el entorno económico nacional presentó señales de desaceleración, reflejadas en la contracción del Producto Interno Bruto (PIB) en el </w:t>
      </w:r>
      <w:r w:rsidR="00C92020" w:rsidRPr="00C92020">
        <w:rPr>
          <w:sz w:val="22"/>
          <w:szCs w:val="22"/>
        </w:rPr>
        <w:t>cuarto</w:t>
      </w:r>
      <w:r w:rsidRPr="00C92020">
        <w:rPr>
          <w:sz w:val="22"/>
          <w:szCs w:val="22"/>
        </w:rPr>
        <w:t xml:space="preserve"> trimestre, con afectaciones en el consumo privado y la inversión fija bruta. A nivel estatal, Michoacán enfrentó retos derivados de la disminución en transferencias federales, ajustes presupuestarios y presiones inflacionarias que impactaron el poder adquisitivo y la ejecución del gasto público.</w:t>
      </w:r>
    </w:p>
    <w:p w14:paraId="1F87F237" w14:textId="77777777" w:rsidR="00465302" w:rsidRPr="00C92020" w:rsidRDefault="00465302" w:rsidP="00465302">
      <w:pPr>
        <w:jc w:val="both"/>
        <w:rPr>
          <w:sz w:val="22"/>
          <w:szCs w:val="22"/>
        </w:rPr>
      </w:pPr>
      <w:r w:rsidRPr="00C92020">
        <w:rPr>
          <w:sz w:val="22"/>
          <w:szCs w:val="22"/>
        </w:rPr>
        <w:t>En este contexto, el Poder Judicial del Estado de Michoacán mantuvo una política de disciplina financiera, priorizando el cumplimiento de sus funciones jurisdiccionales y administrativas, con apego a los principios de eficiencia, racionalidad y transparencia en el ejercicio de los recursos públicos.</w:t>
      </w:r>
    </w:p>
    <w:p w14:paraId="78A595A4" w14:textId="77777777" w:rsidR="00465302" w:rsidRPr="00C92020" w:rsidRDefault="00465302" w:rsidP="00465302">
      <w:pPr>
        <w:jc w:val="both"/>
        <w:rPr>
          <w:sz w:val="22"/>
          <w:szCs w:val="22"/>
        </w:rPr>
      </w:pPr>
    </w:p>
    <w:p w14:paraId="3D63E0ED" w14:textId="7995C7D2" w:rsidR="00465302" w:rsidRPr="00C92020" w:rsidRDefault="00465302" w:rsidP="00465302">
      <w:pPr>
        <w:jc w:val="both"/>
        <w:rPr>
          <w:sz w:val="22"/>
          <w:szCs w:val="22"/>
        </w:rPr>
      </w:pPr>
      <w:r w:rsidRPr="00C92020">
        <w:rPr>
          <w:sz w:val="22"/>
          <w:szCs w:val="22"/>
        </w:rPr>
        <w:t>El Paquete Económico 2025 incluyó medidas relevantes como estímulos fiscales, ajustes en la Ley de Ingresos y mecanismos de condonación de multas, que, si bien no impactan directamente al Poder Judicial, forman parte del entorno normativo que incide en la planeación financiera institucional.</w:t>
      </w:r>
    </w:p>
    <w:p w14:paraId="021FABE5" w14:textId="77777777" w:rsidR="00465302" w:rsidRPr="00C92020" w:rsidRDefault="00465302" w:rsidP="00465302">
      <w:pPr>
        <w:jc w:val="both"/>
        <w:rPr>
          <w:sz w:val="22"/>
          <w:szCs w:val="22"/>
        </w:rPr>
      </w:pPr>
    </w:p>
    <w:p w14:paraId="3BB8BFBC" w14:textId="77777777" w:rsidR="00465302" w:rsidRPr="00C92020" w:rsidRDefault="00465302" w:rsidP="00465302">
      <w:pPr>
        <w:jc w:val="both"/>
        <w:rPr>
          <w:sz w:val="22"/>
          <w:szCs w:val="22"/>
        </w:rPr>
      </w:pPr>
      <w:r w:rsidRPr="00C92020">
        <w:rPr>
          <w:sz w:val="22"/>
          <w:szCs w:val="22"/>
        </w:rPr>
        <w:lastRenderedPageBreak/>
        <w:t>Asimismo, se observó un entorno de incertidumbre política y fiscal hacia el ejercicio 2026, derivado de reformas estructurales en materia electoral y posibles modificaciones al marco de coordinación fiscal, lo cual podría influir en la asignación presupuestaria futura.</w:t>
      </w:r>
    </w:p>
    <w:p w14:paraId="22737224" w14:textId="77777777" w:rsidR="00465302" w:rsidRPr="00C92020" w:rsidRDefault="00465302" w:rsidP="00465302">
      <w:pPr>
        <w:jc w:val="both"/>
        <w:rPr>
          <w:sz w:val="22"/>
          <w:szCs w:val="22"/>
        </w:rPr>
      </w:pPr>
    </w:p>
    <w:p w14:paraId="39A06EC2" w14:textId="12D57844" w:rsidR="00465302" w:rsidRPr="00C92020" w:rsidRDefault="00465302" w:rsidP="00465302">
      <w:pPr>
        <w:jc w:val="both"/>
        <w:rPr>
          <w:sz w:val="22"/>
          <w:szCs w:val="22"/>
        </w:rPr>
      </w:pPr>
      <w:r w:rsidRPr="00C92020">
        <w:rPr>
          <w:sz w:val="22"/>
          <w:szCs w:val="22"/>
        </w:rPr>
        <w:t>La situación financiera del Poder Judicial se mantuvo estable, con suficiencia presupuestaria para cubrir sus obligaciones, sin recurrir a mecanismos de endeudamiento, y con apego a los criterios establecidos en el Clasificador por Rubros de Ingresos y el Clasificador por Objeto del Gasto.</w:t>
      </w:r>
    </w:p>
    <w:p w14:paraId="25965206" w14:textId="77777777" w:rsidR="00465302" w:rsidRPr="00C92020" w:rsidRDefault="00465302" w:rsidP="009A6629">
      <w:pPr>
        <w:jc w:val="both"/>
        <w:rPr>
          <w:sz w:val="22"/>
          <w:szCs w:val="22"/>
        </w:rPr>
      </w:pPr>
    </w:p>
    <w:p w14:paraId="0A453A3C" w14:textId="0BA7207F" w:rsidR="009A6629" w:rsidRPr="00C40F54" w:rsidRDefault="009A6629" w:rsidP="009A6629">
      <w:pPr>
        <w:jc w:val="both"/>
        <w:rPr>
          <w:sz w:val="22"/>
          <w:szCs w:val="22"/>
        </w:rPr>
      </w:pPr>
      <w:r w:rsidRPr="00C92020">
        <w:rPr>
          <w:sz w:val="22"/>
          <w:szCs w:val="22"/>
        </w:rPr>
        <w:t>Para el ejercicio 2025, se estimó una aportación de 1</w:t>
      </w:r>
      <w:r w:rsidR="002E3A29" w:rsidRPr="00C92020">
        <w:rPr>
          <w:sz w:val="22"/>
          <w:szCs w:val="22"/>
        </w:rPr>
        <w:t xml:space="preserve"> mil </w:t>
      </w:r>
      <w:r w:rsidRPr="00C92020">
        <w:rPr>
          <w:sz w:val="22"/>
          <w:szCs w:val="22"/>
        </w:rPr>
        <w:t>730</w:t>
      </w:r>
      <w:r w:rsidR="002E3A29" w:rsidRPr="00C92020">
        <w:rPr>
          <w:sz w:val="22"/>
          <w:szCs w:val="22"/>
        </w:rPr>
        <w:t xml:space="preserve"> millones </w:t>
      </w:r>
      <w:r w:rsidRPr="00C92020">
        <w:rPr>
          <w:sz w:val="22"/>
          <w:szCs w:val="22"/>
        </w:rPr>
        <w:t>902</w:t>
      </w:r>
      <w:r w:rsidR="002E3A29" w:rsidRPr="00C92020">
        <w:rPr>
          <w:sz w:val="22"/>
          <w:szCs w:val="22"/>
        </w:rPr>
        <w:t xml:space="preserve"> mil </w:t>
      </w:r>
      <w:r w:rsidRPr="00C92020">
        <w:rPr>
          <w:sz w:val="22"/>
          <w:szCs w:val="22"/>
        </w:rPr>
        <w:t>38</w:t>
      </w:r>
      <w:r w:rsidR="002E3A29" w:rsidRPr="00C92020">
        <w:rPr>
          <w:sz w:val="22"/>
          <w:szCs w:val="22"/>
        </w:rPr>
        <w:t xml:space="preserve"> pesos</w:t>
      </w:r>
      <w:r w:rsidRPr="00C92020">
        <w:rPr>
          <w:sz w:val="22"/>
          <w:szCs w:val="22"/>
        </w:rPr>
        <w:t>, con la fuente de financiamiento Fondo General de Participaciones (09).</w:t>
      </w:r>
    </w:p>
    <w:p w14:paraId="1CD7D46F" w14:textId="77777777" w:rsidR="009A6629" w:rsidRPr="00C40F54" w:rsidRDefault="009A6629" w:rsidP="009A6629">
      <w:pPr>
        <w:jc w:val="center"/>
        <w:rPr>
          <w:b/>
          <w:sz w:val="22"/>
          <w:szCs w:val="22"/>
        </w:rPr>
      </w:pPr>
    </w:p>
    <w:p w14:paraId="5E3A98AD" w14:textId="1337D286" w:rsidR="0092033B" w:rsidRPr="00550FA3" w:rsidRDefault="004517EF" w:rsidP="00550FA3">
      <w:pPr>
        <w:jc w:val="both"/>
        <w:rPr>
          <w:bCs/>
          <w:sz w:val="22"/>
          <w:szCs w:val="22"/>
        </w:rPr>
      </w:pPr>
      <w:r w:rsidRPr="004517EF">
        <w:rPr>
          <w:noProof/>
        </w:rPr>
        <w:drawing>
          <wp:inline distT="0" distB="0" distL="0" distR="0" wp14:anchorId="2706E9C1" wp14:editId="11E30B5C">
            <wp:extent cx="5489575" cy="1176655"/>
            <wp:effectExtent l="0" t="0" r="0" b="444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9575" cy="1176655"/>
                    </a:xfrm>
                    <a:prstGeom prst="rect">
                      <a:avLst/>
                    </a:prstGeom>
                    <a:noFill/>
                    <a:ln>
                      <a:noFill/>
                    </a:ln>
                  </pic:spPr>
                </pic:pic>
              </a:graphicData>
            </a:graphic>
          </wp:inline>
        </w:drawing>
      </w:r>
    </w:p>
    <w:p w14:paraId="2758797A" w14:textId="65AE46D6" w:rsidR="006D58C2" w:rsidRPr="00C40F54" w:rsidRDefault="006D58C2" w:rsidP="009A6629">
      <w:pPr>
        <w:jc w:val="center"/>
        <w:rPr>
          <w:b/>
          <w:sz w:val="22"/>
          <w:szCs w:val="22"/>
        </w:rPr>
      </w:pPr>
    </w:p>
    <w:p w14:paraId="40B04F50" w14:textId="2579FC7F" w:rsidR="009A6629" w:rsidRPr="00C40F54" w:rsidRDefault="009A6629" w:rsidP="009A6629">
      <w:pPr>
        <w:ind w:left="72"/>
        <w:jc w:val="both"/>
        <w:rPr>
          <w:sz w:val="22"/>
          <w:szCs w:val="22"/>
        </w:rPr>
      </w:pPr>
      <w:r w:rsidRPr="00C40F54">
        <w:rPr>
          <w:sz w:val="22"/>
          <w:szCs w:val="22"/>
        </w:rPr>
        <w:t>En cumplimiento</w:t>
      </w:r>
      <w:r w:rsidR="006C6ACB" w:rsidRPr="00C40F54">
        <w:rPr>
          <w:sz w:val="22"/>
          <w:szCs w:val="22"/>
        </w:rPr>
        <w:t xml:space="preserve"> </w:t>
      </w:r>
      <w:r w:rsidRPr="00C40F54">
        <w:rPr>
          <w:sz w:val="22"/>
          <w:szCs w:val="22"/>
        </w:rPr>
        <w:t xml:space="preserve">a la Ley General de Contabilidad Gubernamental, el registro de las operaciones se realiza en base al devengado por lo que, al </w:t>
      </w:r>
      <w:r w:rsidR="00074F04" w:rsidRPr="00C40F54">
        <w:rPr>
          <w:sz w:val="22"/>
          <w:szCs w:val="22"/>
        </w:rPr>
        <w:t>3</w:t>
      </w:r>
      <w:r w:rsidR="004517EF">
        <w:rPr>
          <w:sz w:val="22"/>
          <w:szCs w:val="22"/>
        </w:rPr>
        <w:t>1</w:t>
      </w:r>
      <w:r w:rsidR="00074F04" w:rsidRPr="00C40F54">
        <w:rPr>
          <w:sz w:val="22"/>
          <w:szCs w:val="22"/>
        </w:rPr>
        <w:t xml:space="preserve"> de </w:t>
      </w:r>
      <w:r w:rsidR="004517EF">
        <w:rPr>
          <w:sz w:val="22"/>
          <w:szCs w:val="22"/>
        </w:rPr>
        <w:t>dicie</w:t>
      </w:r>
      <w:r w:rsidR="00674CEB">
        <w:rPr>
          <w:sz w:val="22"/>
          <w:szCs w:val="22"/>
        </w:rPr>
        <w:t>mbre</w:t>
      </w:r>
      <w:r w:rsidRPr="00C40F54">
        <w:rPr>
          <w:sz w:val="22"/>
          <w:szCs w:val="22"/>
        </w:rPr>
        <w:t xml:space="preserve"> de 2025, se tiene un monto devengado </w:t>
      </w:r>
      <w:r w:rsidR="004517EF">
        <w:rPr>
          <w:sz w:val="22"/>
          <w:szCs w:val="22"/>
        </w:rPr>
        <w:t xml:space="preserve">y recaudado </w:t>
      </w:r>
      <w:r w:rsidRPr="00C40F54">
        <w:rPr>
          <w:sz w:val="22"/>
          <w:szCs w:val="22"/>
        </w:rPr>
        <w:t>de</w:t>
      </w:r>
      <w:r w:rsidR="006D58C2" w:rsidRPr="00C40F54">
        <w:rPr>
          <w:sz w:val="22"/>
          <w:szCs w:val="22"/>
        </w:rPr>
        <w:t xml:space="preserve"> </w:t>
      </w:r>
      <w:r w:rsidR="000D484B" w:rsidRPr="00C40F54">
        <w:rPr>
          <w:sz w:val="22"/>
          <w:szCs w:val="22"/>
        </w:rPr>
        <w:t xml:space="preserve">1 mil </w:t>
      </w:r>
      <w:r w:rsidR="004517EF">
        <w:rPr>
          <w:sz w:val="22"/>
          <w:szCs w:val="22"/>
        </w:rPr>
        <w:t>730</w:t>
      </w:r>
      <w:r w:rsidR="006D58C2" w:rsidRPr="00C40F54">
        <w:rPr>
          <w:sz w:val="22"/>
          <w:szCs w:val="22"/>
        </w:rPr>
        <w:t xml:space="preserve"> millones </w:t>
      </w:r>
      <w:r w:rsidR="004517EF">
        <w:rPr>
          <w:sz w:val="22"/>
          <w:szCs w:val="22"/>
        </w:rPr>
        <w:t>902</w:t>
      </w:r>
      <w:r w:rsidR="006D58C2" w:rsidRPr="00C40F54">
        <w:rPr>
          <w:sz w:val="22"/>
          <w:szCs w:val="22"/>
        </w:rPr>
        <w:t xml:space="preserve"> mil </w:t>
      </w:r>
      <w:r w:rsidR="004517EF">
        <w:rPr>
          <w:sz w:val="22"/>
          <w:szCs w:val="22"/>
        </w:rPr>
        <w:t>38</w:t>
      </w:r>
      <w:r w:rsidR="006D58C2" w:rsidRPr="00C40F54">
        <w:rPr>
          <w:sz w:val="22"/>
          <w:szCs w:val="22"/>
        </w:rPr>
        <w:t xml:space="preserve"> pesos</w:t>
      </w:r>
      <w:r w:rsidR="004517EF">
        <w:rPr>
          <w:sz w:val="22"/>
          <w:szCs w:val="22"/>
        </w:rPr>
        <w:t>, de los cuales corresponde a la fuente de financiamiento 09 Fondo General de Participaciones el importe de 1 mil 566 millones 674 mil 167 pesos y a PR Empréstito a corto plazo la cantidad de 164 millones 227 mil 871 pesos.</w:t>
      </w:r>
    </w:p>
    <w:p w14:paraId="46DF8C73" w14:textId="77777777" w:rsidR="009A6629" w:rsidRPr="00C40F54" w:rsidRDefault="009A6629" w:rsidP="009A6629">
      <w:pPr>
        <w:ind w:left="72"/>
        <w:jc w:val="both"/>
        <w:rPr>
          <w:sz w:val="22"/>
          <w:szCs w:val="22"/>
        </w:rPr>
      </w:pPr>
    </w:p>
    <w:p w14:paraId="0FDA6E88" w14:textId="77777777" w:rsidR="009A6629" w:rsidRPr="00C40F54" w:rsidRDefault="009A6629" w:rsidP="00153BB3">
      <w:pPr>
        <w:pStyle w:val="Prrafodelista"/>
        <w:numPr>
          <w:ilvl w:val="0"/>
          <w:numId w:val="10"/>
        </w:numPr>
        <w:rPr>
          <w:sz w:val="22"/>
          <w:szCs w:val="22"/>
        </w:rPr>
      </w:pPr>
      <w:r w:rsidRPr="00C40F54">
        <w:rPr>
          <w:b/>
          <w:bCs/>
          <w:sz w:val="22"/>
          <w:szCs w:val="22"/>
        </w:rPr>
        <w:t>ORGANIZACIÓN Y OBJETO SOCIAL</w:t>
      </w:r>
    </w:p>
    <w:p w14:paraId="49CF0C01" w14:textId="77777777" w:rsidR="009A6629" w:rsidRPr="00C40F54" w:rsidRDefault="009A6629" w:rsidP="009A6629">
      <w:pPr>
        <w:jc w:val="center"/>
        <w:rPr>
          <w:sz w:val="22"/>
          <w:szCs w:val="22"/>
        </w:rPr>
      </w:pPr>
    </w:p>
    <w:p w14:paraId="232B26AE" w14:textId="77777777" w:rsidR="009A6629" w:rsidRPr="00C40F54" w:rsidRDefault="009A6629" w:rsidP="009A6629">
      <w:pPr>
        <w:jc w:val="both"/>
        <w:rPr>
          <w:sz w:val="22"/>
          <w:szCs w:val="22"/>
        </w:rPr>
      </w:pPr>
      <w:r w:rsidRPr="00C40F54">
        <w:rPr>
          <w:sz w:val="22"/>
          <w:szCs w:val="22"/>
        </w:rPr>
        <w:t>El Poder Judicial brinda un servicio de administración e impartición de justicia confiable, transparente y oportuna a la sociedad, consolidando el acceso a la justicia con un servicio de calidad, innovador y comprometido con la misma, dentro de un marco de respeto, eficacia, compromiso, superación, responsabilidad y diligencia.</w:t>
      </w:r>
    </w:p>
    <w:p w14:paraId="4977B50E" w14:textId="77777777" w:rsidR="009A6629" w:rsidRPr="00C40F54" w:rsidRDefault="009A6629" w:rsidP="009A6629">
      <w:pPr>
        <w:jc w:val="both"/>
        <w:rPr>
          <w:sz w:val="22"/>
          <w:szCs w:val="22"/>
        </w:rPr>
      </w:pPr>
    </w:p>
    <w:p w14:paraId="1069BDBE" w14:textId="3821F3FD" w:rsidR="009A6629" w:rsidRPr="00C40F54" w:rsidRDefault="009A6629" w:rsidP="00153BB3">
      <w:pPr>
        <w:pStyle w:val="Prrafodelista"/>
        <w:numPr>
          <w:ilvl w:val="0"/>
          <w:numId w:val="45"/>
        </w:numPr>
        <w:jc w:val="both"/>
        <w:rPr>
          <w:b/>
          <w:sz w:val="22"/>
          <w:szCs w:val="22"/>
        </w:rPr>
      </w:pPr>
      <w:r w:rsidRPr="00C40F54">
        <w:rPr>
          <w:b/>
          <w:sz w:val="22"/>
          <w:szCs w:val="22"/>
        </w:rPr>
        <w:t>Objeto social</w:t>
      </w:r>
    </w:p>
    <w:p w14:paraId="43A0EBD4" w14:textId="77777777" w:rsidR="009A6629" w:rsidRPr="00C40F54" w:rsidRDefault="009A6629" w:rsidP="009A6629">
      <w:pPr>
        <w:rPr>
          <w:sz w:val="22"/>
          <w:szCs w:val="22"/>
        </w:rPr>
      </w:pPr>
    </w:p>
    <w:p w14:paraId="0F83FAA3" w14:textId="77777777" w:rsidR="009A6629" w:rsidRPr="00C40F54" w:rsidRDefault="009A6629" w:rsidP="009A6629">
      <w:pPr>
        <w:rPr>
          <w:b/>
          <w:sz w:val="22"/>
          <w:szCs w:val="22"/>
        </w:rPr>
      </w:pPr>
      <w:r w:rsidRPr="00C40F54">
        <w:rPr>
          <w:b/>
          <w:sz w:val="22"/>
          <w:szCs w:val="22"/>
        </w:rPr>
        <w:t>Misión.</w:t>
      </w:r>
    </w:p>
    <w:p w14:paraId="5532F1CA" w14:textId="77777777" w:rsidR="009A6629" w:rsidRPr="00C40F54" w:rsidRDefault="009A6629" w:rsidP="009A6629">
      <w:pPr>
        <w:rPr>
          <w:sz w:val="22"/>
          <w:szCs w:val="22"/>
        </w:rPr>
      </w:pPr>
    </w:p>
    <w:p w14:paraId="1E72C387" w14:textId="77777777" w:rsidR="009A6629" w:rsidRPr="00C40F54" w:rsidRDefault="009A6629" w:rsidP="009A6629">
      <w:pPr>
        <w:jc w:val="both"/>
        <w:rPr>
          <w:sz w:val="22"/>
          <w:szCs w:val="22"/>
        </w:rPr>
      </w:pPr>
      <w:r w:rsidRPr="00C40F54">
        <w:rPr>
          <w:sz w:val="22"/>
          <w:szCs w:val="22"/>
        </w:rPr>
        <w:t>Brindar a la sociedad michoacana un servicio de administración de justicia confiable, transparente y oportuna.</w:t>
      </w:r>
    </w:p>
    <w:p w14:paraId="33C3D029" w14:textId="77777777" w:rsidR="009A6629" w:rsidRPr="00C40F54" w:rsidRDefault="009A6629" w:rsidP="009A6629">
      <w:pPr>
        <w:jc w:val="both"/>
        <w:rPr>
          <w:b/>
          <w:sz w:val="22"/>
          <w:szCs w:val="22"/>
        </w:rPr>
      </w:pPr>
    </w:p>
    <w:p w14:paraId="25A78FC7" w14:textId="77777777" w:rsidR="009A6629" w:rsidRPr="00C40F54" w:rsidRDefault="009A6629" w:rsidP="009A6629">
      <w:pPr>
        <w:jc w:val="both"/>
        <w:rPr>
          <w:b/>
          <w:sz w:val="22"/>
          <w:szCs w:val="22"/>
        </w:rPr>
      </w:pPr>
      <w:r w:rsidRPr="00C40F54">
        <w:rPr>
          <w:b/>
          <w:sz w:val="22"/>
          <w:szCs w:val="22"/>
        </w:rPr>
        <w:t>Visión.</w:t>
      </w:r>
    </w:p>
    <w:p w14:paraId="28437C11" w14:textId="77777777" w:rsidR="009A6629" w:rsidRPr="00C40F54" w:rsidRDefault="009A6629" w:rsidP="009A6629">
      <w:pPr>
        <w:jc w:val="both"/>
        <w:rPr>
          <w:sz w:val="22"/>
          <w:szCs w:val="22"/>
        </w:rPr>
      </w:pPr>
    </w:p>
    <w:p w14:paraId="3FFB698C" w14:textId="77777777" w:rsidR="009A6629" w:rsidRPr="00C40F54" w:rsidRDefault="009A6629" w:rsidP="009A6629">
      <w:pPr>
        <w:jc w:val="both"/>
        <w:rPr>
          <w:sz w:val="22"/>
          <w:szCs w:val="22"/>
        </w:rPr>
      </w:pPr>
      <w:r w:rsidRPr="00C40F54">
        <w:rPr>
          <w:sz w:val="22"/>
          <w:szCs w:val="22"/>
        </w:rPr>
        <w:t>Consolidar el acceso a la justicia con un servicio excelente, innovador y comprometido con la sociedad.</w:t>
      </w:r>
    </w:p>
    <w:p w14:paraId="2B0D03BE" w14:textId="77777777" w:rsidR="009A6629" w:rsidRPr="00C40F54" w:rsidRDefault="009A6629" w:rsidP="009A6629">
      <w:pPr>
        <w:jc w:val="both"/>
        <w:rPr>
          <w:b/>
          <w:sz w:val="22"/>
          <w:szCs w:val="22"/>
        </w:rPr>
      </w:pPr>
    </w:p>
    <w:p w14:paraId="2D55485F" w14:textId="77777777" w:rsidR="009A6629" w:rsidRPr="00C40F54" w:rsidRDefault="009A6629" w:rsidP="009A6629">
      <w:pPr>
        <w:jc w:val="both"/>
        <w:rPr>
          <w:b/>
          <w:sz w:val="22"/>
          <w:szCs w:val="22"/>
        </w:rPr>
      </w:pPr>
      <w:r w:rsidRPr="00C40F54">
        <w:rPr>
          <w:b/>
          <w:sz w:val="22"/>
          <w:szCs w:val="22"/>
        </w:rPr>
        <w:t>Valores.</w:t>
      </w:r>
    </w:p>
    <w:p w14:paraId="3BC62EC4" w14:textId="77777777" w:rsidR="009A6629" w:rsidRPr="00C40F54" w:rsidRDefault="009A6629" w:rsidP="009A6629">
      <w:pPr>
        <w:jc w:val="both"/>
        <w:rPr>
          <w:sz w:val="22"/>
          <w:szCs w:val="22"/>
        </w:rPr>
      </w:pPr>
    </w:p>
    <w:p w14:paraId="3CFCEF44" w14:textId="77777777" w:rsidR="009A6629" w:rsidRPr="00C40F54" w:rsidRDefault="009A6629" w:rsidP="009A6629">
      <w:pPr>
        <w:jc w:val="both"/>
        <w:rPr>
          <w:sz w:val="22"/>
          <w:szCs w:val="22"/>
        </w:rPr>
      </w:pPr>
      <w:r w:rsidRPr="00C40F54">
        <w:rPr>
          <w:b/>
          <w:sz w:val="22"/>
          <w:szCs w:val="22"/>
        </w:rPr>
        <w:lastRenderedPageBreak/>
        <w:tab/>
        <w:t>Respeto.</w:t>
      </w:r>
      <w:r w:rsidRPr="00C40F54">
        <w:rPr>
          <w:sz w:val="22"/>
          <w:szCs w:val="22"/>
        </w:rPr>
        <w:t xml:space="preserve"> -Asegurar que todos los usuarios del Poder Judicial tengan fácil acceso a un servicio de justicia en donde sean tratados con dignidad, respeto y consideración.</w:t>
      </w:r>
    </w:p>
    <w:p w14:paraId="4E73EA48" w14:textId="77777777" w:rsidR="009A6629" w:rsidRPr="00C40F54" w:rsidRDefault="009A6629" w:rsidP="009A6629">
      <w:pPr>
        <w:jc w:val="both"/>
        <w:rPr>
          <w:sz w:val="22"/>
          <w:szCs w:val="22"/>
        </w:rPr>
      </w:pPr>
    </w:p>
    <w:p w14:paraId="4FEF992F" w14:textId="77777777" w:rsidR="009A6629" w:rsidRPr="00C40F54" w:rsidRDefault="009A6629" w:rsidP="009A6629">
      <w:pPr>
        <w:ind w:firstLine="708"/>
        <w:jc w:val="both"/>
        <w:rPr>
          <w:sz w:val="22"/>
          <w:szCs w:val="22"/>
        </w:rPr>
      </w:pPr>
      <w:r w:rsidRPr="00C40F54">
        <w:rPr>
          <w:b/>
          <w:sz w:val="22"/>
          <w:szCs w:val="22"/>
        </w:rPr>
        <w:t>Eficacia. -</w:t>
      </w:r>
      <w:r w:rsidRPr="00C40F54">
        <w:rPr>
          <w:sz w:val="22"/>
          <w:szCs w:val="22"/>
        </w:rPr>
        <w:t>Lograr los objetivos propios de la administración e impartición de justicia a través de servidores públicos capacitados, actualizados y especializados; sustentados en procesos óptimos.</w:t>
      </w:r>
    </w:p>
    <w:p w14:paraId="35D46F6D" w14:textId="77777777" w:rsidR="009A6629" w:rsidRPr="00C40F54" w:rsidRDefault="009A6629" w:rsidP="009A6629">
      <w:pPr>
        <w:jc w:val="both"/>
        <w:rPr>
          <w:sz w:val="22"/>
          <w:szCs w:val="22"/>
        </w:rPr>
      </w:pPr>
      <w:r w:rsidRPr="00C40F54">
        <w:rPr>
          <w:sz w:val="22"/>
          <w:szCs w:val="22"/>
        </w:rPr>
        <w:tab/>
      </w:r>
    </w:p>
    <w:p w14:paraId="31C369C9" w14:textId="77777777" w:rsidR="009A6629" w:rsidRPr="00C40F54" w:rsidRDefault="009A6629" w:rsidP="009A6629">
      <w:pPr>
        <w:jc w:val="both"/>
        <w:rPr>
          <w:sz w:val="22"/>
          <w:szCs w:val="22"/>
        </w:rPr>
      </w:pPr>
      <w:r w:rsidRPr="00C40F54">
        <w:rPr>
          <w:sz w:val="22"/>
          <w:szCs w:val="22"/>
        </w:rPr>
        <w:tab/>
      </w:r>
      <w:r w:rsidRPr="00C40F54">
        <w:rPr>
          <w:b/>
          <w:sz w:val="22"/>
          <w:szCs w:val="22"/>
        </w:rPr>
        <w:t>Compromiso. -</w:t>
      </w:r>
      <w:r w:rsidRPr="00C40F54">
        <w:rPr>
          <w:sz w:val="22"/>
          <w:szCs w:val="22"/>
        </w:rPr>
        <w:t>Aplicar el principio rector de la verdad para la impartición y administración de la justicia pues, para lograrla, es necesario el involucramiento colectivo, solo la verdad hace libres a los seres humanos y los vincula con su quehacer específico.</w:t>
      </w:r>
    </w:p>
    <w:p w14:paraId="30BE1EE9" w14:textId="77777777" w:rsidR="009A6629" w:rsidRPr="00C40F54" w:rsidRDefault="009A6629" w:rsidP="009A6629">
      <w:pPr>
        <w:jc w:val="both"/>
        <w:rPr>
          <w:sz w:val="22"/>
          <w:szCs w:val="22"/>
        </w:rPr>
      </w:pPr>
    </w:p>
    <w:p w14:paraId="08B490C9" w14:textId="77777777" w:rsidR="009A6629" w:rsidRPr="00C40F54" w:rsidRDefault="009A6629" w:rsidP="009A6629">
      <w:pPr>
        <w:jc w:val="both"/>
        <w:rPr>
          <w:sz w:val="22"/>
          <w:szCs w:val="22"/>
        </w:rPr>
      </w:pPr>
      <w:r w:rsidRPr="00C40F54">
        <w:rPr>
          <w:sz w:val="22"/>
          <w:szCs w:val="22"/>
        </w:rPr>
        <w:tab/>
      </w:r>
      <w:r w:rsidRPr="00C40F54">
        <w:rPr>
          <w:b/>
          <w:sz w:val="22"/>
          <w:szCs w:val="22"/>
        </w:rPr>
        <w:t>Superación. -</w:t>
      </w:r>
      <w:r w:rsidRPr="00C40F54">
        <w:rPr>
          <w:sz w:val="22"/>
          <w:szCs w:val="22"/>
        </w:rPr>
        <w:t>Hacer de la excelencia el motor, impulso e iniciativa de los integrantes del Poder Judicial, generando en ellos la convicción de lograr las metas elevadas.</w:t>
      </w:r>
    </w:p>
    <w:p w14:paraId="12233515" w14:textId="77777777" w:rsidR="009A6629" w:rsidRPr="00C40F54" w:rsidRDefault="009A6629" w:rsidP="009A6629">
      <w:pPr>
        <w:jc w:val="both"/>
        <w:rPr>
          <w:sz w:val="22"/>
          <w:szCs w:val="22"/>
        </w:rPr>
      </w:pPr>
    </w:p>
    <w:p w14:paraId="6BB813BC" w14:textId="2D12EF25" w:rsidR="009A6629" w:rsidRPr="00C40F54" w:rsidRDefault="009A6629" w:rsidP="009A6629">
      <w:pPr>
        <w:jc w:val="both"/>
        <w:rPr>
          <w:sz w:val="22"/>
          <w:szCs w:val="22"/>
        </w:rPr>
      </w:pPr>
      <w:r w:rsidRPr="00C40F54">
        <w:rPr>
          <w:sz w:val="22"/>
          <w:szCs w:val="22"/>
        </w:rPr>
        <w:tab/>
      </w:r>
      <w:r w:rsidRPr="00C40F54">
        <w:rPr>
          <w:b/>
          <w:sz w:val="22"/>
          <w:szCs w:val="22"/>
        </w:rPr>
        <w:t>Responsabilidad. -</w:t>
      </w:r>
      <w:r w:rsidR="00846EFB" w:rsidRPr="00C40F54">
        <w:rPr>
          <w:bCs/>
          <w:sz w:val="22"/>
          <w:szCs w:val="22"/>
        </w:rPr>
        <w:t xml:space="preserve">Hacer lo que se debe, en el momento adecuado y oportuno. Vivir y realizar las funciones </w:t>
      </w:r>
      <w:r w:rsidRPr="00C40F54">
        <w:rPr>
          <w:sz w:val="22"/>
          <w:szCs w:val="22"/>
        </w:rPr>
        <w:t>propias de cada puesto, con rectitud.</w:t>
      </w:r>
    </w:p>
    <w:p w14:paraId="0FD9FA7A" w14:textId="77777777" w:rsidR="009A6629" w:rsidRPr="00C40F54" w:rsidRDefault="009A6629" w:rsidP="009A6629">
      <w:pPr>
        <w:jc w:val="both"/>
        <w:rPr>
          <w:sz w:val="22"/>
          <w:szCs w:val="22"/>
        </w:rPr>
      </w:pPr>
    </w:p>
    <w:p w14:paraId="386AD271" w14:textId="611335F8" w:rsidR="009A6629" w:rsidRPr="00C40F54" w:rsidRDefault="009A6629" w:rsidP="009A6629">
      <w:pPr>
        <w:jc w:val="both"/>
        <w:rPr>
          <w:sz w:val="22"/>
          <w:szCs w:val="22"/>
        </w:rPr>
      </w:pPr>
      <w:r w:rsidRPr="00C40F54">
        <w:rPr>
          <w:sz w:val="22"/>
          <w:szCs w:val="22"/>
        </w:rPr>
        <w:tab/>
      </w:r>
      <w:r w:rsidRPr="00C40F54">
        <w:rPr>
          <w:b/>
          <w:sz w:val="22"/>
          <w:szCs w:val="22"/>
        </w:rPr>
        <w:t>Humildad</w:t>
      </w:r>
      <w:r w:rsidRPr="00C40F54">
        <w:rPr>
          <w:sz w:val="22"/>
          <w:szCs w:val="22"/>
        </w:rPr>
        <w:t>. -Identificar y reconocer las áreas de oportunidad, personales e institucionales y esforzarse por superarlas; por comprender a nuestros compañeros de equipo y fundamentalmente, a los usuarios del Poder Judicial.</w:t>
      </w:r>
      <w:r w:rsidR="00E932FD" w:rsidRPr="00C40F54">
        <w:rPr>
          <w:sz w:val="22"/>
          <w:szCs w:val="22"/>
        </w:rPr>
        <w:t xml:space="preserve"> Desarrollar la paciencia como base para vivir con tolerancia y comprensión.</w:t>
      </w:r>
    </w:p>
    <w:p w14:paraId="751814C3" w14:textId="77777777" w:rsidR="009A6629" w:rsidRPr="00C40F54" w:rsidRDefault="009A6629" w:rsidP="009A6629">
      <w:pPr>
        <w:jc w:val="both"/>
        <w:rPr>
          <w:sz w:val="22"/>
          <w:szCs w:val="22"/>
        </w:rPr>
      </w:pPr>
    </w:p>
    <w:p w14:paraId="37E16345" w14:textId="77777777" w:rsidR="009A6629" w:rsidRPr="00C40F54" w:rsidRDefault="009A6629" w:rsidP="009A6629">
      <w:pPr>
        <w:jc w:val="both"/>
        <w:rPr>
          <w:sz w:val="22"/>
          <w:szCs w:val="22"/>
        </w:rPr>
      </w:pPr>
      <w:r w:rsidRPr="00C40F54">
        <w:rPr>
          <w:sz w:val="22"/>
          <w:szCs w:val="22"/>
        </w:rPr>
        <w:tab/>
      </w:r>
      <w:r w:rsidRPr="00C40F54">
        <w:rPr>
          <w:b/>
          <w:sz w:val="22"/>
          <w:szCs w:val="22"/>
        </w:rPr>
        <w:t>Diligencia. -</w:t>
      </w:r>
      <w:r w:rsidRPr="00C40F54">
        <w:rPr>
          <w:sz w:val="22"/>
          <w:szCs w:val="22"/>
        </w:rPr>
        <w:t>Asegurar el cumplimiento puntual, oportuno y adecuado del quehacer de cada integrante de la institución, con un enfoque de optimización de los recursos humanos y materiales de la misma.</w:t>
      </w:r>
    </w:p>
    <w:p w14:paraId="5CAA0D3B" w14:textId="77777777" w:rsidR="009A6629" w:rsidRPr="00C40F54" w:rsidRDefault="009A6629" w:rsidP="009A6629">
      <w:pPr>
        <w:jc w:val="both"/>
        <w:rPr>
          <w:sz w:val="22"/>
          <w:szCs w:val="22"/>
        </w:rPr>
      </w:pPr>
    </w:p>
    <w:p w14:paraId="02CA6EFF" w14:textId="182FFC16" w:rsidR="009A6629" w:rsidRPr="00C40F54" w:rsidRDefault="009A6629" w:rsidP="009A6629">
      <w:pPr>
        <w:jc w:val="both"/>
        <w:rPr>
          <w:sz w:val="22"/>
          <w:szCs w:val="22"/>
        </w:rPr>
      </w:pPr>
      <w:r w:rsidRPr="00C40F54">
        <w:rPr>
          <w:sz w:val="22"/>
          <w:szCs w:val="22"/>
        </w:rPr>
        <w:tab/>
      </w:r>
      <w:r w:rsidR="005A6128" w:rsidRPr="00C40F54">
        <w:rPr>
          <w:b/>
          <w:sz w:val="22"/>
          <w:szCs w:val="22"/>
        </w:rPr>
        <w:t>Igualdad entre hombres y mujeres</w:t>
      </w:r>
      <w:r w:rsidRPr="00C40F54">
        <w:rPr>
          <w:b/>
          <w:sz w:val="22"/>
          <w:szCs w:val="22"/>
        </w:rPr>
        <w:t>. -</w:t>
      </w:r>
      <w:r w:rsidRPr="00C40F54">
        <w:rPr>
          <w:sz w:val="22"/>
          <w:szCs w:val="22"/>
        </w:rPr>
        <w:t>Procurar que las circunstancias y condiciones de trabajo en la administración y procuración de justicia representen o impliquen la igualdad efectiva para ambos géneros.</w:t>
      </w:r>
    </w:p>
    <w:p w14:paraId="2B10E8F5" w14:textId="77777777" w:rsidR="009A6629" w:rsidRPr="00C40F54" w:rsidRDefault="009A6629" w:rsidP="009A6629">
      <w:pPr>
        <w:rPr>
          <w:b/>
          <w:sz w:val="22"/>
          <w:szCs w:val="22"/>
        </w:rPr>
      </w:pPr>
    </w:p>
    <w:p w14:paraId="42C5BAF3" w14:textId="7B905928" w:rsidR="009A6629" w:rsidRPr="00C40F54" w:rsidRDefault="009A6629" w:rsidP="00153BB3">
      <w:pPr>
        <w:pStyle w:val="Prrafodelista"/>
        <w:numPr>
          <w:ilvl w:val="0"/>
          <w:numId w:val="45"/>
        </w:numPr>
        <w:rPr>
          <w:b/>
          <w:sz w:val="22"/>
          <w:szCs w:val="22"/>
        </w:rPr>
      </w:pPr>
      <w:r w:rsidRPr="00C40F54">
        <w:rPr>
          <w:b/>
          <w:sz w:val="22"/>
          <w:szCs w:val="22"/>
        </w:rPr>
        <w:t>Principal actividad</w:t>
      </w:r>
    </w:p>
    <w:p w14:paraId="36A1D2BF" w14:textId="77777777" w:rsidR="009A6629" w:rsidRPr="00C40F54" w:rsidRDefault="009A6629" w:rsidP="009A6629">
      <w:pPr>
        <w:rPr>
          <w:b/>
          <w:sz w:val="22"/>
          <w:szCs w:val="22"/>
        </w:rPr>
      </w:pPr>
    </w:p>
    <w:p w14:paraId="791EB463" w14:textId="05DC5E8A" w:rsidR="009A6629" w:rsidRPr="00C40F54" w:rsidRDefault="009A6629" w:rsidP="009A6629">
      <w:pPr>
        <w:jc w:val="both"/>
        <w:rPr>
          <w:sz w:val="22"/>
          <w:szCs w:val="22"/>
        </w:rPr>
      </w:pPr>
      <w:r w:rsidRPr="00C40F54">
        <w:rPr>
          <w:sz w:val="22"/>
          <w:szCs w:val="22"/>
        </w:rPr>
        <w:t>Las atribuciones que le confiere el artículo 9</w:t>
      </w:r>
      <w:r w:rsidR="0084164D" w:rsidRPr="00C40F54">
        <w:rPr>
          <w:sz w:val="22"/>
          <w:szCs w:val="22"/>
        </w:rPr>
        <w:t>1</w:t>
      </w:r>
      <w:r w:rsidRPr="00C40F54">
        <w:rPr>
          <w:sz w:val="22"/>
          <w:szCs w:val="22"/>
        </w:rPr>
        <w:t xml:space="preserve"> de la Ley Orgánica del Poder judicial del Estado de Michoacán de Ocampo.</w:t>
      </w:r>
    </w:p>
    <w:p w14:paraId="29FB335A" w14:textId="77777777" w:rsidR="009A6629" w:rsidRPr="00C40F54" w:rsidRDefault="009A6629" w:rsidP="009A6629">
      <w:pPr>
        <w:jc w:val="both"/>
        <w:rPr>
          <w:sz w:val="22"/>
          <w:szCs w:val="22"/>
        </w:rPr>
      </w:pPr>
    </w:p>
    <w:p w14:paraId="24EDC110" w14:textId="6FBB2376" w:rsidR="009A6629" w:rsidRPr="00C40F54" w:rsidRDefault="009A6629" w:rsidP="00153BB3">
      <w:pPr>
        <w:pStyle w:val="Prrafodelista"/>
        <w:numPr>
          <w:ilvl w:val="0"/>
          <w:numId w:val="45"/>
        </w:numPr>
        <w:jc w:val="both"/>
        <w:rPr>
          <w:b/>
          <w:sz w:val="22"/>
          <w:szCs w:val="22"/>
        </w:rPr>
      </w:pPr>
      <w:r w:rsidRPr="00C40F54">
        <w:rPr>
          <w:b/>
          <w:sz w:val="22"/>
          <w:szCs w:val="22"/>
        </w:rPr>
        <w:t>Ejercicio fiscal</w:t>
      </w:r>
    </w:p>
    <w:p w14:paraId="50145396" w14:textId="77777777" w:rsidR="009A6629" w:rsidRPr="00C40F54" w:rsidRDefault="009A6629" w:rsidP="009A6629">
      <w:pPr>
        <w:rPr>
          <w:b/>
          <w:sz w:val="22"/>
          <w:szCs w:val="22"/>
        </w:rPr>
      </w:pPr>
    </w:p>
    <w:p w14:paraId="36D773FD" w14:textId="77777777" w:rsidR="009A6629" w:rsidRPr="00C40F54" w:rsidRDefault="009A6629" w:rsidP="009A6629">
      <w:pPr>
        <w:rPr>
          <w:sz w:val="22"/>
          <w:szCs w:val="22"/>
        </w:rPr>
      </w:pPr>
      <w:r w:rsidRPr="00C40F54">
        <w:rPr>
          <w:sz w:val="22"/>
          <w:szCs w:val="22"/>
        </w:rPr>
        <w:t>Corresponde al año 2025.</w:t>
      </w:r>
    </w:p>
    <w:p w14:paraId="02898A3B" w14:textId="77777777" w:rsidR="009A6629" w:rsidRPr="00C40F54" w:rsidRDefault="009A6629" w:rsidP="009A6629">
      <w:pPr>
        <w:rPr>
          <w:b/>
          <w:sz w:val="22"/>
          <w:szCs w:val="22"/>
        </w:rPr>
      </w:pPr>
    </w:p>
    <w:p w14:paraId="71889A53" w14:textId="7C450407" w:rsidR="009A6629" w:rsidRPr="00C40F54" w:rsidRDefault="009A6629" w:rsidP="00153BB3">
      <w:pPr>
        <w:pStyle w:val="Prrafodelista"/>
        <w:numPr>
          <w:ilvl w:val="0"/>
          <w:numId w:val="45"/>
        </w:numPr>
        <w:rPr>
          <w:b/>
          <w:sz w:val="22"/>
          <w:szCs w:val="22"/>
        </w:rPr>
      </w:pPr>
      <w:r w:rsidRPr="00C40F54">
        <w:rPr>
          <w:b/>
          <w:sz w:val="22"/>
          <w:szCs w:val="22"/>
        </w:rPr>
        <w:t>Régimen jurídico</w:t>
      </w:r>
    </w:p>
    <w:p w14:paraId="20955865" w14:textId="77777777" w:rsidR="009A6629" w:rsidRPr="00C40F54" w:rsidRDefault="009A6629" w:rsidP="009A6629">
      <w:pPr>
        <w:rPr>
          <w:b/>
          <w:sz w:val="22"/>
          <w:szCs w:val="22"/>
        </w:rPr>
      </w:pPr>
    </w:p>
    <w:p w14:paraId="1C6CD703" w14:textId="77777777" w:rsidR="009A6629" w:rsidRPr="00C40F54" w:rsidRDefault="009A6629" w:rsidP="009A6629">
      <w:pPr>
        <w:rPr>
          <w:sz w:val="22"/>
          <w:szCs w:val="22"/>
        </w:rPr>
      </w:pPr>
      <w:r w:rsidRPr="00C40F54">
        <w:rPr>
          <w:sz w:val="22"/>
          <w:szCs w:val="22"/>
        </w:rPr>
        <w:t>Persona Moral con fines no Lucrativos.</w:t>
      </w:r>
    </w:p>
    <w:p w14:paraId="16814A09" w14:textId="77777777" w:rsidR="009A6629" w:rsidRPr="00C40F54" w:rsidRDefault="009A6629" w:rsidP="009A6629">
      <w:pPr>
        <w:rPr>
          <w:sz w:val="22"/>
          <w:szCs w:val="22"/>
        </w:rPr>
      </w:pPr>
    </w:p>
    <w:p w14:paraId="7901FABB" w14:textId="6559FFC9" w:rsidR="009A6629" w:rsidRPr="00C40F54" w:rsidRDefault="009A6629" w:rsidP="00153BB3">
      <w:pPr>
        <w:pStyle w:val="Prrafodelista"/>
        <w:numPr>
          <w:ilvl w:val="0"/>
          <w:numId w:val="45"/>
        </w:numPr>
        <w:rPr>
          <w:b/>
          <w:sz w:val="22"/>
          <w:szCs w:val="22"/>
        </w:rPr>
      </w:pPr>
      <w:r w:rsidRPr="00C40F54">
        <w:rPr>
          <w:b/>
          <w:sz w:val="22"/>
          <w:szCs w:val="22"/>
        </w:rPr>
        <w:t>Consideraciones fiscales</w:t>
      </w:r>
    </w:p>
    <w:p w14:paraId="5BFCD25D" w14:textId="77777777" w:rsidR="009A6629" w:rsidRPr="00C40F54" w:rsidRDefault="009A6629" w:rsidP="009A6629">
      <w:pPr>
        <w:rPr>
          <w:b/>
          <w:sz w:val="22"/>
          <w:szCs w:val="22"/>
        </w:rPr>
      </w:pPr>
    </w:p>
    <w:p w14:paraId="0D1F3280" w14:textId="77777777" w:rsidR="009A6629" w:rsidRPr="00C40F54" w:rsidRDefault="009A6629" w:rsidP="009A6629">
      <w:pPr>
        <w:jc w:val="both"/>
        <w:rPr>
          <w:sz w:val="22"/>
          <w:szCs w:val="22"/>
        </w:rPr>
      </w:pPr>
      <w:r w:rsidRPr="00C40F54">
        <w:rPr>
          <w:sz w:val="22"/>
          <w:szCs w:val="22"/>
        </w:rPr>
        <w:lastRenderedPageBreak/>
        <w:t>-Presentar declaración y pago provisional mensual de retenciones del Impuesto Sobre la Renta por sueldos y salarios, servicios profesionales, arrendamiento y honorarios asimilados a salarios.</w:t>
      </w:r>
    </w:p>
    <w:p w14:paraId="00E0FD85" w14:textId="77777777" w:rsidR="009A6629" w:rsidRPr="00C40F54" w:rsidRDefault="009A6629" w:rsidP="009A6629">
      <w:pPr>
        <w:jc w:val="both"/>
        <w:rPr>
          <w:sz w:val="22"/>
          <w:szCs w:val="22"/>
        </w:rPr>
      </w:pPr>
    </w:p>
    <w:p w14:paraId="526A8074" w14:textId="77777777" w:rsidR="009A6629" w:rsidRPr="00C40F54" w:rsidRDefault="009A6629" w:rsidP="009A6629">
      <w:pPr>
        <w:jc w:val="both"/>
        <w:rPr>
          <w:sz w:val="22"/>
          <w:szCs w:val="22"/>
        </w:rPr>
      </w:pPr>
      <w:r w:rsidRPr="00C40F54">
        <w:rPr>
          <w:sz w:val="22"/>
          <w:szCs w:val="22"/>
        </w:rPr>
        <w:t>-Realizar declaraciones informativas anuales por sueldos y salarios, servicios profesionales, arrendamiento y honorarios asimilados a salarios.</w:t>
      </w:r>
    </w:p>
    <w:p w14:paraId="5ACEB144" w14:textId="77777777" w:rsidR="009A6629" w:rsidRPr="00C40F54" w:rsidRDefault="009A6629" w:rsidP="009A6629">
      <w:pPr>
        <w:jc w:val="both"/>
        <w:rPr>
          <w:sz w:val="22"/>
          <w:szCs w:val="22"/>
        </w:rPr>
      </w:pPr>
    </w:p>
    <w:p w14:paraId="46735BD0" w14:textId="77777777" w:rsidR="009A6629" w:rsidRPr="00C40F54" w:rsidRDefault="009A6629" w:rsidP="009A6629">
      <w:pPr>
        <w:jc w:val="both"/>
        <w:rPr>
          <w:sz w:val="22"/>
          <w:szCs w:val="22"/>
        </w:rPr>
      </w:pPr>
      <w:r w:rsidRPr="00C40F54">
        <w:rPr>
          <w:sz w:val="22"/>
          <w:szCs w:val="22"/>
        </w:rPr>
        <w:t xml:space="preserve">-Pago mensual del 3% sobre nóminas. </w:t>
      </w:r>
    </w:p>
    <w:p w14:paraId="529619CC" w14:textId="77777777" w:rsidR="009A6629" w:rsidRPr="00C40F54" w:rsidRDefault="009A6629" w:rsidP="009A6629">
      <w:pPr>
        <w:jc w:val="both"/>
        <w:rPr>
          <w:b/>
          <w:sz w:val="22"/>
          <w:szCs w:val="22"/>
        </w:rPr>
      </w:pPr>
    </w:p>
    <w:p w14:paraId="63687BC7" w14:textId="318BAD79" w:rsidR="009A6629" w:rsidRPr="00C40F54" w:rsidRDefault="009A6629" w:rsidP="00153BB3">
      <w:pPr>
        <w:pStyle w:val="Prrafodelista"/>
        <w:numPr>
          <w:ilvl w:val="0"/>
          <w:numId w:val="45"/>
        </w:numPr>
        <w:jc w:val="both"/>
        <w:rPr>
          <w:b/>
          <w:sz w:val="22"/>
          <w:szCs w:val="22"/>
        </w:rPr>
      </w:pPr>
      <w:r w:rsidRPr="00C40F54">
        <w:rPr>
          <w:b/>
          <w:sz w:val="22"/>
          <w:szCs w:val="22"/>
        </w:rPr>
        <w:t>Estructura organizacional básica</w:t>
      </w:r>
    </w:p>
    <w:p w14:paraId="3A6164E0" w14:textId="77777777" w:rsidR="009A6629" w:rsidRPr="00C40F54" w:rsidRDefault="009A6629" w:rsidP="009A6629">
      <w:pPr>
        <w:rPr>
          <w:b/>
          <w:sz w:val="22"/>
          <w:szCs w:val="22"/>
        </w:rPr>
      </w:pPr>
    </w:p>
    <w:p w14:paraId="4567A836" w14:textId="77777777" w:rsidR="009A6629" w:rsidRPr="00C40F54" w:rsidRDefault="009A6629" w:rsidP="00EB7CF5">
      <w:pPr>
        <w:jc w:val="both"/>
        <w:rPr>
          <w:b/>
          <w:sz w:val="22"/>
          <w:szCs w:val="22"/>
        </w:rPr>
      </w:pPr>
      <w:r w:rsidRPr="00C40F54">
        <w:rPr>
          <w:sz w:val="22"/>
          <w:szCs w:val="22"/>
        </w:rPr>
        <w:t>La estructura organizacional se encuentra publicada para su consulta en la página del Poder Judicial del Estado de Michoacán www.poderjudicialmichoacán.gob.mx.</w:t>
      </w:r>
      <w:r w:rsidRPr="00C40F54">
        <w:rPr>
          <w:b/>
          <w:sz w:val="22"/>
          <w:szCs w:val="22"/>
        </w:rPr>
        <w:t xml:space="preserve"> </w:t>
      </w:r>
    </w:p>
    <w:p w14:paraId="34ACFA5B" w14:textId="77777777" w:rsidR="009A6629" w:rsidRPr="00C40F54" w:rsidRDefault="009A6629" w:rsidP="009A6629">
      <w:pPr>
        <w:rPr>
          <w:b/>
          <w:sz w:val="22"/>
          <w:szCs w:val="22"/>
        </w:rPr>
      </w:pPr>
    </w:p>
    <w:p w14:paraId="6B0D4D9F" w14:textId="5A35CF90" w:rsidR="009A6629" w:rsidRPr="00C40F54" w:rsidRDefault="009A6629" w:rsidP="00153BB3">
      <w:pPr>
        <w:pStyle w:val="Prrafodelista"/>
        <w:numPr>
          <w:ilvl w:val="0"/>
          <w:numId w:val="45"/>
        </w:numPr>
        <w:rPr>
          <w:b/>
          <w:sz w:val="22"/>
          <w:szCs w:val="22"/>
        </w:rPr>
      </w:pPr>
      <w:r w:rsidRPr="00C40F54">
        <w:rPr>
          <w:b/>
          <w:sz w:val="22"/>
          <w:szCs w:val="22"/>
        </w:rPr>
        <w:t>Fideicomisos y contratos análogos</w:t>
      </w:r>
    </w:p>
    <w:p w14:paraId="7867C16C" w14:textId="77777777" w:rsidR="009A6629" w:rsidRPr="00C40F54" w:rsidRDefault="009A6629" w:rsidP="009A6629">
      <w:pPr>
        <w:rPr>
          <w:b/>
          <w:sz w:val="22"/>
          <w:szCs w:val="22"/>
        </w:rPr>
      </w:pPr>
    </w:p>
    <w:p w14:paraId="3F744565" w14:textId="77777777" w:rsidR="009A6629" w:rsidRPr="00C40F54" w:rsidRDefault="009A6629" w:rsidP="009A6629">
      <w:pPr>
        <w:rPr>
          <w:sz w:val="22"/>
          <w:szCs w:val="22"/>
        </w:rPr>
      </w:pPr>
      <w:r w:rsidRPr="00C40F54">
        <w:rPr>
          <w:sz w:val="22"/>
          <w:szCs w:val="22"/>
        </w:rPr>
        <w:t xml:space="preserve">El Poder Judicial no cuenta con la creación de fideicomisos ni contratos análogos. </w:t>
      </w:r>
    </w:p>
    <w:p w14:paraId="6A970297" w14:textId="77777777" w:rsidR="009A6629" w:rsidRPr="00C40F54" w:rsidRDefault="009A6629" w:rsidP="009A6629">
      <w:pPr>
        <w:jc w:val="center"/>
        <w:rPr>
          <w:bCs/>
          <w:sz w:val="22"/>
          <w:szCs w:val="22"/>
        </w:rPr>
      </w:pPr>
    </w:p>
    <w:p w14:paraId="67BB309E" w14:textId="77777777" w:rsidR="009A6629" w:rsidRPr="00C40F54" w:rsidRDefault="009A6629" w:rsidP="00153BB3">
      <w:pPr>
        <w:pStyle w:val="Prrafodelista"/>
        <w:numPr>
          <w:ilvl w:val="0"/>
          <w:numId w:val="10"/>
        </w:numPr>
        <w:rPr>
          <w:b/>
          <w:bCs/>
          <w:sz w:val="22"/>
          <w:szCs w:val="22"/>
        </w:rPr>
      </w:pPr>
      <w:r w:rsidRPr="00C40F54">
        <w:rPr>
          <w:b/>
          <w:bCs/>
          <w:sz w:val="22"/>
          <w:szCs w:val="22"/>
        </w:rPr>
        <w:t>BASES DE PREPARACIÓN DE LOS ESTADOS FINANCIEROS</w:t>
      </w:r>
    </w:p>
    <w:p w14:paraId="134501A8" w14:textId="77777777" w:rsidR="009A6629" w:rsidRPr="00C40F54" w:rsidRDefault="009A6629" w:rsidP="009A6629">
      <w:pPr>
        <w:jc w:val="center"/>
        <w:rPr>
          <w:b/>
          <w:bCs/>
          <w:sz w:val="22"/>
          <w:szCs w:val="22"/>
        </w:rPr>
      </w:pPr>
    </w:p>
    <w:p w14:paraId="595D3EDB" w14:textId="2D9EE2C6" w:rsidR="009A6629" w:rsidRPr="00C40F54" w:rsidRDefault="009A6629" w:rsidP="00153BB3">
      <w:pPr>
        <w:pStyle w:val="Prrafodelista"/>
        <w:numPr>
          <w:ilvl w:val="0"/>
          <w:numId w:val="43"/>
        </w:numPr>
        <w:ind w:left="426"/>
        <w:jc w:val="both"/>
        <w:rPr>
          <w:sz w:val="22"/>
          <w:szCs w:val="22"/>
        </w:rPr>
      </w:pPr>
      <w:r w:rsidRPr="00C40F54">
        <w:rPr>
          <w:sz w:val="22"/>
          <w:szCs w:val="22"/>
        </w:rPr>
        <w:t xml:space="preserve">La preparación de los Estados Financieros que presenta el Poder Judicial del Estado de </w:t>
      </w:r>
      <w:r w:rsidR="006F4A75" w:rsidRPr="00C40F54">
        <w:rPr>
          <w:sz w:val="22"/>
          <w:szCs w:val="22"/>
        </w:rPr>
        <w:t>Michoacán</w:t>
      </w:r>
      <w:r w:rsidRPr="00C40F54">
        <w:rPr>
          <w:sz w:val="22"/>
          <w:szCs w:val="22"/>
        </w:rPr>
        <w:t xml:space="preserve"> es en cumplimiento a la Ley General de Contabilidad Gubernamental; el órgano de coordinación para la armonización de la contabilidad gubernamental es el Consejo Nacional de Armonización Contable (CONAC), el cual tiene por objeto la emisión de normas y lineamientos para la generación de información financiera que aplicarán los entes públicos. </w:t>
      </w:r>
    </w:p>
    <w:p w14:paraId="69413391" w14:textId="77777777" w:rsidR="009A6629" w:rsidRPr="00C40F54" w:rsidRDefault="009A6629" w:rsidP="00C849B3">
      <w:pPr>
        <w:ind w:left="426" w:hanging="360"/>
        <w:jc w:val="both"/>
        <w:rPr>
          <w:sz w:val="22"/>
          <w:szCs w:val="22"/>
        </w:rPr>
      </w:pPr>
    </w:p>
    <w:p w14:paraId="056443FB" w14:textId="58DFD12E" w:rsidR="009A6629" w:rsidRPr="00C40F54" w:rsidRDefault="009A6629" w:rsidP="00153BB3">
      <w:pPr>
        <w:pStyle w:val="Prrafodelista"/>
        <w:numPr>
          <w:ilvl w:val="0"/>
          <w:numId w:val="43"/>
        </w:numPr>
        <w:ind w:left="426"/>
        <w:jc w:val="both"/>
        <w:rPr>
          <w:sz w:val="22"/>
          <w:szCs w:val="22"/>
        </w:rPr>
      </w:pPr>
      <w:r w:rsidRPr="00C40F54">
        <w:rPr>
          <w:sz w:val="22"/>
          <w:szCs w:val="22"/>
        </w:rPr>
        <w:t>La normativa aplicada para el reconocimiento, valuación y revisión de los diferentes rubros de la información financiera, así como las bases de medición utilizadas para la elaboración de los Estados Financieros es la emitida por el CONAC.</w:t>
      </w:r>
    </w:p>
    <w:p w14:paraId="5478A729" w14:textId="77777777" w:rsidR="008802A5" w:rsidRPr="00C40F54" w:rsidRDefault="008802A5" w:rsidP="008802A5">
      <w:pPr>
        <w:pStyle w:val="Prrafodelista"/>
        <w:rPr>
          <w:sz w:val="22"/>
          <w:szCs w:val="22"/>
        </w:rPr>
      </w:pPr>
    </w:p>
    <w:p w14:paraId="1D68B1C5" w14:textId="18A40B57" w:rsidR="008802A5" w:rsidRPr="00C40F54" w:rsidRDefault="008802A5" w:rsidP="008802A5">
      <w:pPr>
        <w:pStyle w:val="Prrafodelista"/>
        <w:ind w:left="426"/>
        <w:jc w:val="both"/>
        <w:rPr>
          <w:sz w:val="22"/>
          <w:szCs w:val="22"/>
        </w:rPr>
      </w:pPr>
      <w:r w:rsidRPr="00C40F54">
        <w:rPr>
          <w:sz w:val="22"/>
          <w:szCs w:val="22"/>
        </w:rPr>
        <w:t xml:space="preserve">El Poder Judicial del Estado de Michoacán cuenta con la siguiente normatividad: </w:t>
      </w:r>
    </w:p>
    <w:p w14:paraId="6D9B7548" w14:textId="77777777" w:rsidR="008802A5" w:rsidRPr="00C40F54" w:rsidRDefault="008802A5" w:rsidP="008802A5">
      <w:pPr>
        <w:pStyle w:val="Prrafodelista"/>
        <w:rPr>
          <w:sz w:val="22"/>
          <w:szCs w:val="22"/>
        </w:rPr>
      </w:pPr>
    </w:p>
    <w:p w14:paraId="3A0EAA65" w14:textId="77777777" w:rsidR="008802A5" w:rsidRPr="00C40F54" w:rsidRDefault="008802A5" w:rsidP="00153BB3">
      <w:pPr>
        <w:pStyle w:val="Prrafodelista"/>
        <w:numPr>
          <w:ilvl w:val="0"/>
          <w:numId w:val="1"/>
        </w:numPr>
        <w:rPr>
          <w:sz w:val="22"/>
          <w:szCs w:val="22"/>
        </w:rPr>
      </w:pPr>
      <w:r w:rsidRPr="00C40F54">
        <w:rPr>
          <w:sz w:val="22"/>
          <w:szCs w:val="22"/>
        </w:rPr>
        <w:t>Constitución Política del Estado de Michoacán</w:t>
      </w:r>
    </w:p>
    <w:p w14:paraId="5FABAECB" w14:textId="77777777" w:rsidR="008802A5" w:rsidRPr="00C40F54" w:rsidRDefault="008802A5" w:rsidP="008802A5">
      <w:pPr>
        <w:jc w:val="center"/>
        <w:rPr>
          <w:b/>
          <w:bCs/>
          <w:sz w:val="22"/>
          <w:szCs w:val="22"/>
        </w:rPr>
      </w:pPr>
    </w:p>
    <w:p w14:paraId="585D943C" w14:textId="77777777" w:rsidR="008802A5" w:rsidRPr="00C40F54" w:rsidRDefault="008802A5" w:rsidP="008802A5">
      <w:pPr>
        <w:ind w:left="284"/>
        <w:rPr>
          <w:b/>
          <w:bCs/>
          <w:sz w:val="22"/>
          <w:szCs w:val="22"/>
        </w:rPr>
      </w:pPr>
      <w:r w:rsidRPr="00C40F54">
        <w:rPr>
          <w:b/>
          <w:bCs/>
          <w:sz w:val="22"/>
          <w:szCs w:val="22"/>
        </w:rPr>
        <w:t>Leyes</w:t>
      </w:r>
    </w:p>
    <w:p w14:paraId="190CB09E" w14:textId="5AD39DC9" w:rsidR="008802A5" w:rsidRPr="00C40F54" w:rsidRDefault="008802A5" w:rsidP="00153BB3">
      <w:pPr>
        <w:pStyle w:val="Prrafodelista"/>
        <w:numPr>
          <w:ilvl w:val="0"/>
          <w:numId w:val="1"/>
        </w:numPr>
        <w:jc w:val="both"/>
        <w:rPr>
          <w:sz w:val="22"/>
          <w:szCs w:val="22"/>
        </w:rPr>
      </w:pPr>
      <w:r w:rsidRPr="00C40F54">
        <w:rPr>
          <w:sz w:val="22"/>
          <w:szCs w:val="22"/>
        </w:rPr>
        <w:t xml:space="preserve">Ley </w:t>
      </w:r>
      <w:r w:rsidR="0084164D" w:rsidRPr="00C40F54">
        <w:rPr>
          <w:sz w:val="22"/>
          <w:szCs w:val="22"/>
        </w:rPr>
        <w:t>O</w:t>
      </w:r>
      <w:r w:rsidRPr="00C40F54">
        <w:rPr>
          <w:sz w:val="22"/>
          <w:szCs w:val="22"/>
        </w:rPr>
        <w:t>rgánica del Poder Judicial del Estado de Michoacán de Ocampo</w:t>
      </w:r>
    </w:p>
    <w:p w14:paraId="16E069AE" w14:textId="77777777" w:rsidR="008802A5" w:rsidRPr="00C40F54" w:rsidRDefault="008802A5" w:rsidP="00153BB3">
      <w:pPr>
        <w:pStyle w:val="Prrafodelista"/>
        <w:numPr>
          <w:ilvl w:val="0"/>
          <w:numId w:val="1"/>
        </w:numPr>
        <w:jc w:val="both"/>
        <w:rPr>
          <w:sz w:val="22"/>
          <w:szCs w:val="22"/>
        </w:rPr>
      </w:pPr>
      <w:r w:rsidRPr="00C40F54">
        <w:rPr>
          <w:sz w:val="22"/>
          <w:szCs w:val="22"/>
        </w:rPr>
        <w:t xml:space="preserve">Ley General de Contabilidad Gubernamental </w:t>
      </w:r>
    </w:p>
    <w:p w14:paraId="3A42E83E" w14:textId="77777777" w:rsidR="008802A5" w:rsidRPr="00C40F54" w:rsidRDefault="008802A5" w:rsidP="00153BB3">
      <w:pPr>
        <w:pStyle w:val="Prrafodelista"/>
        <w:numPr>
          <w:ilvl w:val="0"/>
          <w:numId w:val="1"/>
        </w:numPr>
        <w:jc w:val="both"/>
        <w:rPr>
          <w:sz w:val="22"/>
          <w:szCs w:val="22"/>
        </w:rPr>
      </w:pPr>
      <w:r w:rsidRPr="00C40F54">
        <w:rPr>
          <w:sz w:val="22"/>
          <w:szCs w:val="22"/>
        </w:rPr>
        <w:t>Ley de Responsabilidades y Registro Patrimonial de los Servidores Públicos del Estado de Michoacán y sus Municipios</w:t>
      </w:r>
    </w:p>
    <w:p w14:paraId="33D4568F" w14:textId="77777777" w:rsidR="008802A5" w:rsidRPr="00C40F54" w:rsidRDefault="008802A5" w:rsidP="00153BB3">
      <w:pPr>
        <w:pStyle w:val="Prrafodelista"/>
        <w:numPr>
          <w:ilvl w:val="0"/>
          <w:numId w:val="1"/>
        </w:numPr>
        <w:jc w:val="both"/>
        <w:rPr>
          <w:sz w:val="22"/>
          <w:szCs w:val="22"/>
        </w:rPr>
      </w:pPr>
      <w:r w:rsidRPr="00C40F54">
        <w:rPr>
          <w:sz w:val="22"/>
          <w:szCs w:val="22"/>
        </w:rPr>
        <w:t>Ley de Transparencia y Acceso a la Información Pública y Protección de Datos Personales del Estado de Michoacán</w:t>
      </w:r>
    </w:p>
    <w:p w14:paraId="74098317" w14:textId="77777777" w:rsidR="008802A5" w:rsidRPr="00C40F54" w:rsidRDefault="008802A5" w:rsidP="00153BB3">
      <w:pPr>
        <w:pStyle w:val="Prrafodelista"/>
        <w:numPr>
          <w:ilvl w:val="0"/>
          <w:numId w:val="1"/>
        </w:numPr>
        <w:jc w:val="both"/>
        <w:rPr>
          <w:sz w:val="22"/>
          <w:szCs w:val="22"/>
        </w:rPr>
      </w:pPr>
      <w:r w:rsidRPr="00C40F54">
        <w:rPr>
          <w:sz w:val="22"/>
          <w:szCs w:val="22"/>
        </w:rPr>
        <w:t xml:space="preserve">Ley de Planeación Hacendaría, Presupuesto, Gasto Público y Contabilidad Gubernamental </w:t>
      </w:r>
    </w:p>
    <w:p w14:paraId="2BF6ECB6" w14:textId="77777777" w:rsidR="008802A5" w:rsidRPr="00C40F54" w:rsidRDefault="008802A5" w:rsidP="00153BB3">
      <w:pPr>
        <w:pStyle w:val="Prrafodelista"/>
        <w:numPr>
          <w:ilvl w:val="0"/>
          <w:numId w:val="1"/>
        </w:numPr>
        <w:jc w:val="both"/>
        <w:rPr>
          <w:sz w:val="22"/>
          <w:szCs w:val="22"/>
        </w:rPr>
      </w:pPr>
      <w:r w:rsidRPr="00C40F54">
        <w:rPr>
          <w:sz w:val="22"/>
          <w:szCs w:val="22"/>
        </w:rPr>
        <w:t>del Estado de Michoacán de Ocampo</w:t>
      </w:r>
    </w:p>
    <w:p w14:paraId="3AE3D690" w14:textId="77777777" w:rsidR="008802A5" w:rsidRPr="00C40F54" w:rsidRDefault="008802A5" w:rsidP="00153BB3">
      <w:pPr>
        <w:pStyle w:val="Prrafodelista"/>
        <w:numPr>
          <w:ilvl w:val="0"/>
          <w:numId w:val="1"/>
        </w:numPr>
        <w:jc w:val="both"/>
        <w:rPr>
          <w:sz w:val="22"/>
          <w:szCs w:val="22"/>
        </w:rPr>
      </w:pPr>
      <w:r w:rsidRPr="00C40F54">
        <w:rPr>
          <w:sz w:val="22"/>
          <w:szCs w:val="22"/>
        </w:rPr>
        <w:t>Ley de Fiscalización Superior para el Estado de Michoacán</w:t>
      </w:r>
    </w:p>
    <w:p w14:paraId="51AB20FD" w14:textId="77777777" w:rsidR="008802A5" w:rsidRPr="00C40F54" w:rsidRDefault="008802A5" w:rsidP="00153BB3">
      <w:pPr>
        <w:pStyle w:val="Prrafodelista"/>
        <w:numPr>
          <w:ilvl w:val="0"/>
          <w:numId w:val="1"/>
        </w:numPr>
        <w:jc w:val="both"/>
        <w:rPr>
          <w:sz w:val="22"/>
          <w:szCs w:val="22"/>
        </w:rPr>
      </w:pPr>
      <w:r w:rsidRPr="00C40F54">
        <w:rPr>
          <w:sz w:val="22"/>
          <w:szCs w:val="22"/>
        </w:rPr>
        <w:t>Ley de Disciplina Financiera de las Entidades Federativas y los Municipios.</w:t>
      </w:r>
    </w:p>
    <w:p w14:paraId="2D1D591C" w14:textId="77777777" w:rsidR="008802A5" w:rsidRPr="00C40F54" w:rsidRDefault="008802A5" w:rsidP="008802A5">
      <w:pPr>
        <w:rPr>
          <w:sz w:val="22"/>
          <w:szCs w:val="22"/>
        </w:rPr>
      </w:pPr>
    </w:p>
    <w:p w14:paraId="59F060C9" w14:textId="77777777" w:rsidR="008802A5" w:rsidRPr="00C40F54" w:rsidRDefault="008802A5" w:rsidP="008802A5">
      <w:pPr>
        <w:ind w:left="284"/>
        <w:rPr>
          <w:b/>
          <w:bCs/>
          <w:sz w:val="22"/>
          <w:szCs w:val="22"/>
        </w:rPr>
      </w:pPr>
      <w:r w:rsidRPr="00C40F54">
        <w:rPr>
          <w:b/>
          <w:bCs/>
          <w:sz w:val="22"/>
          <w:szCs w:val="22"/>
        </w:rPr>
        <w:t>Reglamentos</w:t>
      </w:r>
    </w:p>
    <w:p w14:paraId="75BDE226" w14:textId="77777777" w:rsidR="008802A5" w:rsidRPr="00C40F54" w:rsidRDefault="008802A5" w:rsidP="008802A5">
      <w:pPr>
        <w:rPr>
          <w:b/>
          <w:bCs/>
          <w:sz w:val="22"/>
          <w:szCs w:val="22"/>
        </w:rPr>
      </w:pPr>
    </w:p>
    <w:p w14:paraId="1099B18F" w14:textId="77777777" w:rsidR="008802A5" w:rsidRPr="00C40F54" w:rsidRDefault="008802A5" w:rsidP="00153BB3">
      <w:pPr>
        <w:pStyle w:val="Prrafodelista"/>
        <w:numPr>
          <w:ilvl w:val="0"/>
          <w:numId w:val="2"/>
        </w:numPr>
        <w:jc w:val="both"/>
        <w:rPr>
          <w:sz w:val="22"/>
          <w:szCs w:val="22"/>
        </w:rPr>
      </w:pPr>
      <w:r w:rsidRPr="00C40F54">
        <w:rPr>
          <w:sz w:val="22"/>
          <w:szCs w:val="22"/>
        </w:rPr>
        <w:t>Reglamento Interior del Consejo del Poder Judicial del Estado de Michoacán de Ocampo.</w:t>
      </w:r>
    </w:p>
    <w:p w14:paraId="733D8833" w14:textId="77777777" w:rsidR="008802A5" w:rsidRPr="00C40F54" w:rsidRDefault="008802A5" w:rsidP="00153BB3">
      <w:pPr>
        <w:pStyle w:val="Prrafodelista"/>
        <w:numPr>
          <w:ilvl w:val="0"/>
          <w:numId w:val="2"/>
        </w:numPr>
        <w:jc w:val="both"/>
        <w:rPr>
          <w:sz w:val="22"/>
          <w:szCs w:val="22"/>
        </w:rPr>
      </w:pPr>
      <w:r w:rsidRPr="00C40F54">
        <w:rPr>
          <w:sz w:val="22"/>
          <w:szCs w:val="22"/>
        </w:rPr>
        <w:t>Reglamento de la Comisión de Administración del Consejo del Poder Judicial del Estado de Michoacán.</w:t>
      </w:r>
    </w:p>
    <w:p w14:paraId="1A9EF0C9" w14:textId="77777777" w:rsidR="008802A5" w:rsidRPr="00C40F54" w:rsidRDefault="008802A5" w:rsidP="00153BB3">
      <w:pPr>
        <w:pStyle w:val="Prrafodelista"/>
        <w:numPr>
          <w:ilvl w:val="0"/>
          <w:numId w:val="2"/>
        </w:numPr>
        <w:jc w:val="both"/>
        <w:rPr>
          <w:sz w:val="22"/>
          <w:szCs w:val="22"/>
        </w:rPr>
      </w:pPr>
      <w:r w:rsidRPr="00C40F54">
        <w:rPr>
          <w:sz w:val="22"/>
          <w:szCs w:val="22"/>
        </w:rPr>
        <w:t>Reglamento de la Comisión de Vigilancia y Disciplina del Consejo del Poder Judicial del Estado de Michoacán.</w:t>
      </w:r>
    </w:p>
    <w:p w14:paraId="5E8803FE" w14:textId="77777777" w:rsidR="008802A5" w:rsidRPr="00C40F54" w:rsidRDefault="008802A5" w:rsidP="00153BB3">
      <w:pPr>
        <w:pStyle w:val="Prrafodelista"/>
        <w:numPr>
          <w:ilvl w:val="0"/>
          <w:numId w:val="2"/>
        </w:numPr>
        <w:jc w:val="both"/>
        <w:rPr>
          <w:sz w:val="22"/>
          <w:szCs w:val="22"/>
        </w:rPr>
      </w:pPr>
      <w:r w:rsidRPr="00C40F54">
        <w:rPr>
          <w:sz w:val="22"/>
          <w:szCs w:val="22"/>
        </w:rPr>
        <w:t>Reglamento de la Comisión de Carrera Judicial del Poder Judicial del Estado de Michoacán.</w:t>
      </w:r>
    </w:p>
    <w:p w14:paraId="230E1139" w14:textId="77777777" w:rsidR="008802A5" w:rsidRPr="00C40F54" w:rsidRDefault="008802A5" w:rsidP="00153BB3">
      <w:pPr>
        <w:pStyle w:val="Prrafodelista"/>
        <w:numPr>
          <w:ilvl w:val="0"/>
          <w:numId w:val="2"/>
        </w:numPr>
        <w:jc w:val="both"/>
        <w:rPr>
          <w:sz w:val="22"/>
          <w:szCs w:val="22"/>
        </w:rPr>
      </w:pPr>
      <w:r w:rsidRPr="00C40F54">
        <w:rPr>
          <w:sz w:val="22"/>
          <w:szCs w:val="22"/>
        </w:rPr>
        <w:t>Reglamento del Instituto de la Judicatura del Consejo del Poder Judicial del Estado de Michoacán.</w:t>
      </w:r>
    </w:p>
    <w:p w14:paraId="6DB78B66" w14:textId="77777777" w:rsidR="008802A5" w:rsidRPr="00C40F54" w:rsidRDefault="008802A5" w:rsidP="00153BB3">
      <w:pPr>
        <w:pStyle w:val="Prrafodelista"/>
        <w:numPr>
          <w:ilvl w:val="0"/>
          <w:numId w:val="2"/>
        </w:numPr>
        <w:jc w:val="both"/>
        <w:rPr>
          <w:sz w:val="22"/>
          <w:szCs w:val="22"/>
        </w:rPr>
      </w:pPr>
      <w:r w:rsidRPr="00C40F54">
        <w:rPr>
          <w:sz w:val="22"/>
          <w:szCs w:val="22"/>
        </w:rPr>
        <w:t>Reglamento del Parque Vehicular del Poder Judicial del Estado de Michoacán.</w:t>
      </w:r>
    </w:p>
    <w:p w14:paraId="356BC423" w14:textId="77777777" w:rsidR="008802A5" w:rsidRPr="00C40F54" w:rsidRDefault="008802A5" w:rsidP="00153BB3">
      <w:pPr>
        <w:pStyle w:val="Prrafodelista"/>
        <w:numPr>
          <w:ilvl w:val="0"/>
          <w:numId w:val="2"/>
        </w:numPr>
        <w:jc w:val="both"/>
        <w:rPr>
          <w:sz w:val="22"/>
          <w:szCs w:val="22"/>
        </w:rPr>
      </w:pPr>
      <w:r w:rsidRPr="00C40F54">
        <w:rPr>
          <w:sz w:val="22"/>
          <w:szCs w:val="22"/>
        </w:rPr>
        <w:t>Reglamento del Centro de Mediación y Conciliación del Poder Judicial del Estado de Michoacán.</w:t>
      </w:r>
    </w:p>
    <w:p w14:paraId="025044C4" w14:textId="77777777" w:rsidR="008802A5" w:rsidRPr="00C40F54" w:rsidRDefault="008802A5" w:rsidP="00153BB3">
      <w:pPr>
        <w:pStyle w:val="Prrafodelista"/>
        <w:numPr>
          <w:ilvl w:val="0"/>
          <w:numId w:val="2"/>
        </w:numPr>
        <w:jc w:val="both"/>
        <w:rPr>
          <w:sz w:val="22"/>
          <w:szCs w:val="22"/>
        </w:rPr>
      </w:pPr>
      <w:r w:rsidRPr="00C40F54">
        <w:rPr>
          <w:sz w:val="22"/>
          <w:szCs w:val="22"/>
        </w:rPr>
        <w:t>Reglamento de la Coordinación de Comunicación y Acceso a la Información Pública del Poder Judicial del Estado de Michoacán.</w:t>
      </w:r>
    </w:p>
    <w:p w14:paraId="5C6AC2B5" w14:textId="77777777" w:rsidR="008802A5" w:rsidRPr="00C40F54" w:rsidRDefault="008802A5" w:rsidP="008802A5">
      <w:pPr>
        <w:rPr>
          <w:b/>
          <w:bCs/>
          <w:sz w:val="22"/>
          <w:szCs w:val="22"/>
        </w:rPr>
      </w:pPr>
    </w:p>
    <w:p w14:paraId="06BC79BE" w14:textId="77777777" w:rsidR="008802A5" w:rsidRPr="00C40F54" w:rsidRDefault="008802A5" w:rsidP="008802A5">
      <w:pPr>
        <w:ind w:left="284"/>
        <w:rPr>
          <w:b/>
          <w:bCs/>
          <w:sz w:val="22"/>
          <w:szCs w:val="22"/>
        </w:rPr>
      </w:pPr>
      <w:r w:rsidRPr="00C40F54">
        <w:rPr>
          <w:b/>
          <w:bCs/>
          <w:sz w:val="22"/>
          <w:szCs w:val="22"/>
        </w:rPr>
        <w:t xml:space="preserve">Manuales de Organización </w:t>
      </w:r>
    </w:p>
    <w:p w14:paraId="07972C4B" w14:textId="77777777" w:rsidR="008802A5" w:rsidRPr="00C40F54" w:rsidRDefault="008802A5" w:rsidP="00153BB3">
      <w:pPr>
        <w:pStyle w:val="Prrafodelista"/>
        <w:numPr>
          <w:ilvl w:val="0"/>
          <w:numId w:val="3"/>
        </w:numPr>
        <w:rPr>
          <w:sz w:val="22"/>
          <w:szCs w:val="22"/>
        </w:rPr>
      </w:pPr>
      <w:r w:rsidRPr="00C40F54">
        <w:rPr>
          <w:sz w:val="22"/>
          <w:szCs w:val="22"/>
        </w:rPr>
        <w:t>Presidencia del Supremo Tribunal de Justicia del Estado de Michoacán</w:t>
      </w:r>
    </w:p>
    <w:p w14:paraId="4D8AEA8C" w14:textId="77777777" w:rsidR="008802A5" w:rsidRPr="00C40F54" w:rsidRDefault="008802A5" w:rsidP="00153BB3">
      <w:pPr>
        <w:pStyle w:val="Prrafodelista"/>
        <w:numPr>
          <w:ilvl w:val="0"/>
          <w:numId w:val="3"/>
        </w:numPr>
        <w:rPr>
          <w:sz w:val="22"/>
          <w:szCs w:val="22"/>
        </w:rPr>
      </w:pPr>
      <w:r w:rsidRPr="00C40F54">
        <w:rPr>
          <w:sz w:val="22"/>
          <w:szCs w:val="22"/>
        </w:rPr>
        <w:t>Secretaría General de Acuerdos</w:t>
      </w:r>
    </w:p>
    <w:p w14:paraId="6554EAA1" w14:textId="77777777" w:rsidR="008802A5" w:rsidRPr="00C40F54" w:rsidRDefault="008802A5" w:rsidP="00153BB3">
      <w:pPr>
        <w:pStyle w:val="Prrafodelista"/>
        <w:numPr>
          <w:ilvl w:val="0"/>
          <w:numId w:val="3"/>
        </w:numPr>
        <w:rPr>
          <w:sz w:val="22"/>
          <w:szCs w:val="22"/>
        </w:rPr>
      </w:pPr>
      <w:r w:rsidRPr="00C40F54">
        <w:rPr>
          <w:sz w:val="22"/>
          <w:szCs w:val="22"/>
        </w:rPr>
        <w:t>Secretaría de Administración</w:t>
      </w:r>
    </w:p>
    <w:p w14:paraId="05BA004D" w14:textId="77777777" w:rsidR="008802A5" w:rsidRPr="00C40F54" w:rsidRDefault="008802A5" w:rsidP="00153BB3">
      <w:pPr>
        <w:pStyle w:val="Prrafodelista"/>
        <w:numPr>
          <w:ilvl w:val="0"/>
          <w:numId w:val="3"/>
        </w:numPr>
        <w:rPr>
          <w:sz w:val="22"/>
          <w:szCs w:val="22"/>
        </w:rPr>
      </w:pPr>
      <w:r w:rsidRPr="00C40F54">
        <w:rPr>
          <w:sz w:val="22"/>
          <w:szCs w:val="22"/>
        </w:rPr>
        <w:t>Centro de Mediación y Conciliación</w:t>
      </w:r>
    </w:p>
    <w:p w14:paraId="4BAA4D55" w14:textId="77777777" w:rsidR="008802A5" w:rsidRPr="00C40F54" w:rsidRDefault="008802A5" w:rsidP="00153BB3">
      <w:pPr>
        <w:pStyle w:val="Prrafodelista"/>
        <w:numPr>
          <w:ilvl w:val="0"/>
          <w:numId w:val="3"/>
        </w:numPr>
        <w:rPr>
          <w:sz w:val="22"/>
          <w:szCs w:val="22"/>
        </w:rPr>
      </w:pPr>
      <w:r w:rsidRPr="00C40F54">
        <w:rPr>
          <w:sz w:val="22"/>
          <w:szCs w:val="22"/>
        </w:rPr>
        <w:t>Departamentos de Control Patrimonial</w:t>
      </w:r>
    </w:p>
    <w:p w14:paraId="5F659B08" w14:textId="77777777" w:rsidR="008802A5" w:rsidRPr="00C40F54" w:rsidRDefault="008802A5" w:rsidP="00153BB3">
      <w:pPr>
        <w:pStyle w:val="Prrafodelista"/>
        <w:numPr>
          <w:ilvl w:val="0"/>
          <w:numId w:val="3"/>
        </w:numPr>
        <w:rPr>
          <w:sz w:val="22"/>
          <w:szCs w:val="22"/>
        </w:rPr>
      </w:pPr>
      <w:r w:rsidRPr="00C40F54">
        <w:rPr>
          <w:sz w:val="22"/>
          <w:szCs w:val="22"/>
        </w:rPr>
        <w:t xml:space="preserve">Comisión de Vigilancia y Disciplina </w:t>
      </w:r>
    </w:p>
    <w:p w14:paraId="57F963FC" w14:textId="77777777" w:rsidR="008802A5" w:rsidRPr="00C40F54" w:rsidRDefault="008802A5" w:rsidP="00153BB3">
      <w:pPr>
        <w:pStyle w:val="Prrafodelista"/>
        <w:numPr>
          <w:ilvl w:val="0"/>
          <w:numId w:val="3"/>
        </w:numPr>
        <w:rPr>
          <w:sz w:val="22"/>
          <w:szCs w:val="22"/>
        </w:rPr>
      </w:pPr>
      <w:r w:rsidRPr="00C40F54">
        <w:rPr>
          <w:sz w:val="22"/>
          <w:szCs w:val="22"/>
        </w:rPr>
        <w:t>Comisión de Carrera Judicial</w:t>
      </w:r>
    </w:p>
    <w:p w14:paraId="157DB1D6" w14:textId="77777777" w:rsidR="008802A5" w:rsidRPr="00C40F54" w:rsidRDefault="008802A5" w:rsidP="00153BB3">
      <w:pPr>
        <w:pStyle w:val="Prrafodelista"/>
        <w:numPr>
          <w:ilvl w:val="0"/>
          <w:numId w:val="3"/>
        </w:numPr>
        <w:rPr>
          <w:sz w:val="22"/>
          <w:szCs w:val="22"/>
        </w:rPr>
      </w:pPr>
      <w:r w:rsidRPr="00C40F54">
        <w:rPr>
          <w:sz w:val="22"/>
          <w:szCs w:val="22"/>
        </w:rPr>
        <w:t>Dirección de Contabilidad y Pagaduría</w:t>
      </w:r>
    </w:p>
    <w:p w14:paraId="60BA332B" w14:textId="77777777" w:rsidR="00BD26AE" w:rsidRPr="00C40F54" w:rsidRDefault="00BD26AE" w:rsidP="008802A5">
      <w:pPr>
        <w:ind w:left="284"/>
        <w:rPr>
          <w:b/>
          <w:bCs/>
          <w:sz w:val="22"/>
          <w:szCs w:val="22"/>
        </w:rPr>
      </w:pPr>
    </w:p>
    <w:p w14:paraId="121C18D1" w14:textId="20510F07" w:rsidR="008802A5" w:rsidRPr="00C40F54" w:rsidRDefault="008802A5" w:rsidP="008802A5">
      <w:pPr>
        <w:ind w:left="284"/>
        <w:rPr>
          <w:b/>
          <w:bCs/>
          <w:sz w:val="22"/>
          <w:szCs w:val="22"/>
        </w:rPr>
      </w:pPr>
      <w:r w:rsidRPr="00C40F54">
        <w:rPr>
          <w:b/>
          <w:bCs/>
          <w:sz w:val="22"/>
          <w:szCs w:val="22"/>
        </w:rPr>
        <w:t xml:space="preserve">Otros </w:t>
      </w:r>
    </w:p>
    <w:p w14:paraId="5AF0B4A2" w14:textId="77777777" w:rsidR="008802A5" w:rsidRPr="00C40F54" w:rsidRDefault="008802A5" w:rsidP="00153BB3">
      <w:pPr>
        <w:pStyle w:val="Prrafodelista"/>
        <w:numPr>
          <w:ilvl w:val="0"/>
          <w:numId w:val="4"/>
        </w:numPr>
        <w:rPr>
          <w:sz w:val="22"/>
          <w:szCs w:val="22"/>
        </w:rPr>
      </w:pPr>
      <w:r w:rsidRPr="00C40F54">
        <w:rPr>
          <w:sz w:val="22"/>
          <w:szCs w:val="22"/>
        </w:rPr>
        <w:t>Políticas y procedimientos presupuestales implementados por el Poder Judicial a través de la Secretaría de Administración.</w:t>
      </w:r>
    </w:p>
    <w:p w14:paraId="5F4E9938" w14:textId="77777777" w:rsidR="008802A5" w:rsidRPr="00C40F54" w:rsidRDefault="008802A5" w:rsidP="00153BB3">
      <w:pPr>
        <w:pStyle w:val="Prrafodelista"/>
        <w:numPr>
          <w:ilvl w:val="0"/>
          <w:numId w:val="4"/>
        </w:numPr>
        <w:rPr>
          <w:sz w:val="22"/>
          <w:szCs w:val="22"/>
        </w:rPr>
      </w:pPr>
      <w:r w:rsidRPr="00C40F54">
        <w:rPr>
          <w:sz w:val="22"/>
          <w:szCs w:val="22"/>
        </w:rPr>
        <w:t>Normas que emita el Consejo de Armonización Contable (CONAC).</w:t>
      </w:r>
    </w:p>
    <w:p w14:paraId="6DA1A748" w14:textId="77777777" w:rsidR="008802A5" w:rsidRPr="00C40F54" w:rsidRDefault="008802A5" w:rsidP="008802A5">
      <w:pPr>
        <w:pStyle w:val="Prrafodelista"/>
        <w:ind w:left="426"/>
        <w:jc w:val="both"/>
        <w:rPr>
          <w:sz w:val="22"/>
          <w:szCs w:val="22"/>
        </w:rPr>
      </w:pPr>
    </w:p>
    <w:p w14:paraId="31C1F879" w14:textId="685BBCCE" w:rsidR="009A6629" w:rsidRPr="00C40F54" w:rsidRDefault="009A6629" w:rsidP="00153BB3">
      <w:pPr>
        <w:pStyle w:val="Prrafodelista"/>
        <w:numPr>
          <w:ilvl w:val="0"/>
          <w:numId w:val="43"/>
        </w:numPr>
        <w:ind w:left="426"/>
        <w:jc w:val="both"/>
        <w:rPr>
          <w:sz w:val="22"/>
          <w:szCs w:val="22"/>
        </w:rPr>
      </w:pPr>
      <w:r w:rsidRPr="00C40F54">
        <w:rPr>
          <w:sz w:val="22"/>
          <w:szCs w:val="22"/>
        </w:rPr>
        <w:t xml:space="preserve">Postulados </w:t>
      </w:r>
      <w:r w:rsidR="00C849B3" w:rsidRPr="00C40F54">
        <w:rPr>
          <w:sz w:val="22"/>
          <w:szCs w:val="22"/>
        </w:rPr>
        <w:t>b</w:t>
      </w:r>
      <w:r w:rsidRPr="00C40F54">
        <w:rPr>
          <w:sz w:val="22"/>
          <w:szCs w:val="22"/>
        </w:rPr>
        <w:t>ásicos de Contabilidad Gubernamental:</w:t>
      </w:r>
    </w:p>
    <w:p w14:paraId="796612BE" w14:textId="2F624EBD" w:rsidR="009A6629" w:rsidRPr="00C40F54" w:rsidRDefault="009A6629" w:rsidP="00153BB3">
      <w:pPr>
        <w:pStyle w:val="Prrafodelista"/>
        <w:numPr>
          <w:ilvl w:val="0"/>
          <w:numId w:val="44"/>
        </w:numPr>
        <w:jc w:val="both"/>
        <w:rPr>
          <w:sz w:val="22"/>
          <w:szCs w:val="22"/>
        </w:rPr>
      </w:pPr>
      <w:r w:rsidRPr="00C40F54">
        <w:rPr>
          <w:sz w:val="22"/>
          <w:szCs w:val="22"/>
        </w:rPr>
        <w:t>Sustancia Económica</w:t>
      </w:r>
    </w:p>
    <w:p w14:paraId="5BEA0C97" w14:textId="69736307" w:rsidR="009A6629" w:rsidRPr="00C40F54" w:rsidRDefault="009A6629" w:rsidP="00153BB3">
      <w:pPr>
        <w:pStyle w:val="Prrafodelista"/>
        <w:numPr>
          <w:ilvl w:val="0"/>
          <w:numId w:val="44"/>
        </w:numPr>
        <w:jc w:val="both"/>
        <w:rPr>
          <w:sz w:val="22"/>
          <w:szCs w:val="22"/>
        </w:rPr>
      </w:pPr>
      <w:r w:rsidRPr="00C40F54">
        <w:rPr>
          <w:sz w:val="22"/>
          <w:szCs w:val="22"/>
        </w:rPr>
        <w:t>Ente Público</w:t>
      </w:r>
    </w:p>
    <w:p w14:paraId="3CF1E994" w14:textId="0AAAF07E" w:rsidR="009A6629" w:rsidRPr="00C40F54" w:rsidRDefault="009A6629" w:rsidP="00153BB3">
      <w:pPr>
        <w:pStyle w:val="Prrafodelista"/>
        <w:numPr>
          <w:ilvl w:val="0"/>
          <w:numId w:val="44"/>
        </w:numPr>
        <w:jc w:val="both"/>
        <w:rPr>
          <w:sz w:val="22"/>
          <w:szCs w:val="22"/>
        </w:rPr>
      </w:pPr>
      <w:r w:rsidRPr="00C40F54">
        <w:rPr>
          <w:sz w:val="22"/>
          <w:szCs w:val="22"/>
        </w:rPr>
        <w:t>Existencia Permanente</w:t>
      </w:r>
    </w:p>
    <w:p w14:paraId="279A9BBF" w14:textId="5AD8C94B" w:rsidR="009A6629" w:rsidRPr="00C40F54" w:rsidRDefault="009A6629" w:rsidP="00153BB3">
      <w:pPr>
        <w:pStyle w:val="Prrafodelista"/>
        <w:numPr>
          <w:ilvl w:val="0"/>
          <w:numId w:val="44"/>
        </w:numPr>
        <w:jc w:val="both"/>
        <w:rPr>
          <w:sz w:val="22"/>
          <w:szCs w:val="22"/>
        </w:rPr>
      </w:pPr>
      <w:r w:rsidRPr="00C40F54">
        <w:rPr>
          <w:sz w:val="22"/>
          <w:szCs w:val="22"/>
        </w:rPr>
        <w:t>Revelación Suficiente</w:t>
      </w:r>
    </w:p>
    <w:p w14:paraId="7155C513" w14:textId="49AF32F0" w:rsidR="009A6629" w:rsidRPr="00C40F54" w:rsidRDefault="009A6629" w:rsidP="00153BB3">
      <w:pPr>
        <w:pStyle w:val="Prrafodelista"/>
        <w:numPr>
          <w:ilvl w:val="0"/>
          <w:numId w:val="44"/>
        </w:numPr>
        <w:jc w:val="both"/>
        <w:rPr>
          <w:sz w:val="22"/>
          <w:szCs w:val="22"/>
        </w:rPr>
      </w:pPr>
      <w:r w:rsidRPr="00C40F54">
        <w:rPr>
          <w:sz w:val="22"/>
          <w:szCs w:val="22"/>
        </w:rPr>
        <w:t>Importancia Relativa</w:t>
      </w:r>
    </w:p>
    <w:p w14:paraId="0276702E" w14:textId="61420238" w:rsidR="009A6629" w:rsidRPr="00C40F54" w:rsidRDefault="009A6629" w:rsidP="00153BB3">
      <w:pPr>
        <w:pStyle w:val="Prrafodelista"/>
        <w:numPr>
          <w:ilvl w:val="0"/>
          <w:numId w:val="44"/>
        </w:numPr>
        <w:jc w:val="both"/>
        <w:rPr>
          <w:sz w:val="22"/>
          <w:szCs w:val="22"/>
        </w:rPr>
      </w:pPr>
      <w:r w:rsidRPr="00C40F54">
        <w:rPr>
          <w:sz w:val="22"/>
          <w:szCs w:val="22"/>
        </w:rPr>
        <w:t>Registro e Integración Presupuestaria</w:t>
      </w:r>
    </w:p>
    <w:p w14:paraId="14BA3502" w14:textId="3C5C00CD" w:rsidR="009A6629" w:rsidRPr="00C40F54" w:rsidRDefault="009A6629" w:rsidP="00153BB3">
      <w:pPr>
        <w:pStyle w:val="Prrafodelista"/>
        <w:numPr>
          <w:ilvl w:val="0"/>
          <w:numId w:val="44"/>
        </w:numPr>
        <w:jc w:val="both"/>
        <w:rPr>
          <w:sz w:val="22"/>
          <w:szCs w:val="22"/>
        </w:rPr>
      </w:pPr>
      <w:r w:rsidRPr="00C40F54">
        <w:rPr>
          <w:sz w:val="22"/>
          <w:szCs w:val="22"/>
        </w:rPr>
        <w:t>Consolidación de la Información Financiera</w:t>
      </w:r>
    </w:p>
    <w:p w14:paraId="46904C38" w14:textId="309785E0" w:rsidR="009A6629" w:rsidRPr="00C40F54" w:rsidRDefault="009A6629" w:rsidP="00153BB3">
      <w:pPr>
        <w:pStyle w:val="Prrafodelista"/>
        <w:numPr>
          <w:ilvl w:val="0"/>
          <w:numId w:val="44"/>
        </w:numPr>
        <w:jc w:val="both"/>
        <w:rPr>
          <w:sz w:val="22"/>
          <w:szCs w:val="22"/>
        </w:rPr>
      </w:pPr>
      <w:r w:rsidRPr="00C40F54">
        <w:rPr>
          <w:sz w:val="22"/>
          <w:szCs w:val="22"/>
        </w:rPr>
        <w:t>Devengo Contable</w:t>
      </w:r>
    </w:p>
    <w:p w14:paraId="28C8DD8E" w14:textId="3FF7AE34" w:rsidR="009A6629" w:rsidRPr="00C40F54" w:rsidRDefault="009A6629" w:rsidP="00153BB3">
      <w:pPr>
        <w:pStyle w:val="Prrafodelista"/>
        <w:numPr>
          <w:ilvl w:val="0"/>
          <w:numId w:val="44"/>
        </w:numPr>
        <w:jc w:val="both"/>
        <w:rPr>
          <w:sz w:val="22"/>
          <w:szCs w:val="22"/>
        </w:rPr>
      </w:pPr>
      <w:r w:rsidRPr="00C40F54">
        <w:rPr>
          <w:sz w:val="22"/>
          <w:szCs w:val="22"/>
        </w:rPr>
        <w:t>Valuación</w:t>
      </w:r>
    </w:p>
    <w:p w14:paraId="3CE868ED" w14:textId="1BE2D3D7" w:rsidR="009A6629" w:rsidRPr="00C40F54" w:rsidRDefault="009A6629" w:rsidP="00153BB3">
      <w:pPr>
        <w:pStyle w:val="Prrafodelista"/>
        <w:numPr>
          <w:ilvl w:val="0"/>
          <w:numId w:val="44"/>
        </w:numPr>
        <w:jc w:val="both"/>
        <w:rPr>
          <w:sz w:val="22"/>
          <w:szCs w:val="22"/>
        </w:rPr>
      </w:pPr>
      <w:r w:rsidRPr="00C40F54">
        <w:rPr>
          <w:sz w:val="22"/>
          <w:szCs w:val="22"/>
        </w:rPr>
        <w:t xml:space="preserve">Dualidad Económica </w:t>
      </w:r>
    </w:p>
    <w:p w14:paraId="3B0E2BDB" w14:textId="67E59580" w:rsidR="009A6629" w:rsidRPr="00C40F54" w:rsidRDefault="009A6629" w:rsidP="00153BB3">
      <w:pPr>
        <w:pStyle w:val="Prrafodelista"/>
        <w:numPr>
          <w:ilvl w:val="0"/>
          <w:numId w:val="44"/>
        </w:numPr>
        <w:jc w:val="both"/>
        <w:rPr>
          <w:sz w:val="22"/>
          <w:szCs w:val="22"/>
        </w:rPr>
      </w:pPr>
      <w:r w:rsidRPr="00C40F54">
        <w:rPr>
          <w:sz w:val="22"/>
          <w:szCs w:val="22"/>
        </w:rPr>
        <w:t>Consistencia.</w:t>
      </w:r>
    </w:p>
    <w:p w14:paraId="29B54FA5" w14:textId="77777777" w:rsidR="009A6629" w:rsidRPr="00C40F54" w:rsidRDefault="009A6629" w:rsidP="00C849B3">
      <w:pPr>
        <w:ind w:left="426" w:hanging="360"/>
        <w:jc w:val="both"/>
        <w:rPr>
          <w:sz w:val="22"/>
          <w:szCs w:val="22"/>
        </w:rPr>
      </w:pPr>
    </w:p>
    <w:p w14:paraId="2BBD33AD" w14:textId="27FEE15F" w:rsidR="009A6629" w:rsidRPr="00C40F54" w:rsidRDefault="009A6629" w:rsidP="00153BB3">
      <w:pPr>
        <w:pStyle w:val="Prrafodelista"/>
        <w:numPr>
          <w:ilvl w:val="0"/>
          <w:numId w:val="43"/>
        </w:numPr>
        <w:ind w:left="426"/>
        <w:jc w:val="both"/>
        <w:rPr>
          <w:sz w:val="22"/>
          <w:szCs w:val="22"/>
        </w:rPr>
      </w:pPr>
      <w:r w:rsidRPr="00C40F54">
        <w:rPr>
          <w:sz w:val="22"/>
          <w:szCs w:val="22"/>
        </w:rPr>
        <w:t xml:space="preserve">La normativa aplicada en la información financiera del Poder Judicial es la emitida en la Ley General de Contabilidad Gubernamental, en apego a nuevas disposiciones del Consejo </w:t>
      </w:r>
      <w:r w:rsidRPr="00C40F54">
        <w:rPr>
          <w:sz w:val="22"/>
          <w:szCs w:val="22"/>
        </w:rPr>
        <w:lastRenderedPageBreak/>
        <w:t>Nacional de Armonización Contable, (CONAC), no aplicando ninguna otra norma en forma supletoria.</w:t>
      </w:r>
    </w:p>
    <w:p w14:paraId="1474394F" w14:textId="77777777" w:rsidR="009A6629" w:rsidRPr="00C40F54" w:rsidRDefault="009A6629" w:rsidP="00C849B3">
      <w:pPr>
        <w:ind w:left="426" w:hanging="360"/>
        <w:jc w:val="both"/>
        <w:rPr>
          <w:sz w:val="22"/>
          <w:szCs w:val="22"/>
        </w:rPr>
      </w:pPr>
    </w:p>
    <w:p w14:paraId="49C74DC9" w14:textId="0B645E28" w:rsidR="009A6629" w:rsidRPr="00C40F54" w:rsidRDefault="009A6629" w:rsidP="00153BB3">
      <w:pPr>
        <w:pStyle w:val="Prrafodelista"/>
        <w:numPr>
          <w:ilvl w:val="0"/>
          <w:numId w:val="43"/>
        </w:numPr>
        <w:ind w:left="426"/>
        <w:jc w:val="both"/>
        <w:rPr>
          <w:sz w:val="22"/>
          <w:szCs w:val="22"/>
        </w:rPr>
      </w:pPr>
      <w:r w:rsidRPr="00C40F54">
        <w:rPr>
          <w:sz w:val="22"/>
          <w:szCs w:val="22"/>
        </w:rPr>
        <w:t>En ejercicios anteriores a 2012, los Estados Financieros fueron preparados de acuerdo con las bases contables utilizadas por la Secretaría de Administración del Consejo del Poder Judicial, conforme a los Postulados Básicos de Contabilidad Gubernamental, a la legislación estatal y a la normativa interna aplicable a través del sistema de contabilidad.</w:t>
      </w:r>
    </w:p>
    <w:p w14:paraId="7DFFF9CC" w14:textId="77777777" w:rsidR="009A6629" w:rsidRPr="00C40F54" w:rsidRDefault="009A6629" w:rsidP="009A6629">
      <w:pPr>
        <w:jc w:val="both"/>
        <w:rPr>
          <w:sz w:val="22"/>
          <w:szCs w:val="22"/>
        </w:rPr>
      </w:pPr>
    </w:p>
    <w:p w14:paraId="601F08E2" w14:textId="77777777" w:rsidR="009A6629" w:rsidRPr="00C40F54" w:rsidRDefault="009A6629" w:rsidP="009A6629">
      <w:pPr>
        <w:jc w:val="both"/>
        <w:rPr>
          <w:sz w:val="22"/>
          <w:szCs w:val="22"/>
        </w:rPr>
      </w:pPr>
      <w:r w:rsidRPr="00C40F54">
        <w:rPr>
          <w:sz w:val="22"/>
          <w:szCs w:val="22"/>
        </w:rPr>
        <w:t>Para dar cumplimiento a la Ley General de Contabilidad Gubernamental y demás normativa emitida por el Consejo Nacional de Armonización Contable, (CONAC), se implementó a partir del 1° de enero de 2012, un sistema de contabilidad denominado Sistema Integral de Información Financiera (SIIFIN), con la finalidad de llevar a cabo el proceso de armonización contable, el cual genera información financiera, contable y presupuestal en apego a las disposiciones emitidas para tal efecto. Así mismo dicho sistema está en proceso de mejora continua, conforme a las nuevas disposiciones emitidas por el CONAC.</w:t>
      </w:r>
    </w:p>
    <w:p w14:paraId="21A4B705" w14:textId="77777777" w:rsidR="009A6629" w:rsidRPr="00C40F54" w:rsidRDefault="009A6629" w:rsidP="009A6629">
      <w:pPr>
        <w:jc w:val="both"/>
        <w:rPr>
          <w:sz w:val="22"/>
          <w:szCs w:val="22"/>
        </w:rPr>
      </w:pPr>
    </w:p>
    <w:p w14:paraId="2FD17847" w14:textId="77777777" w:rsidR="002A23E2" w:rsidRPr="00C40F54" w:rsidRDefault="009A6629" w:rsidP="002A23E2">
      <w:pPr>
        <w:jc w:val="both"/>
        <w:rPr>
          <w:sz w:val="22"/>
          <w:szCs w:val="22"/>
        </w:rPr>
      </w:pPr>
      <w:r w:rsidRPr="00C40F54">
        <w:rPr>
          <w:sz w:val="22"/>
          <w:szCs w:val="22"/>
        </w:rPr>
        <w:t>Por lo que a partir del ejercicio 2012, la contabilidad se lleva con base acumulativa, el ingreso devengado, conforme a lo dispuesto por el Acuerdo que Reforma las Normas de Metodología para la Determinación de los Momentos Contables de los Ingresos. El gasto devengado refleja el reconocimiento de una obligación de pago a favor de terceros por la recepción de conformidad, de bienes, servicios y obra pública contratados.</w:t>
      </w:r>
    </w:p>
    <w:p w14:paraId="252E7D59" w14:textId="77777777" w:rsidR="002A23E2" w:rsidRPr="00C40F54" w:rsidRDefault="002A23E2" w:rsidP="002A23E2">
      <w:pPr>
        <w:jc w:val="both"/>
        <w:rPr>
          <w:sz w:val="22"/>
          <w:szCs w:val="22"/>
        </w:rPr>
      </w:pPr>
    </w:p>
    <w:p w14:paraId="1539F21A" w14:textId="16C88EE6" w:rsidR="009A6629" w:rsidRPr="00C40F54" w:rsidRDefault="009A6629" w:rsidP="00153BB3">
      <w:pPr>
        <w:pStyle w:val="Prrafodelista"/>
        <w:numPr>
          <w:ilvl w:val="0"/>
          <w:numId w:val="10"/>
        </w:numPr>
        <w:jc w:val="both"/>
        <w:rPr>
          <w:sz w:val="22"/>
          <w:szCs w:val="22"/>
        </w:rPr>
      </w:pPr>
      <w:r w:rsidRPr="00C40F54">
        <w:rPr>
          <w:b/>
          <w:sz w:val="22"/>
          <w:szCs w:val="22"/>
        </w:rPr>
        <w:t xml:space="preserve">Políticas de </w:t>
      </w:r>
      <w:r w:rsidR="003036AE" w:rsidRPr="00C40F54">
        <w:rPr>
          <w:b/>
          <w:sz w:val="22"/>
          <w:szCs w:val="22"/>
        </w:rPr>
        <w:t>C</w:t>
      </w:r>
      <w:r w:rsidRPr="00C40F54">
        <w:rPr>
          <w:b/>
          <w:sz w:val="22"/>
          <w:szCs w:val="22"/>
        </w:rPr>
        <w:t xml:space="preserve">ontabilidad </w:t>
      </w:r>
      <w:r w:rsidR="003036AE" w:rsidRPr="00C40F54">
        <w:rPr>
          <w:b/>
          <w:sz w:val="22"/>
          <w:szCs w:val="22"/>
        </w:rPr>
        <w:t>S</w:t>
      </w:r>
      <w:r w:rsidRPr="00C40F54">
        <w:rPr>
          <w:b/>
          <w:sz w:val="22"/>
          <w:szCs w:val="22"/>
        </w:rPr>
        <w:t>ignificativas</w:t>
      </w:r>
      <w:r w:rsidRPr="00C40F54">
        <w:rPr>
          <w:sz w:val="22"/>
          <w:szCs w:val="22"/>
        </w:rPr>
        <w:t xml:space="preserve"> </w:t>
      </w:r>
    </w:p>
    <w:p w14:paraId="6B098983" w14:textId="77777777" w:rsidR="009A6629" w:rsidRPr="00C40F54" w:rsidRDefault="009A6629" w:rsidP="009A6629">
      <w:pPr>
        <w:jc w:val="both"/>
        <w:rPr>
          <w:sz w:val="22"/>
          <w:szCs w:val="22"/>
        </w:rPr>
      </w:pPr>
    </w:p>
    <w:p w14:paraId="58C8E7D7" w14:textId="77777777" w:rsidR="006A48C5" w:rsidRPr="00C40F54" w:rsidRDefault="009A6629" w:rsidP="00153BB3">
      <w:pPr>
        <w:pStyle w:val="Prrafodelista"/>
        <w:numPr>
          <w:ilvl w:val="0"/>
          <w:numId w:val="5"/>
        </w:numPr>
        <w:ind w:left="426" w:hanging="426"/>
        <w:jc w:val="both"/>
        <w:rPr>
          <w:sz w:val="22"/>
          <w:szCs w:val="22"/>
        </w:rPr>
      </w:pPr>
      <w:r w:rsidRPr="00C40F54">
        <w:rPr>
          <w:sz w:val="22"/>
          <w:szCs w:val="22"/>
        </w:rPr>
        <w:t>Actualización</w:t>
      </w:r>
      <w:r w:rsidR="00EA6FE5" w:rsidRPr="00C40F54">
        <w:rPr>
          <w:sz w:val="22"/>
          <w:szCs w:val="22"/>
        </w:rPr>
        <w:t>:</w:t>
      </w:r>
      <w:r w:rsidRPr="00C40F54">
        <w:rPr>
          <w:sz w:val="22"/>
          <w:szCs w:val="22"/>
        </w:rPr>
        <w:t xml:space="preserve"> </w:t>
      </w:r>
      <w:r w:rsidR="0003561B" w:rsidRPr="00C40F54">
        <w:rPr>
          <w:sz w:val="22"/>
          <w:szCs w:val="22"/>
        </w:rPr>
        <w:t>Al cierre del periodo, no se han realizado revaluaciones de los activos de la entidad. Por lo tanto, los valores presentados corresponden al costo histórico de adquisición, neto de las depreciaciones y amortizaciones acumuladas, según lo estipulado en las políticas contables vigentes.</w:t>
      </w:r>
    </w:p>
    <w:p w14:paraId="0E18CAC8" w14:textId="77777777" w:rsidR="006A48C5" w:rsidRPr="00C40F54" w:rsidRDefault="006A48C5" w:rsidP="006A48C5">
      <w:pPr>
        <w:pStyle w:val="Prrafodelista"/>
        <w:ind w:left="426"/>
        <w:jc w:val="both"/>
        <w:rPr>
          <w:sz w:val="22"/>
          <w:szCs w:val="22"/>
        </w:rPr>
      </w:pPr>
    </w:p>
    <w:p w14:paraId="0341F732" w14:textId="6E2B4C3E" w:rsidR="006A48C5" w:rsidRPr="00C40F54" w:rsidRDefault="0003561B" w:rsidP="006A48C5">
      <w:pPr>
        <w:pStyle w:val="Prrafodelista"/>
        <w:ind w:left="426"/>
        <w:jc w:val="both"/>
        <w:rPr>
          <w:sz w:val="22"/>
          <w:szCs w:val="22"/>
        </w:rPr>
      </w:pPr>
      <w:r w:rsidRPr="00C40F54">
        <w:rPr>
          <w:sz w:val="22"/>
          <w:szCs w:val="22"/>
        </w:rPr>
        <w:t xml:space="preserve">El método utilizado para la actualización del valor de los pasivos es el de valor nominal, el cual mantiene el valor original de los pasivos adquiridos. </w:t>
      </w:r>
    </w:p>
    <w:p w14:paraId="63EC7D6F" w14:textId="77777777" w:rsidR="006A48C5" w:rsidRPr="00C40F54" w:rsidRDefault="006A48C5" w:rsidP="006A48C5">
      <w:pPr>
        <w:pStyle w:val="Prrafodelista"/>
        <w:ind w:left="426"/>
        <w:jc w:val="both"/>
        <w:rPr>
          <w:sz w:val="22"/>
          <w:szCs w:val="22"/>
        </w:rPr>
      </w:pPr>
    </w:p>
    <w:p w14:paraId="570ECF15" w14:textId="68280FA1" w:rsidR="006A48C5" w:rsidRPr="00C40F54" w:rsidRDefault="0003561B" w:rsidP="006A48C5">
      <w:pPr>
        <w:pStyle w:val="Prrafodelista"/>
        <w:ind w:left="426"/>
        <w:jc w:val="both"/>
        <w:rPr>
          <w:sz w:val="22"/>
          <w:szCs w:val="22"/>
        </w:rPr>
      </w:pPr>
      <w:r w:rsidRPr="00C40F54">
        <w:rPr>
          <w:sz w:val="22"/>
          <w:szCs w:val="22"/>
        </w:rPr>
        <w:t>En la actualización de la hacienda pública se utiliza el valor de adquisición en el cual se registra el valor original de los activos y pasivos al momento de su adquisición.</w:t>
      </w:r>
    </w:p>
    <w:p w14:paraId="29FC5652" w14:textId="77777777" w:rsidR="006A48C5" w:rsidRPr="00C40F54" w:rsidRDefault="006A48C5" w:rsidP="006A48C5">
      <w:pPr>
        <w:pStyle w:val="Prrafodelista"/>
        <w:ind w:left="426"/>
        <w:jc w:val="both"/>
        <w:rPr>
          <w:sz w:val="22"/>
          <w:szCs w:val="22"/>
        </w:rPr>
      </w:pPr>
    </w:p>
    <w:p w14:paraId="52ED453E" w14:textId="02950563" w:rsidR="0003561B" w:rsidRPr="00C40F54" w:rsidRDefault="0003561B" w:rsidP="006A48C5">
      <w:pPr>
        <w:pStyle w:val="Prrafodelista"/>
        <w:ind w:left="426"/>
        <w:jc w:val="both"/>
        <w:rPr>
          <w:sz w:val="22"/>
          <w:szCs w:val="22"/>
        </w:rPr>
      </w:pPr>
      <w:r w:rsidRPr="00C40F54">
        <w:rPr>
          <w:sz w:val="22"/>
          <w:szCs w:val="22"/>
        </w:rPr>
        <w:t>Se utilizan estos métodos de actualización de los valores de activos, pasivos y Hacienda Pública/Patrimonio, por ser un método simple y directo, lo cual facilita el registro contable y proporciona una base clara y verificable para la valoración.</w:t>
      </w:r>
    </w:p>
    <w:p w14:paraId="7EEAE041" w14:textId="77777777" w:rsidR="0003561B" w:rsidRPr="00C40F54" w:rsidRDefault="0003561B" w:rsidP="0003561B">
      <w:pPr>
        <w:pStyle w:val="Prrafodelista"/>
        <w:jc w:val="both"/>
        <w:rPr>
          <w:sz w:val="22"/>
          <w:szCs w:val="22"/>
        </w:rPr>
      </w:pPr>
    </w:p>
    <w:p w14:paraId="766A7BCB" w14:textId="7761ABAE" w:rsidR="009A6629" w:rsidRPr="00C40F54" w:rsidRDefault="006A48C5" w:rsidP="00153BB3">
      <w:pPr>
        <w:pStyle w:val="Prrafodelista"/>
        <w:numPr>
          <w:ilvl w:val="0"/>
          <w:numId w:val="5"/>
        </w:numPr>
        <w:ind w:left="426" w:hanging="426"/>
        <w:jc w:val="both"/>
        <w:rPr>
          <w:sz w:val="22"/>
          <w:szCs w:val="22"/>
        </w:rPr>
      </w:pPr>
      <w:r w:rsidRPr="00C40F54">
        <w:rPr>
          <w:sz w:val="22"/>
          <w:szCs w:val="22"/>
        </w:rPr>
        <w:t>Durante el período reportado el Poder Judicial no llevó cabo operaciones en el extranjero, e</w:t>
      </w:r>
      <w:r w:rsidR="009A6629" w:rsidRPr="00C40F54">
        <w:rPr>
          <w:sz w:val="22"/>
          <w:szCs w:val="22"/>
        </w:rPr>
        <w:t>n un momento dado que realizara operaciones con proveedores en el extranjero, estas operaciones se registran en moneda nacional, al tipo de cambio existente al momento de la operación.</w:t>
      </w:r>
    </w:p>
    <w:p w14:paraId="6E1C019F" w14:textId="77777777" w:rsidR="009A6629" w:rsidRPr="00C40F54" w:rsidRDefault="009A6629" w:rsidP="009A6629">
      <w:pPr>
        <w:ind w:left="426" w:hanging="426"/>
        <w:jc w:val="both"/>
        <w:rPr>
          <w:sz w:val="22"/>
          <w:szCs w:val="22"/>
        </w:rPr>
      </w:pPr>
    </w:p>
    <w:p w14:paraId="50F70A63" w14:textId="2DB12327" w:rsidR="006A48C5" w:rsidRPr="00C40F54" w:rsidRDefault="009A6629" w:rsidP="00153BB3">
      <w:pPr>
        <w:pStyle w:val="Prrafodelista"/>
        <w:numPr>
          <w:ilvl w:val="0"/>
          <w:numId w:val="5"/>
        </w:numPr>
        <w:ind w:left="426" w:hanging="426"/>
        <w:jc w:val="both"/>
        <w:rPr>
          <w:sz w:val="22"/>
          <w:szCs w:val="22"/>
        </w:rPr>
      </w:pPr>
      <w:r w:rsidRPr="00C40F54">
        <w:rPr>
          <w:sz w:val="22"/>
          <w:szCs w:val="22"/>
        </w:rPr>
        <w:t xml:space="preserve">Método de </w:t>
      </w:r>
      <w:r w:rsidR="006A48C5" w:rsidRPr="00C40F54">
        <w:rPr>
          <w:sz w:val="22"/>
          <w:szCs w:val="22"/>
        </w:rPr>
        <w:t>v</w:t>
      </w:r>
      <w:r w:rsidRPr="00C40F54">
        <w:rPr>
          <w:sz w:val="22"/>
          <w:szCs w:val="22"/>
        </w:rPr>
        <w:t xml:space="preserve">aluación de la </w:t>
      </w:r>
      <w:r w:rsidR="006A48C5" w:rsidRPr="00C40F54">
        <w:rPr>
          <w:sz w:val="22"/>
          <w:szCs w:val="22"/>
        </w:rPr>
        <w:t>i</w:t>
      </w:r>
      <w:r w:rsidRPr="00C40F54">
        <w:rPr>
          <w:sz w:val="22"/>
          <w:szCs w:val="22"/>
        </w:rPr>
        <w:t xml:space="preserve">nversión en </w:t>
      </w:r>
      <w:r w:rsidR="006A48C5" w:rsidRPr="00C40F54">
        <w:rPr>
          <w:sz w:val="22"/>
          <w:szCs w:val="22"/>
        </w:rPr>
        <w:t>a</w:t>
      </w:r>
      <w:r w:rsidRPr="00C40F54">
        <w:rPr>
          <w:sz w:val="22"/>
          <w:szCs w:val="22"/>
        </w:rPr>
        <w:t xml:space="preserve">cciones de </w:t>
      </w:r>
      <w:r w:rsidR="006A48C5" w:rsidRPr="00C40F54">
        <w:rPr>
          <w:sz w:val="22"/>
          <w:szCs w:val="22"/>
        </w:rPr>
        <w:t>C</w:t>
      </w:r>
      <w:r w:rsidRPr="00C40F54">
        <w:rPr>
          <w:sz w:val="22"/>
          <w:szCs w:val="22"/>
        </w:rPr>
        <w:t xml:space="preserve">ompañías subsidiarias no consolidadas y asociadas. </w:t>
      </w:r>
    </w:p>
    <w:p w14:paraId="30565148" w14:textId="77777777" w:rsidR="006A48C5" w:rsidRPr="00C40F54" w:rsidRDefault="006A48C5" w:rsidP="006A48C5">
      <w:pPr>
        <w:pStyle w:val="Prrafodelista"/>
        <w:rPr>
          <w:sz w:val="22"/>
          <w:szCs w:val="22"/>
        </w:rPr>
      </w:pPr>
    </w:p>
    <w:p w14:paraId="437719BD" w14:textId="772471F4" w:rsidR="009A6629" w:rsidRPr="00C40F54" w:rsidRDefault="006A48C5" w:rsidP="006A48C5">
      <w:pPr>
        <w:pStyle w:val="Prrafodelista"/>
        <w:ind w:left="426"/>
        <w:jc w:val="both"/>
        <w:rPr>
          <w:sz w:val="22"/>
          <w:szCs w:val="22"/>
        </w:rPr>
      </w:pPr>
      <w:r w:rsidRPr="00C40F54">
        <w:rPr>
          <w:sz w:val="22"/>
          <w:szCs w:val="22"/>
        </w:rPr>
        <w:t>El</w:t>
      </w:r>
      <w:r w:rsidR="009A6629" w:rsidRPr="00C40F54">
        <w:rPr>
          <w:sz w:val="22"/>
          <w:szCs w:val="22"/>
        </w:rPr>
        <w:t xml:space="preserve"> Poder Judicial</w:t>
      </w:r>
      <w:r w:rsidRPr="00C40F54">
        <w:rPr>
          <w:sz w:val="22"/>
          <w:szCs w:val="22"/>
        </w:rPr>
        <w:t xml:space="preserve"> no cuenta con acciones en Compañías subsidiarias no consolidadas y asociadas</w:t>
      </w:r>
      <w:r w:rsidR="009A6629" w:rsidRPr="00C40F54">
        <w:rPr>
          <w:sz w:val="22"/>
          <w:szCs w:val="22"/>
        </w:rPr>
        <w:t>.</w:t>
      </w:r>
    </w:p>
    <w:p w14:paraId="4B232D91" w14:textId="77777777" w:rsidR="009A6629" w:rsidRPr="00C40F54" w:rsidRDefault="009A6629" w:rsidP="009A6629">
      <w:pPr>
        <w:ind w:left="426" w:hanging="426"/>
        <w:jc w:val="both"/>
        <w:rPr>
          <w:sz w:val="22"/>
          <w:szCs w:val="22"/>
        </w:rPr>
      </w:pPr>
    </w:p>
    <w:p w14:paraId="1F97FF93" w14:textId="307B8DF4" w:rsidR="009A6629" w:rsidRPr="00C40F54" w:rsidRDefault="009A6629" w:rsidP="00153BB3">
      <w:pPr>
        <w:pStyle w:val="Prrafodelista"/>
        <w:numPr>
          <w:ilvl w:val="0"/>
          <w:numId w:val="5"/>
        </w:numPr>
        <w:ind w:left="426" w:hanging="426"/>
        <w:jc w:val="both"/>
        <w:rPr>
          <w:sz w:val="22"/>
          <w:szCs w:val="22"/>
        </w:rPr>
      </w:pPr>
      <w:r w:rsidRPr="00C40F54">
        <w:rPr>
          <w:sz w:val="22"/>
          <w:szCs w:val="22"/>
        </w:rPr>
        <w:t xml:space="preserve"> Método de Valuación de Inventarios</w:t>
      </w:r>
      <w:r w:rsidR="006A48C5" w:rsidRPr="00C40F54">
        <w:rPr>
          <w:sz w:val="22"/>
          <w:szCs w:val="22"/>
        </w:rPr>
        <w:t xml:space="preserve">: </w:t>
      </w:r>
      <w:r w:rsidRPr="00C40F54">
        <w:rPr>
          <w:sz w:val="22"/>
          <w:szCs w:val="22"/>
        </w:rPr>
        <w:t>El método de valuación de materiales y suministro de consumo, se realiza al costo de primeras entradas, primeras salidas (PEPS); las adquisiciones de bienes muebles e inmuebles se registran a su costo de adquisición, en los casos de los bienes producto de una donación, a su valor estimado según avalúo o de factura.</w:t>
      </w:r>
    </w:p>
    <w:p w14:paraId="0F01A249" w14:textId="77777777" w:rsidR="006A48C5" w:rsidRPr="00C40F54" w:rsidRDefault="006A48C5" w:rsidP="006A48C5">
      <w:pPr>
        <w:pStyle w:val="Prrafodelista"/>
        <w:ind w:left="426"/>
        <w:jc w:val="both"/>
        <w:rPr>
          <w:sz w:val="22"/>
          <w:szCs w:val="22"/>
        </w:rPr>
      </w:pPr>
    </w:p>
    <w:p w14:paraId="683E2D2A" w14:textId="4CE9C748" w:rsidR="009A6629" w:rsidRPr="00C40F54" w:rsidRDefault="006A48C5" w:rsidP="00153BB3">
      <w:pPr>
        <w:pStyle w:val="Prrafodelista"/>
        <w:numPr>
          <w:ilvl w:val="0"/>
          <w:numId w:val="5"/>
        </w:numPr>
        <w:ind w:left="426" w:hanging="426"/>
        <w:jc w:val="both"/>
        <w:rPr>
          <w:sz w:val="22"/>
          <w:szCs w:val="22"/>
        </w:rPr>
      </w:pPr>
      <w:r w:rsidRPr="00C40F54">
        <w:rPr>
          <w:sz w:val="22"/>
          <w:szCs w:val="22"/>
        </w:rPr>
        <w:t xml:space="preserve">Beneficios a empleados: </w:t>
      </w:r>
      <w:r w:rsidR="009A6629" w:rsidRPr="00C40F54">
        <w:rPr>
          <w:sz w:val="22"/>
          <w:szCs w:val="22"/>
        </w:rPr>
        <w:t>Los beneficios para empleados, se otorgan de conformidad a las negociaciones realizadas cada año con el Sindicato Único de Trabajadores al Servicio del Poder Judicial, en la que revisan las Condiciones Generales de Trabajo de los mismos.</w:t>
      </w:r>
    </w:p>
    <w:p w14:paraId="3457800C" w14:textId="77777777" w:rsidR="009A6629" w:rsidRPr="00C40F54" w:rsidRDefault="009A6629" w:rsidP="009A6629">
      <w:pPr>
        <w:ind w:left="426" w:hanging="426"/>
        <w:jc w:val="both"/>
        <w:rPr>
          <w:sz w:val="14"/>
          <w:szCs w:val="14"/>
        </w:rPr>
      </w:pPr>
    </w:p>
    <w:p w14:paraId="1BD81365" w14:textId="04E7F82C" w:rsidR="009A6629" w:rsidRPr="00C40F54" w:rsidRDefault="009A6629" w:rsidP="00153BB3">
      <w:pPr>
        <w:pStyle w:val="Prrafodelista"/>
        <w:numPr>
          <w:ilvl w:val="0"/>
          <w:numId w:val="5"/>
        </w:numPr>
        <w:ind w:left="426" w:hanging="426"/>
        <w:jc w:val="both"/>
        <w:rPr>
          <w:sz w:val="22"/>
          <w:szCs w:val="22"/>
        </w:rPr>
      </w:pPr>
      <w:r w:rsidRPr="00C40F54">
        <w:rPr>
          <w:sz w:val="22"/>
          <w:szCs w:val="22"/>
        </w:rPr>
        <w:t xml:space="preserve">Las </w:t>
      </w:r>
      <w:r w:rsidR="003036AE" w:rsidRPr="00C40F54">
        <w:rPr>
          <w:sz w:val="22"/>
          <w:szCs w:val="22"/>
        </w:rPr>
        <w:t>p</w:t>
      </w:r>
      <w:r w:rsidRPr="00C40F54">
        <w:rPr>
          <w:sz w:val="22"/>
          <w:szCs w:val="22"/>
        </w:rPr>
        <w:t xml:space="preserve">rovisiones </w:t>
      </w:r>
      <w:r w:rsidR="00D86D77" w:rsidRPr="00C40F54">
        <w:rPr>
          <w:sz w:val="22"/>
          <w:szCs w:val="22"/>
        </w:rPr>
        <w:t xml:space="preserve">representan el monto de las obligaciones a cargo del Poder Judicial, originadas en circunstancias ciertas, cuya exactitud del valor depende de un hecho futuro; estas obligaciones deben ser justificables y su valuación monetaria debe ser confiable. </w:t>
      </w:r>
      <w:r w:rsidR="00D86282" w:rsidRPr="00C40F54">
        <w:rPr>
          <w:sz w:val="22"/>
          <w:szCs w:val="22"/>
        </w:rPr>
        <w:t>son la mejor estimación del desembolso necesario para cancelar la obligación presente o para transferirla a un tercero.</w:t>
      </w:r>
      <w:r w:rsidRPr="00C40F54">
        <w:rPr>
          <w:sz w:val="22"/>
          <w:szCs w:val="22"/>
        </w:rPr>
        <w:t xml:space="preserve"> </w:t>
      </w:r>
      <w:r w:rsidR="00D86D77" w:rsidRPr="00C40F54">
        <w:rPr>
          <w:sz w:val="22"/>
          <w:szCs w:val="22"/>
        </w:rPr>
        <w:t>El Poder Judicial no tiene provisiones que informar en el periodo.</w:t>
      </w:r>
    </w:p>
    <w:p w14:paraId="4B6CC4A9" w14:textId="77777777" w:rsidR="009A6629" w:rsidRPr="00C40F54" w:rsidRDefault="009A6629" w:rsidP="009A6629">
      <w:pPr>
        <w:ind w:left="426" w:hanging="426"/>
        <w:jc w:val="both"/>
        <w:rPr>
          <w:sz w:val="14"/>
          <w:szCs w:val="14"/>
        </w:rPr>
      </w:pPr>
    </w:p>
    <w:p w14:paraId="26C15F5D" w14:textId="7EB6D078" w:rsidR="009A6629" w:rsidRPr="00C40F54" w:rsidRDefault="009A6629" w:rsidP="00153BB3">
      <w:pPr>
        <w:pStyle w:val="Prrafodelista"/>
        <w:numPr>
          <w:ilvl w:val="0"/>
          <w:numId w:val="5"/>
        </w:numPr>
        <w:ind w:left="426" w:hanging="426"/>
        <w:jc w:val="both"/>
        <w:rPr>
          <w:sz w:val="22"/>
          <w:szCs w:val="22"/>
        </w:rPr>
      </w:pPr>
      <w:r w:rsidRPr="00C40F54">
        <w:rPr>
          <w:sz w:val="22"/>
          <w:szCs w:val="22"/>
        </w:rPr>
        <w:t xml:space="preserve">Las reservas </w:t>
      </w:r>
      <w:r w:rsidR="00D86D77" w:rsidRPr="00C40F54">
        <w:rPr>
          <w:sz w:val="22"/>
          <w:szCs w:val="22"/>
        </w:rPr>
        <w:t>son fondos acumulados por un ente público para cubrir futuras contingencias o necesidades financieras, en el Poder Judicial no se tienen reservas registradas en</w:t>
      </w:r>
      <w:r w:rsidR="00B54925" w:rsidRPr="00C40F54">
        <w:rPr>
          <w:sz w:val="22"/>
          <w:szCs w:val="22"/>
        </w:rPr>
        <w:t xml:space="preserve"> el período que se reporta</w:t>
      </w:r>
      <w:r w:rsidRPr="00C40F54">
        <w:rPr>
          <w:sz w:val="22"/>
          <w:szCs w:val="22"/>
        </w:rPr>
        <w:t xml:space="preserve">. </w:t>
      </w:r>
    </w:p>
    <w:p w14:paraId="63742FB3" w14:textId="77777777" w:rsidR="009A6629" w:rsidRPr="00C40F54" w:rsidRDefault="009A6629" w:rsidP="009A6629">
      <w:pPr>
        <w:ind w:left="426" w:hanging="426"/>
        <w:jc w:val="both"/>
        <w:rPr>
          <w:sz w:val="14"/>
          <w:szCs w:val="14"/>
        </w:rPr>
      </w:pPr>
    </w:p>
    <w:p w14:paraId="7B56D9B7" w14:textId="77777777" w:rsidR="009A6629" w:rsidRPr="00C40F54" w:rsidRDefault="009A6629" w:rsidP="00153BB3">
      <w:pPr>
        <w:pStyle w:val="Prrafodelista"/>
        <w:numPr>
          <w:ilvl w:val="0"/>
          <w:numId w:val="5"/>
        </w:numPr>
        <w:ind w:left="426" w:hanging="426"/>
        <w:jc w:val="both"/>
        <w:rPr>
          <w:sz w:val="22"/>
          <w:szCs w:val="22"/>
        </w:rPr>
      </w:pPr>
      <w:r w:rsidRPr="00C40F54">
        <w:rPr>
          <w:sz w:val="22"/>
          <w:szCs w:val="22"/>
        </w:rPr>
        <w:t>Cambios en políticas contables y corrección de errores junto con la revelación de los efectos que se tendrá en la información financieras del ente público, ya sea retrospectivos o prospectivos.</w:t>
      </w:r>
    </w:p>
    <w:p w14:paraId="4DEB2CB4" w14:textId="77777777" w:rsidR="009A6629" w:rsidRPr="00C40F54" w:rsidRDefault="009A6629" w:rsidP="009A6629">
      <w:pPr>
        <w:jc w:val="both"/>
        <w:rPr>
          <w:sz w:val="14"/>
          <w:szCs w:val="14"/>
        </w:rPr>
      </w:pPr>
    </w:p>
    <w:p w14:paraId="521ECC88" w14:textId="6C818EDF" w:rsidR="009A6629" w:rsidRPr="00C40F54" w:rsidRDefault="009A6629" w:rsidP="009A6629">
      <w:pPr>
        <w:jc w:val="both"/>
        <w:rPr>
          <w:sz w:val="22"/>
          <w:szCs w:val="22"/>
        </w:rPr>
      </w:pPr>
      <w:r w:rsidRPr="00C40F54">
        <w:rPr>
          <w:sz w:val="22"/>
          <w:szCs w:val="22"/>
        </w:rPr>
        <w:t>En el mes de octubre del 2021 se afectó la cuenta contable 3.2.5.2.3.8. Cambios por errores contables en relación a los registros extemporáneos respecto del registro contable de las construcciones del Archivo Judicial, Convivencia Familiar, Juzgados Familiares, Almacén, Estacionamiento y Barda Perimetral ubicadas en el inmueble de Calzada la Huerta No.570, colonia Nueva Valladolid en Morelia, Michoacán, de conformidad al oficio 2251/2021 de la Secretaría de Administración y oficio 274/2021 de la Dirección de Contabilidad y Pagaduría, en base al avalúo practicado al inmueble por el Ing. Salvador Aguilar Ramírez, por un importe de 103</w:t>
      </w:r>
      <w:r w:rsidR="00A411E0" w:rsidRPr="00C40F54">
        <w:rPr>
          <w:sz w:val="22"/>
          <w:szCs w:val="22"/>
        </w:rPr>
        <w:t xml:space="preserve"> millones </w:t>
      </w:r>
      <w:r w:rsidRPr="00C40F54">
        <w:rPr>
          <w:sz w:val="22"/>
          <w:szCs w:val="22"/>
        </w:rPr>
        <w:t>509</w:t>
      </w:r>
      <w:r w:rsidR="00A411E0" w:rsidRPr="00C40F54">
        <w:rPr>
          <w:sz w:val="22"/>
          <w:szCs w:val="22"/>
        </w:rPr>
        <w:t xml:space="preserve"> mil </w:t>
      </w:r>
      <w:r w:rsidRPr="00C40F54">
        <w:rPr>
          <w:sz w:val="22"/>
          <w:szCs w:val="22"/>
        </w:rPr>
        <w:t>35</w:t>
      </w:r>
      <w:r w:rsidR="00A411E0" w:rsidRPr="00C40F54">
        <w:rPr>
          <w:sz w:val="22"/>
          <w:szCs w:val="22"/>
        </w:rPr>
        <w:t xml:space="preserve"> pesos </w:t>
      </w:r>
      <w:r w:rsidRPr="00C40F54">
        <w:rPr>
          <w:sz w:val="22"/>
          <w:szCs w:val="22"/>
        </w:rPr>
        <w:t>73</w:t>
      </w:r>
      <w:r w:rsidR="00A411E0" w:rsidRPr="00C40F54">
        <w:rPr>
          <w:sz w:val="22"/>
          <w:szCs w:val="22"/>
        </w:rPr>
        <w:t xml:space="preserve"> centavos</w:t>
      </w:r>
      <w:r w:rsidRPr="00C40F54">
        <w:rPr>
          <w:sz w:val="22"/>
          <w:szCs w:val="22"/>
        </w:rPr>
        <w:t xml:space="preserve">. </w:t>
      </w:r>
    </w:p>
    <w:p w14:paraId="029960C4" w14:textId="77777777" w:rsidR="009A6629" w:rsidRPr="00C40F54" w:rsidRDefault="009A6629" w:rsidP="009A6629">
      <w:pPr>
        <w:rPr>
          <w:sz w:val="22"/>
          <w:szCs w:val="22"/>
        </w:rPr>
      </w:pPr>
    </w:p>
    <w:p w14:paraId="5121ED22" w14:textId="78BEA909" w:rsidR="009A6629" w:rsidRPr="00C40F54" w:rsidRDefault="009A6629" w:rsidP="009A6629">
      <w:pPr>
        <w:jc w:val="both"/>
        <w:rPr>
          <w:sz w:val="22"/>
          <w:szCs w:val="22"/>
        </w:rPr>
      </w:pPr>
      <w:r w:rsidRPr="00C40F54">
        <w:rPr>
          <w:sz w:val="22"/>
          <w:szCs w:val="22"/>
        </w:rPr>
        <w:t>Así mismo en el mes de octubre de 2021</w:t>
      </w:r>
      <w:r w:rsidRPr="00C40F54">
        <w:rPr>
          <w:b/>
          <w:sz w:val="22"/>
          <w:szCs w:val="22"/>
        </w:rPr>
        <w:t xml:space="preserve"> </w:t>
      </w:r>
      <w:r w:rsidRPr="00C40F54">
        <w:rPr>
          <w:sz w:val="22"/>
          <w:szCs w:val="22"/>
        </w:rPr>
        <w:t>se realiza una revaluación</w:t>
      </w:r>
      <w:r w:rsidRPr="00C40F54">
        <w:rPr>
          <w:b/>
          <w:sz w:val="22"/>
          <w:szCs w:val="22"/>
        </w:rPr>
        <w:t xml:space="preserve"> </w:t>
      </w:r>
      <w:r w:rsidRPr="00C40F54">
        <w:rPr>
          <w:sz w:val="22"/>
          <w:szCs w:val="22"/>
        </w:rPr>
        <w:t>por un importe de 15</w:t>
      </w:r>
      <w:r w:rsidR="00A411E0" w:rsidRPr="00C40F54">
        <w:rPr>
          <w:sz w:val="22"/>
          <w:szCs w:val="22"/>
        </w:rPr>
        <w:t xml:space="preserve"> millones </w:t>
      </w:r>
      <w:r w:rsidRPr="00C40F54">
        <w:rPr>
          <w:sz w:val="22"/>
          <w:szCs w:val="22"/>
        </w:rPr>
        <w:t>541</w:t>
      </w:r>
      <w:r w:rsidR="00A411E0" w:rsidRPr="00C40F54">
        <w:rPr>
          <w:sz w:val="22"/>
          <w:szCs w:val="22"/>
        </w:rPr>
        <w:t xml:space="preserve"> mil </w:t>
      </w:r>
      <w:r w:rsidRPr="00C40F54">
        <w:rPr>
          <w:sz w:val="22"/>
          <w:szCs w:val="22"/>
        </w:rPr>
        <w:t>571</w:t>
      </w:r>
      <w:r w:rsidR="00A411E0" w:rsidRPr="00C40F54">
        <w:rPr>
          <w:sz w:val="22"/>
          <w:szCs w:val="22"/>
        </w:rPr>
        <w:t xml:space="preserve"> pesos </w:t>
      </w:r>
      <w:r w:rsidRPr="00C40F54">
        <w:rPr>
          <w:sz w:val="22"/>
          <w:szCs w:val="22"/>
        </w:rPr>
        <w:t>66</w:t>
      </w:r>
      <w:r w:rsidR="00A411E0" w:rsidRPr="00C40F54">
        <w:rPr>
          <w:sz w:val="22"/>
          <w:szCs w:val="22"/>
        </w:rPr>
        <w:t xml:space="preserve"> centavos</w:t>
      </w:r>
      <w:r w:rsidRPr="00C40F54">
        <w:rPr>
          <w:sz w:val="22"/>
          <w:szCs w:val="22"/>
        </w:rPr>
        <w:t>, correspondiente a la actualización del terreno ubicado en Calzada la Huerta No.570, colonia Nueva Valladolid en Morelia, Michoacán, de conformidad al oficio 2251/2021 de la Secretaría de Administración y oficio 274/2021 de la Dirección de Contabilidad y Pagaduría, en base al avalúo practicado al inmueble por el Ing. Salvador Aguilar Ramírez.</w:t>
      </w:r>
    </w:p>
    <w:p w14:paraId="1D931875" w14:textId="77777777" w:rsidR="009A6629" w:rsidRPr="00C40F54" w:rsidRDefault="009A6629" w:rsidP="009A6629">
      <w:pPr>
        <w:rPr>
          <w:sz w:val="22"/>
          <w:szCs w:val="22"/>
        </w:rPr>
      </w:pPr>
    </w:p>
    <w:p w14:paraId="2F1E0896" w14:textId="3548D48E" w:rsidR="009A6629" w:rsidRPr="00C40F54" w:rsidRDefault="009A6629" w:rsidP="00153BB3">
      <w:pPr>
        <w:pStyle w:val="Prrafodelista"/>
        <w:numPr>
          <w:ilvl w:val="0"/>
          <w:numId w:val="5"/>
        </w:numPr>
        <w:ind w:left="426" w:hanging="426"/>
        <w:jc w:val="both"/>
        <w:rPr>
          <w:sz w:val="22"/>
          <w:szCs w:val="22"/>
        </w:rPr>
      </w:pPr>
      <w:r w:rsidRPr="00C40F54">
        <w:rPr>
          <w:sz w:val="22"/>
          <w:szCs w:val="22"/>
        </w:rPr>
        <w:t xml:space="preserve">Reclasificaciones. Las reclasificaciones realizadas durante el periodo están reveladas en pólizas de diario, mismas que se encaminan a registrar aspectos contables relevantes en el periodo. </w:t>
      </w:r>
    </w:p>
    <w:p w14:paraId="2E3C324B" w14:textId="77777777" w:rsidR="009A6629" w:rsidRPr="00C40F54" w:rsidRDefault="009A6629" w:rsidP="009A6629">
      <w:pPr>
        <w:jc w:val="both"/>
        <w:rPr>
          <w:sz w:val="14"/>
          <w:szCs w:val="14"/>
        </w:rPr>
      </w:pPr>
    </w:p>
    <w:p w14:paraId="56622BE1" w14:textId="77777777" w:rsidR="009A6629" w:rsidRPr="00C40F54" w:rsidRDefault="009A6629" w:rsidP="009A6629">
      <w:pPr>
        <w:jc w:val="both"/>
        <w:rPr>
          <w:sz w:val="22"/>
          <w:szCs w:val="22"/>
        </w:rPr>
      </w:pPr>
      <w:r w:rsidRPr="00C40F54">
        <w:rPr>
          <w:sz w:val="22"/>
          <w:szCs w:val="22"/>
        </w:rPr>
        <w:t xml:space="preserve">En el mes de agosto 2020 se efectúo una reclasificación correspondiente al ejercicio 2016, de la partida 62201 Obras de Construcción para edificios no habitacionales como Mantenimiento y </w:t>
      </w:r>
      <w:r w:rsidRPr="00C40F54">
        <w:rPr>
          <w:sz w:val="22"/>
          <w:szCs w:val="22"/>
        </w:rPr>
        <w:lastRenderedPageBreak/>
        <w:t xml:space="preserve">conservación de inmuebles para la prestación de servicios públicos, partida 35102, al tratarse de ejercicios anteriores de afecta la cuenta de Cambios por errores contables. </w:t>
      </w:r>
    </w:p>
    <w:p w14:paraId="0F3A3F44" w14:textId="77777777" w:rsidR="009A6629" w:rsidRPr="00C40F54" w:rsidRDefault="009A6629" w:rsidP="009A6629">
      <w:pPr>
        <w:jc w:val="both"/>
        <w:rPr>
          <w:sz w:val="14"/>
          <w:szCs w:val="14"/>
        </w:rPr>
      </w:pPr>
      <w:r w:rsidRPr="00C40F54">
        <w:rPr>
          <w:sz w:val="14"/>
          <w:szCs w:val="14"/>
        </w:rPr>
        <w:t xml:space="preserve"> </w:t>
      </w:r>
    </w:p>
    <w:p w14:paraId="4899D617" w14:textId="4AD7584A" w:rsidR="009A6629" w:rsidRPr="00C40F54" w:rsidRDefault="009A6629" w:rsidP="009A6629">
      <w:pPr>
        <w:jc w:val="both"/>
        <w:rPr>
          <w:sz w:val="22"/>
          <w:szCs w:val="22"/>
        </w:rPr>
      </w:pPr>
      <w:r w:rsidRPr="00C40F54">
        <w:rPr>
          <w:sz w:val="22"/>
          <w:szCs w:val="22"/>
        </w:rPr>
        <w:t>En el mes de septiembre de 2020 se realizó la reclasificación del recurso del Fondo de Ahorro para el Retiro Forzoso de Jueces y Magistrados, con fecha del 30 de septiembre del presente año, correspondiente al saldo al 31 de agosto de 2020, con la finalidad de darle el tratamiento como un pasivo no circulante, conforme al oficio número 188, emitido por la Dirección de Contabilidad y Pagaduría, por un importe de 81</w:t>
      </w:r>
      <w:r w:rsidR="00A411E0" w:rsidRPr="00C40F54">
        <w:rPr>
          <w:sz w:val="22"/>
          <w:szCs w:val="22"/>
        </w:rPr>
        <w:t xml:space="preserve"> millones </w:t>
      </w:r>
      <w:r w:rsidRPr="00C40F54">
        <w:rPr>
          <w:sz w:val="22"/>
          <w:szCs w:val="22"/>
        </w:rPr>
        <w:t>112</w:t>
      </w:r>
      <w:r w:rsidR="00A411E0" w:rsidRPr="00C40F54">
        <w:rPr>
          <w:sz w:val="22"/>
          <w:szCs w:val="22"/>
        </w:rPr>
        <w:t xml:space="preserve"> mil </w:t>
      </w:r>
      <w:r w:rsidRPr="00C40F54">
        <w:rPr>
          <w:sz w:val="22"/>
          <w:szCs w:val="22"/>
        </w:rPr>
        <w:t>204</w:t>
      </w:r>
      <w:r w:rsidR="00A411E0" w:rsidRPr="00C40F54">
        <w:rPr>
          <w:sz w:val="22"/>
          <w:szCs w:val="22"/>
        </w:rPr>
        <w:t xml:space="preserve"> pesos </w:t>
      </w:r>
      <w:r w:rsidRPr="00C40F54">
        <w:rPr>
          <w:sz w:val="22"/>
          <w:szCs w:val="22"/>
        </w:rPr>
        <w:t>5</w:t>
      </w:r>
      <w:r w:rsidR="00A411E0" w:rsidRPr="00C40F54">
        <w:rPr>
          <w:sz w:val="22"/>
          <w:szCs w:val="22"/>
        </w:rPr>
        <w:t xml:space="preserve"> centavos</w:t>
      </w:r>
      <w:r w:rsidRPr="00C40F54">
        <w:rPr>
          <w:sz w:val="22"/>
          <w:szCs w:val="22"/>
        </w:rPr>
        <w:t>.</w:t>
      </w:r>
    </w:p>
    <w:p w14:paraId="50B707A5" w14:textId="77777777" w:rsidR="009A6629" w:rsidRPr="00C40F54" w:rsidRDefault="009A6629" w:rsidP="009A6629">
      <w:pPr>
        <w:jc w:val="both"/>
        <w:rPr>
          <w:sz w:val="14"/>
          <w:szCs w:val="14"/>
        </w:rPr>
      </w:pPr>
    </w:p>
    <w:p w14:paraId="18AD363C" w14:textId="673629DA" w:rsidR="009A6629" w:rsidRPr="00C40F54" w:rsidRDefault="009A6629" w:rsidP="009A6629">
      <w:pPr>
        <w:jc w:val="both"/>
        <w:rPr>
          <w:sz w:val="22"/>
          <w:szCs w:val="22"/>
        </w:rPr>
      </w:pPr>
      <w:r w:rsidRPr="00C40F54">
        <w:rPr>
          <w:sz w:val="22"/>
          <w:szCs w:val="22"/>
        </w:rPr>
        <w:t>En el mes de octubre de 2020 se realizó la reclasificación de la cuenta 1.2.3.6.2.1.3. Edificación no habitacional en proceso, a la cuenta 3.2.2.0.4. Resultado de ejercicios anteriores 2018, por un importe de 3</w:t>
      </w:r>
      <w:r w:rsidR="00A411E0" w:rsidRPr="00C40F54">
        <w:rPr>
          <w:sz w:val="22"/>
          <w:szCs w:val="22"/>
        </w:rPr>
        <w:t xml:space="preserve"> millones </w:t>
      </w:r>
      <w:r w:rsidRPr="00C40F54">
        <w:rPr>
          <w:sz w:val="22"/>
          <w:szCs w:val="22"/>
        </w:rPr>
        <w:t>216</w:t>
      </w:r>
      <w:r w:rsidR="00A411E0" w:rsidRPr="00C40F54">
        <w:rPr>
          <w:sz w:val="22"/>
          <w:szCs w:val="22"/>
        </w:rPr>
        <w:t xml:space="preserve"> mil </w:t>
      </w:r>
      <w:r w:rsidRPr="00C40F54">
        <w:rPr>
          <w:sz w:val="22"/>
          <w:szCs w:val="22"/>
        </w:rPr>
        <w:t>28</w:t>
      </w:r>
      <w:r w:rsidR="00A411E0" w:rsidRPr="00C40F54">
        <w:rPr>
          <w:sz w:val="22"/>
          <w:szCs w:val="22"/>
        </w:rPr>
        <w:t xml:space="preserve"> pesos </w:t>
      </w:r>
      <w:r w:rsidRPr="00C40F54">
        <w:rPr>
          <w:sz w:val="22"/>
          <w:szCs w:val="22"/>
        </w:rPr>
        <w:t>78</w:t>
      </w:r>
      <w:r w:rsidR="00A411E0" w:rsidRPr="00C40F54">
        <w:rPr>
          <w:sz w:val="22"/>
          <w:szCs w:val="22"/>
        </w:rPr>
        <w:t xml:space="preserve"> centavos</w:t>
      </w:r>
      <w:r w:rsidRPr="00C40F54">
        <w:rPr>
          <w:sz w:val="22"/>
          <w:szCs w:val="22"/>
        </w:rPr>
        <w:t>, por reintegro realizado a la Secretaría de Finanzas y Administración del Estado, correspondiente a la "Etapa Única Construcción del Carril de Desaceleración, Vialidad de Acceso, Vialidad Interna y Estacionamiento de la Obra Juzgados Orales Penales y Salas Tradicionales de Lázaro Cárdenas, Municipio de Lázaro Cárdenas" (Recurso Estatal).</w:t>
      </w:r>
    </w:p>
    <w:p w14:paraId="480667D9" w14:textId="77777777" w:rsidR="009A6629" w:rsidRPr="00C40F54" w:rsidRDefault="009A6629" w:rsidP="009A6629">
      <w:pPr>
        <w:jc w:val="both"/>
        <w:rPr>
          <w:sz w:val="14"/>
          <w:szCs w:val="14"/>
        </w:rPr>
      </w:pPr>
    </w:p>
    <w:p w14:paraId="38CAD7AF" w14:textId="53FE69FA" w:rsidR="009A6629" w:rsidRPr="00C40F54" w:rsidRDefault="009A6629" w:rsidP="009A6629">
      <w:pPr>
        <w:tabs>
          <w:tab w:val="left" w:pos="6588"/>
        </w:tabs>
        <w:jc w:val="both"/>
        <w:rPr>
          <w:sz w:val="22"/>
          <w:szCs w:val="22"/>
        </w:rPr>
      </w:pPr>
      <w:r w:rsidRPr="00C40F54">
        <w:rPr>
          <w:sz w:val="22"/>
          <w:szCs w:val="22"/>
        </w:rPr>
        <w:t>En el mes de noviembre de 2020 se realizó la reclasificación de los datos asentados en el dictamen de suficiencia presupuestal 1252/2020 del 28/08/2020, de las partidas 6 y 7 de la licitación pública No. CPJEM/SA/CA/02/2020, de la partida 51901 Equipo de Administración a la partida 51501 Bienes Informáticos, por un importe de 389</w:t>
      </w:r>
      <w:r w:rsidR="00A411E0" w:rsidRPr="00C40F54">
        <w:rPr>
          <w:sz w:val="22"/>
          <w:szCs w:val="22"/>
        </w:rPr>
        <w:t xml:space="preserve"> mil </w:t>
      </w:r>
      <w:r w:rsidRPr="00C40F54">
        <w:rPr>
          <w:sz w:val="22"/>
          <w:szCs w:val="22"/>
        </w:rPr>
        <w:t>878</w:t>
      </w:r>
      <w:r w:rsidR="00A411E0" w:rsidRPr="00C40F54">
        <w:rPr>
          <w:sz w:val="22"/>
          <w:szCs w:val="22"/>
        </w:rPr>
        <w:t xml:space="preserve"> pesos </w:t>
      </w:r>
      <w:r w:rsidRPr="00C40F54">
        <w:rPr>
          <w:sz w:val="22"/>
          <w:szCs w:val="22"/>
        </w:rPr>
        <w:t>4</w:t>
      </w:r>
      <w:r w:rsidR="00A411E0" w:rsidRPr="00C40F54">
        <w:rPr>
          <w:sz w:val="22"/>
          <w:szCs w:val="22"/>
        </w:rPr>
        <w:t xml:space="preserve"> centavos</w:t>
      </w:r>
      <w:r w:rsidRPr="00C40F54">
        <w:rPr>
          <w:sz w:val="22"/>
          <w:szCs w:val="22"/>
        </w:rPr>
        <w:t>.</w:t>
      </w:r>
    </w:p>
    <w:p w14:paraId="58C124F9" w14:textId="77777777" w:rsidR="009A6629" w:rsidRPr="00C40F54" w:rsidRDefault="009A6629" w:rsidP="009A6629">
      <w:pPr>
        <w:tabs>
          <w:tab w:val="left" w:pos="6588"/>
        </w:tabs>
        <w:jc w:val="both"/>
        <w:rPr>
          <w:sz w:val="14"/>
          <w:szCs w:val="14"/>
        </w:rPr>
      </w:pPr>
    </w:p>
    <w:p w14:paraId="113421E1" w14:textId="7CC11596" w:rsidR="009A6629" w:rsidRPr="00C40F54" w:rsidRDefault="009A6629" w:rsidP="009A6629">
      <w:pPr>
        <w:jc w:val="both"/>
        <w:rPr>
          <w:sz w:val="22"/>
          <w:szCs w:val="22"/>
        </w:rPr>
      </w:pPr>
      <w:r w:rsidRPr="00C40F54">
        <w:rPr>
          <w:sz w:val="22"/>
          <w:szCs w:val="22"/>
        </w:rPr>
        <w:t>En el mes de febrero de 2021, se realizó la reclasificación contable para disminuir el activo contra el resultado del ejercicio 2020, de la reserva contable 2020, para la compra de los bienes de la Segunda Convocatoria de la licitación No. CPJEM/SA/CA/02/2020 "Equipo de tecnología", conforme al oficio 21/2021 de la Dirección de Contabilidad y Pagaduría de fecha 23 de febrero del presente año, por un importe de 720</w:t>
      </w:r>
      <w:r w:rsidR="00A411E0" w:rsidRPr="00C40F54">
        <w:rPr>
          <w:sz w:val="22"/>
          <w:szCs w:val="22"/>
        </w:rPr>
        <w:t xml:space="preserve"> mil </w:t>
      </w:r>
      <w:r w:rsidRPr="00C40F54">
        <w:rPr>
          <w:sz w:val="22"/>
          <w:szCs w:val="22"/>
        </w:rPr>
        <w:t>653</w:t>
      </w:r>
      <w:r w:rsidR="00A411E0" w:rsidRPr="00C40F54">
        <w:rPr>
          <w:sz w:val="22"/>
          <w:szCs w:val="22"/>
        </w:rPr>
        <w:t xml:space="preserve"> pesos </w:t>
      </w:r>
      <w:r w:rsidRPr="00C40F54">
        <w:rPr>
          <w:sz w:val="22"/>
          <w:szCs w:val="22"/>
        </w:rPr>
        <w:t>75</w:t>
      </w:r>
      <w:r w:rsidR="00A411E0" w:rsidRPr="00C40F54">
        <w:rPr>
          <w:sz w:val="22"/>
          <w:szCs w:val="22"/>
        </w:rPr>
        <w:t xml:space="preserve"> centavos</w:t>
      </w:r>
      <w:r w:rsidRPr="00C40F54">
        <w:rPr>
          <w:sz w:val="22"/>
          <w:szCs w:val="22"/>
        </w:rPr>
        <w:t>.</w:t>
      </w:r>
    </w:p>
    <w:p w14:paraId="18047A20" w14:textId="77777777" w:rsidR="009A6629" w:rsidRPr="00C40F54" w:rsidRDefault="009A6629" w:rsidP="009A6629">
      <w:pPr>
        <w:jc w:val="both"/>
        <w:rPr>
          <w:sz w:val="22"/>
          <w:szCs w:val="22"/>
        </w:rPr>
      </w:pPr>
    </w:p>
    <w:p w14:paraId="7ECDD8BD" w14:textId="77777777" w:rsidR="009A6629" w:rsidRPr="00C40F54" w:rsidRDefault="009A6629" w:rsidP="009A6629">
      <w:pPr>
        <w:jc w:val="both"/>
        <w:rPr>
          <w:sz w:val="22"/>
          <w:szCs w:val="22"/>
        </w:rPr>
      </w:pPr>
      <w:r w:rsidRPr="00C40F54">
        <w:rPr>
          <w:sz w:val="22"/>
          <w:szCs w:val="22"/>
        </w:rPr>
        <w:t>En el mes de mayo 2021 se llevaron a cabo las siguientes reclasificaciones:</w:t>
      </w:r>
    </w:p>
    <w:p w14:paraId="3A00D6ED" w14:textId="77777777" w:rsidR="009A6629" w:rsidRPr="00C40F54" w:rsidRDefault="009A6629" w:rsidP="009A6629">
      <w:pPr>
        <w:jc w:val="both"/>
        <w:rPr>
          <w:sz w:val="22"/>
          <w:szCs w:val="22"/>
        </w:rPr>
      </w:pPr>
    </w:p>
    <w:p w14:paraId="4D421D23" w14:textId="3075E149" w:rsidR="009A6629" w:rsidRPr="00C40F54" w:rsidRDefault="009A6629" w:rsidP="009A6629">
      <w:pPr>
        <w:jc w:val="both"/>
        <w:rPr>
          <w:sz w:val="22"/>
          <w:szCs w:val="22"/>
        </w:rPr>
      </w:pPr>
      <w:r w:rsidRPr="00C40F54">
        <w:rPr>
          <w:sz w:val="22"/>
          <w:szCs w:val="22"/>
        </w:rPr>
        <w:t>Se realizó la reclasificación del almacén por un importe de 2</w:t>
      </w:r>
      <w:r w:rsidR="00A411E0" w:rsidRPr="00C40F54">
        <w:rPr>
          <w:sz w:val="22"/>
          <w:szCs w:val="22"/>
        </w:rPr>
        <w:t xml:space="preserve"> millones </w:t>
      </w:r>
      <w:r w:rsidRPr="00C40F54">
        <w:rPr>
          <w:sz w:val="22"/>
          <w:szCs w:val="22"/>
        </w:rPr>
        <w:t>502</w:t>
      </w:r>
      <w:r w:rsidR="00A411E0" w:rsidRPr="00C40F54">
        <w:rPr>
          <w:sz w:val="22"/>
          <w:szCs w:val="22"/>
        </w:rPr>
        <w:t xml:space="preserve"> mil </w:t>
      </w:r>
      <w:r w:rsidRPr="00C40F54">
        <w:rPr>
          <w:sz w:val="22"/>
          <w:szCs w:val="22"/>
        </w:rPr>
        <w:t>931</w:t>
      </w:r>
      <w:r w:rsidR="00A411E0" w:rsidRPr="00C40F54">
        <w:rPr>
          <w:sz w:val="22"/>
          <w:szCs w:val="22"/>
        </w:rPr>
        <w:t xml:space="preserve"> pesos </w:t>
      </w:r>
      <w:r w:rsidRPr="00C40F54">
        <w:rPr>
          <w:sz w:val="22"/>
          <w:szCs w:val="22"/>
        </w:rPr>
        <w:t>86</w:t>
      </w:r>
      <w:r w:rsidR="00A411E0" w:rsidRPr="00C40F54">
        <w:rPr>
          <w:sz w:val="22"/>
          <w:szCs w:val="22"/>
        </w:rPr>
        <w:t xml:space="preserve"> centavos</w:t>
      </w:r>
      <w:r w:rsidRPr="00C40F54">
        <w:rPr>
          <w:sz w:val="22"/>
          <w:szCs w:val="22"/>
        </w:rPr>
        <w:t>, a la cuenta 3.2.5.2.1.2., cambio por errores contables, conforme a lo autorizado por la Dirección de Contabilidad y Pagaduría del Judicial del Estado, oficio 150/2021 de fecha 28 de mayo del 2021.</w:t>
      </w:r>
    </w:p>
    <w:p w14:paraId="7C6495C9" w14:textId="77777777" w:rsidR="009A6629" w:rsidRPr="00C40F54" w:rsidRDefault="009A6629" w:rsidP="009A6629">
      <w:pPr>
        <w:jc w:val="both"/>
        <w:rPr>
          <w:sz w:val="22"/>
          <w:szCs w:val="22"/>
        </w:rPr>
      </w:pPr>
    </w:p>
    <w:p w14:paraId="39D34A90" w14:textId="77777777" w:rsidR="009A6629" w:rsidRPr="00C40F54" w:rsidRDefault="009A6629" w:rsidP="009A6629">
      <w:pPr>
        <w:jc w:val="both"/>
        <w:rPr>
          <w:sz w:val="22"/>
          <w:szCs w:val="22"/>
        </w:rPr>
      </w:pPr>
      <w:r w:rsidRPr="00C40F54">
        <w:rPr>
          <w:bCs/>
          <w:sz w:val="22"/>
          <w:szCs w:val="22"/>
        </w:rPr>
        <w:t xml:space="preserve">Derivado a la revisión de estados financieros contables y presupuestales, se realiza la reclasificación de las asignaciones presupuestales del Fondo General de Participaciones, conforme al oficio 119/2021 de fecha 25 de mayo de 2021 de la Dirección de Contabilidad y Pagaduría, de la cuenta </w:t>
      </w:r>
      <w:r w:rsidRPr="00C40F54">
        <w:rPr>
          <w:sz w:val="22"/>
          <w:szCs w:val="22"/>
        </w:rPr>
        <w:t>4.2.2. Transferencias, asignaciones, subsidios y subvenciones, y pensiones y jubilaciones a la cuenta 4.2.1. Participaciones, aportaciones, convenios, incentivos, derivados de la colaboración fiscal y fondos distintos de aportaciones.</w:t>
      </w:r>
    </w:p>
    <w:p w14:paraId="79E04A9B" w14:textId="77777777" w:rsidR="009A6629" w:rsidRPr="00C40F54" w:rsidRDefault="009A6629" w:rsidP="009A6629">
      <w:pPr>
        <w:jc w:val="both"/>
        <w:rPr>
          <w:sz w:val="22"/>
          <w:szCs w:val="22"/>
        </w:rPr>
      </w:pPr>
    </w:p>
    <w:p w14:paraId="2C9B0369" w14:textId="77777777" w:rsidR="009A6629" w:rsidRPr="00C40F54" w:rsidRDefault="009A6629" w:rsidP="009A6629">
      <w:pPr>
        <w:jc w:val="both"/>
        <w:rPr>
          <w:sz w:val="22"/>
          <w:szCs w:val="22"/>
        </w:rPr>
      </w:pPr>
      <w:r w:rsidRPr="00C40F54">
        <w:rPr>
          <w:sz w:val="22"/>
          <w:szCs w:val="22"/>
        </w:rPr>
        <w:t>En el mes de junio 2021 se llevaron a cabo las siguientes reclasificaciones:</w:t>
      </w:r>
    </w:p>
    <w:p w14:paraId="51DEAA96" w14:textId="77777777" w:rsidR="009A6629" w:rsidRPr="00C40F54" w:rsidRDefault="009A6629" w:rsidP="009A6629">
      <w:pPr>
        <w:jc w:val="both"/>
        <w:rPr>
          <w:sz w:val="22"/>
          <w:szCs w:val="22"/>
        </w:rPr>
      </w:pPr>
    </w:p>
    <w:p w14:paraId="6643155B" w14:textId="327D6902" w:rsidR="009A6629" w:rsidRPr="00C40F54" w:rsidRDefault="009A6629" w:rsidP="009A6629">
      <w:pPr>
        <w:jc w:val="both"/>
        <w:rPr>
          <w:sz w:val="22"/>
          <w:szCs w:val="22"/>
        </w:rPr>
      </w:pPr>
      <w:r w:rsidRPr="00C40F54">
        <w:rPr>
          <w:sz w:val="22"/>
          <w:szCs w:val="22"/>
        </w:rPr>
        <w:t xml:space="preserve">Se realizó la reclasificación de los Trabajos adicionales al inmueble sobre el cual se encuentran edificados las Salas de Oralidad del STJE anexas al CERESO "Lic. David Franco Rodríguez", en la localidad de Zurumbeneo, Municipio de Charo, Michoacán a la cuenta de gasto, afectando la </w:t>
      </w:r>
      <w:r w:rsidRPr="00C40F54">
        <w:rPr>
          <w:sz w:val="22"/>
          <w:szCs w:val="22"/>
        </w:rPr>
        <w:lastRenderedPageBreak/>
        <w:t>cuenta de resultado del ejercicio 2020, conforme al oficio número 87 de la Dirección de Contabilidad y Pagaduría por un importe de 2</w:t>
      </w:r>
      <w:r w:rsidR="00A411E0" w:rsidRPr="00C40F54">
        <w:rPr>
          <w:sz w:val="22"/>
          <w:szCs w:val="22"/>
        </w:rPr>
        <w:t xml:space="preserve"> millones </w:t>
      </w:r>
      <w:r w:rsidRPr="00C40F54">
        <w:rPr>
          <w:sz w:val="22"/>
          <w:szCs w:val="22"/>
        </w:rPr>
        <w:t>849</w:t>
      </w:r>
      <w:r w:rsidR="00A411E0" w:rsidRPr="00C40F54">
        <w:rPr>
          <w:sz w:val="22"/>
          <w:szCs w:val="22"/>
        </w:rPr>
        <w:t xml:space="preserve"> mil </w:t>
      </w:r>
      <w:r w:rsidRPr="00C40F54">
        <w:rPr>
          <w:sz w:val="22"/>
          <w:szCs w:val="22"/>
        </w:rPr>
        <w:t>287</w:t>
      </w:r>
      <w:r w:rsidR="00A411E0" w:rsidRPr="00C40F54">
        <w:rPr>
          <w:sz w:val="22"/>
          <w:szCs w:val="22"/>
        </w:rPr>
        <w:t xml:space="preserve"> pesos </w:t>
      </w:r>
      <w:r w:rsidRPr="00C40F54">
        <w:rPr>
          <w:sz w:val="22"/>
          <w:szCs w:val="22"/>
        </w:rPr>
        <w:t>98</w:t>
      </w:r>
      <w:r w:rsidR="00A411E0" w:rsidRPr="00C40F54">
        <w:rPr>
          <w:sz w:val="22"/>
          <w:szCs w:val="22"/>
        </w:rPr>
        <w:t xml:space="preserve"> centavos</w:t>
      </w:r>
      <w:r w:rsidRPr="00C40F54">
        <w:rPr>
          <w:sz w:val="22"/>
          <w:szCs w:val="22"/>
        </w:rPr>
        <w:t>.</w:t>
      </w:r>
    </w:p>
    <w:p w14:paraId="36972E3C" w14:textId="77777777" w:rsidR="009A6629" w:rsidRPr="00C40F54" w:rsidRDefault="009A6629" w:rsidP="009A6629">
      <w:pPr>
        <w:jc w:val="both"/>
        <w:rPr>
          <w:sz w:val="22"/>
          <w:szCs w:val="22"/>
        </w:rPr>
      </w:pPr>
    </w:p>
    <w:p w14:paraId="60D57608" w14:textId="4DAA8FBA" w:rsidR="009A6629" w:rsidRPr="00C40F54" w:rsidRDefault="009A6629" w:rsidP="009A6629">
      <w:pPr>
        <w:jc w:val="both"/>
        <w:rPr>
          <w:sz w:val="22"/>
          <w:szCs w:val="22"/>
        </w:rPr>
      </w:pPr>
      <w:r w:rsidRPr="00C40F54">
        <w:rPr>
          <w:sz w:val="22"/>
          <w:szCs w:val="22"/>
        </w:rPr>
        <w:t>La cuenta contable 1.2.4.1.3.2.1. Equipo de cómputo y de tecnología de la información sufre una disminución en sus registros derivado de la revisión de Estados Financieros Contables, referente a Activos, se realiza reclasificación de la cuenta contable "12413 Equipo de Cómputo" a la cuenta "12541 Licencias Informáticas e Intelectuales", conforme al oficio número 160 de la Dirección de Contabilidad y Pagaduría de fecha 23 de junio de 2021, por un importe de 3</w:t>
      </w:r>
      <w:r w:rsidR="00A411E0" w:rsidRPr="00C40F54">
        <w:rPr>
          <w:sz w:val="22"/>
          <w:szCs w:val="22"/>
        </w:rPr>
        <w:t xml:space="preserve"> millones </w:t>
      </w:r>
      <w:r w:rsidRPr="00C40F54">
        <w:rPr>
          <w:sz w:val="22"/>
          <w:szCs w:val="22"/>
        </w:rPr>
        <w:t>136</w:t>
      </w:r>
      <w:r w:rsidR="00A411E0" w:rsidRPr="00C40F54">
        <w:rPr>
          <w:sz w:val="22"/>
          <w:szCs w:val="22"/>
        </w:rPr>
        <w:t xml:space="preserve"> mil </w:t>
      </w:r>
      <w:r w:rsidRPr="00C40F54">
        <w:rPr>
          <w:sz w:val="22"/>
          <w:szCs w:val="22"/>
        </w:rPr>
        <w:t>923</w:t>
      </w:r>
      <w:r w:rsidR="00A411E0" w:rsidRPr="00C40F54">
        <w:rPr>
          <w:sz w:val="22"/>
          <w:szCs w:val="22"/>
        </w:rPr>
        <w:t xml:space="preserve"> pesos </w:t>
      </w:r>
      <w:r w:rsidRPr="00C40F54">
        <w:rPr>
          <w:sz w:val="22"/>
          <w:szCs w:val="22"/>
        </w:rPr>
        <w:t>30</w:t>
      </w:r>
      <w:r w:rsidR="00A411E0" w:rsidRPr="00C40F54">
        <w:rPr>
          <w:sz w:val="22"/>
          <w:szCs w:val="22"/>
        </w:rPr>
        <w:t xml:space="preserve"> centavos</w:t>
      </w:r>
      <w:r w:rsidRPr="00C40F54">
        <w:rPr>
          <w:sz w:val="22"/>
          <w:szCs w:val="22"/>
        </w:rPr>
        <w:t>.</w:t>
      </w:r>
    </w:p>
    <w:p w14:paraId="781E009F" w14:textId="77777777" w:rsidR="009A6629" w:rsidRPr="00C40F54" w:rsidRDefault="009A6629" w:rsidP="009A6629">
      <w:pPr>
        <w:jc w:val="both"/>
        <w:rPr>
          <w:sz w:val="22"/>
          <w:szCs w:val="22"/>
        </w:rPr>
      </w:pPr>
    </w:p>
    <w:p w14:paraId="320ACD4C" w14:textId="0B50E78B" w:rsidR="009A6629" w:rsidRPr="00C40F54" w:rsidRDefault="009A6629" w:rsidP="009A6629">
      <w:pPr>
        <w:jc w:val="both"/>
        <w:rPr>
          <w:sz w:val="22"/>
          <w:szCs w:val="22"/>
        </w:rPr>
      </w:pPr>
      <w:r w:rsidRPr="00C40F54">
        <w:rPr>
          <w:sz w:val="22"/>
          <w:szCs w:val="22"/>
        </w:rPr>
        <w:t>Se efectúa una reclasificación, por registro indebido en la cuenta de resultado del ejercicio 2014, debiendo ser en 2015, la disminución del resultado del ejercicio por concepto del reintegro a la Secretaría de Finanzas y Administración del Estado en el mes de diciembre de 2020, por la Construcción de Juzgados Orales Penales y Salas Tradicionales en Lázaro Cárdenas, Michoacán, (segunda etapa), por un importe de 11</w:t>
      </w:r>
      <w:r w:rsidR="00A411E0" w:rsidRPr="00C40F54">
        <w:rPr>
          <w:sz w:val="22"/>
          <w:szCs w:val="22"/>
        </w:rPr>
        <w:t xml:space="preserve"> millones </w:t>
      </w:r>
      <w:r w:rsidRPr="00C40F54">
        <w:rPr>
          <w:sz w:val="22"/>
          <w:szCs w:val="22"/>
        </w:rPr>
        <w:t>88</w:t>
      </w:r>
      <w:r w:rsidR="00A411E0" w:rsidRPr="00C40F54">
        <w:rPr>
          <w:sz w:val="22"/>
          <w:szCs w:val="22"/>
        </w:rPr>
        <w:t xml:space="preserve"> mil </w:t>
      </w:r>
      <w:r w:rsidRPr="00C40F54">
        <w:rPr>
          <w:sz w:val="22"/>
          <w:szCs w:val="22"/>
        </w:rPr>
        <w:t>586</w:t>
      </w:r>
      <w:r w:rsidR="00A411E0" w:rsidRPr="00C40F54">
        <w:rPr>
          <w:sz w:val="22"/>
          <w:szCs w:val="22"/>
        </w:rPr>
        <w:t xml:space="preserve"> pesos </w:t>
      </w:r>
      <w:r w:rsidRPr="00C40F54">
        <w:rPr>
          <w:sz w:val="22"/>
          <w:szCs w:val="22"/>
        </w:rPr>
        <w:t>71</w:t>
      </w:r>
      <w:r w:rsidR="00A411E0" w:rsidRPr="00C40F54">
        <w:rPr>
          <w:sz w:val="22"/>
          <w:szCs w:val="22"/>
        </w:rPr>
        <w:t xml:space="preserve"> centavos</w:t>
      </w:r>
      <w:r w:rsidRPr="00C40F54">
        <w:rPr>
          <w:sz w:val="22"/>
          <w:szCs w:val="22"/>
        </w:rPr>
        <w:t>.</w:t>
      </w:r>
    </w:p>
    <w:p w14:paraId="6372A80F" w14:textId="77777777" w:rsidR="009A6629" w:rsidRPr="00C40F54" w:rsidRDefault="009A6629" w:rsidP="009A6629">
      <w:pPr>
        <w:jc w:val="both"/>
        <w:rPr>
          <w:sz w:val="22"/>
          <w:szCs w:val="22"/>
        </w:rPr>
      </w:pPr>
    </w:p>
    <w:p w14:paraId="40A64448" w14:textId="77777777" w:rsidR="009A6629" w:rsidRPr="00C40F54" w:rsidRDefault="009A6629" w:rsidP="009A6629">
      <w:pPr>
        <w:jc w:val="both"/>
        <w:rPr>
          <w:sz w:val="22"/>
          <w:szCs w:val="22"/>
        </w:rPr>
      </w:pPr>
      <w:r w:rsidRPr="00C40F54">
        <w:rPr>
          <w:sz w:val="22"/>
          <w:szCs w:val="22"/>
        </w:rPr>
        <w:t>En el mes de julio 2021 se llevó a cabo la siguiente reclasificación:</w:t>
      </w:r>
    </w:p>
    <w:p w14:paraId="45964929" w14:textId="77777777" w:rsidR="009A6629" w:rsidRPr="00C40F54" w:rsidRDefault="009A6629" w:rsidP="009A6629">
      <w:pPr>
        <w:jc w:val="both"/>
        <w:rPr>
          <w:sz w:val="22"/>
          <w:szCs w:val="22"/>
        </w:rPr>
      </w:pPr>
    </w:p>
    <w:p w14:paraId="31817CEB" w14:textId="5790F518" w:rsidR="009A6629" w:rsidRPr="00C40F54" w:rsidRDefault="009A6629" w:rsidP="009A6629">
      <w:pPr>
        <w:jc w:val="both"/>
        <w:rPr>
          <w:sz w:val="22"/>
          <w:szCs w:val="22"/>
        </w:rPr>
      </w:pPr>
      <w:r w:rsidRPr="00C40F54">
        <w:rPr>
          <w:sz w:val="22"/>
          <w:szCs w:val="22"/>
        </w:rPr>
        <w:t>La cuenta 1.2.4.4.1.2.3 Automóviles y camiones se ve disminuida por un importe de 214</w:t>
      </w:r>
      <w:r w:rsidR="00A411E0" w:rsidRPr="00C40F54">
        <w:rPr>
          <w:sz w:val="22"/>
          <w:szCs w:val="22"/>
        </w:rPr>
        <w:t xml:space="preserve"> mil pesos,</w:t>
      </w:r>
      <w:r w:rsidRPr="00C40F54">
        <w:rPr>
          <w:sz w:val="22"/>
          <w:szCs w:val="22"/>
        </w:rPr>
        <w:t xml:space="preserve"> motivo de la baja realizada respecto del vehículo </w:t>
      </w:r>
      <w:proofErr w:type="spellStart"/>
      <w:r w:rsidRPr="00C40F54">
        <w:rPr>
          <w:sz w:val="22"/>
          <w:szCs w:val="22"/>
        </w:rPr>
        <w:t>Cargovan</w:t>
      </w:r>
      <w:proofErr w:type="spellEnd"/>
      <w:r w:rsidRPr="00C40F54">
        <w:rPr>
          <w:sz w:val="22"/>
          <w:szCs w:val="22"/>
        </w:rPr>
        <w:t>, marca Chevrolet, Mod.2008, conforme al oficio 263/2021 del 17 de febrero de 2021, mismo que se entregó a la Dirección de Patrimonio del Gobierno del Estado.</w:t>
      </w:r>
    </w:p>
    <w:p w14:paraId="4FA200BD" w14:textId="77777777" w:rsidR="009A6629" w:rsidRPr="00C40F54" w:rsidRDefault="009A6629" w:rsidP="009A6629">
      <w:pPr>
        <w:jc w:val="both"/>
        <w:rPr>
          <w:sz w:val="22"/>
          <w:szCs w:val="22"/>
        </w:rPr>
      </w:pPr>
    </w:p>
    <w:p w14:paraId="15032370" w14:textId="77777777" w:rsidR="009A6629" w:rsidRPr="00C40F54" w:rsidRDefault="009A6629" w:rsidP="009A6629">
      <w:pPr>
        <w:jc w:val="both"/>
        <w:rPr>
          <w:sz w:val="22"/>
          <w:szCs w:val="22"/>
        </w:rPr>
      </w:pPr>
      <w:r w:rsidRPr="00C40F54">
        <w:rPr>
          <w:sz w:val="22"/>
          <w:szCs w:val="22"/>
        </w:rPr>
        <w:t>En el mes de agosto de 2021 se llevó a cabo la siguiente reclasificación:</w:t>
      </w:r>
    </w:p>
    <w:p w14:paraId="34732BD2" w14:textId="77777777" w:rsidR="009A6629" w:rsidRPr="00C40F54" w:rsidRDefault="009A6629" w:rsidP="009A6629">
      <w:pPr>
        <w:jc w:val="both"/>
        <w:rPr>
          <w:bCs/>
          <w:sz w:val="22"/>
          <w:szCs w:val="22"/>
        </w:rPr>
      </w:pPr>
    </w:p>
    <w:p w14:paraId="4164F09B" w14:textId="77777777" w:rsidR="009A6629" w:rsidRPr="00C40F54" w:rsidRDefault="009A6629" w:rsidP="009A6629">
      <w:pPr>
        <w:jc w:val="both"/>
        <w:rPr>
          <w:sz w:val="22"/>
          <w:szCs w:val="22"/>
        </w:rPr>
      </w:pPr>
      <w:r w:rsidRPr="00C40F54">
        <w:rPr>
          <w:bCs/>
          <w:sz w:val="22"/>
          <w:szCs w:val="22"/>
        </w:rPr>
        <w:t xml:space="preserve">Derivado de la revisión de estados financieros contables y presupuestales, se realizó la reclasificación de las asignaciones presupuestales del Fondo General de Participaciones, conforme al oficio 119/2021 de fecha 25 de mayo de 2021 de la Dirección de Contabilidad y Pagaduría, de la cuenta </w:t>
      </w:r>
      <w:r w:rsidRPr="00C40F54">
        <w:rPr>
          <w:sz w:val="22"/>
          <w:szCs w:val="22"/>
        </w:rPr>
        <w:t>4.2.2. Transferencias, asignaciones, subsidios y subvenciones, y pensiones y jubilaciones a la cuenta 4.2.1. Participaciones, aportaciones, convenios, incentivos, derivados de la colaboración fiscal y fondos distintos de aportaciones y con motivo de un nuevo análisis a los registros contables y presupuestales aplicados en esta reclasificación, se realiza reclasificación de la cuenta 4.2.1. Participaciones, aportaciones, convenios, incentivos, derivados de la colaboración fiscal y fondos distintos de aportaciones a la cuenta 4.2.2. Transferencias, asignaciones, subsidios y subvenciones, y pensiones y jubilaciones.</w:t>
      </w:r>
    </w:p>
    <w:p w14:paraId="586F3190" w14:textId="77777777" w:rsidR="009A6629" w:rsidRPr="00C40F54" w:rsidRDefault="009A6629" w:rsidP="009A6629">
      <w:pPr>
        <w:jc w:val="both"/>
        <w:rPr>
          <w:sz w:val="22"/>
          <w:szCs w:val="22"/>
        </w:rPr>
      </w:pPr>
    </w:p>
    <w:p w14:paraId="3CCD578D" w14:textId="77777777" w:rsidR="009A6629" w:rsidRPr="00C40F54" w:rsidRDefault="009A6629" w:rsidP="009A6629">
      <w:pPr>
        <w:jc w:val="both"/>
        <w:rPr>
          <w:sz w:val="22"/>
          <w:szCs w:val="22"/>
        </w:rPr>
      </w:pPr>
      <w:r w:rsidRPr="00C40F54">
        <w:rPr>
          <w:sz w:val="22"/>
          <w:szCs w:val="22"/>
        </w:rPr>
        <w:t>En el mes de septiembre de 2021 se llevó a cabo la siguiente reclasificación:</w:t>
      </w:r>
    </w:p>
    <w:p w14:paraId="2CA487D4" w14:textId="77777777" w:rsidR="009A6629" w:rsidRPr="00C40F54" w:rsidRDefault="009A6629" w:rsidP="009A6629">
      <w:pPr>
        <w:jc w:val="both"/>
        <w:rPr>
          <w:bCs/>
          <w:sz w:val="22"/>
          <w:szCs w:val="22"/>
        </w:rPr>
      </w:pPr>
    </w:p>
    <w:p w14:paraId="3EFB8E0F" w14:textId="77777777" w:rsidR="009A6629" w:rsidRPr="00C40F54" w:rsidRDefault="009A6629" w:rsidP="009A6629">
      <w:pPr>
        <w:jc w:val="both"/>
        <w:rPr>
          <w:bCs/>
          <w:sz w:val="22"/>
          <w:szCs w:val="22"/>
        </w:rPr>
      </w:pPr>
      <w:r w:rsidRPr="00C40F54">
        <w:rPr>
          <w:bCs/>
          <w:sz w:val="22"/>
          <w:szCs w:val="22"/>
        </w:rPr>
        <w:t xml:space="preserve">Derivado de la revisión de estados financieros contables y presupuestales, se realizó la reclasificación de las cuentas de orden contables-presupuestales conforme al oficio 254/2021 de fecha 29 de septiembre de 2021 de la Dirección de Contabilidad y Pagaduría, referente al Fondo de administración y Fondo Propio del Fondo Auxiliar, de la cuenta 7.1.1.1. Fondo de Ahorro más Rendimientos a la cuenta 7.1.1.4. Fondo de Ahorro Valores en Custodia. </w:t>
      </w:r>
    </w:p>
    <w:p w14:paraId="53859836" w14:textId="77777777" w:rsidR="009A6629" w:rsidRPr="00C40F54" w:rsidRDefault="009A6629" w:rsidP="009A6629">
      <w:pPr>
        <w:jc w:val="both"/>
        <w:rPr>
          <w:sz w:val="22"/>
          <w:szCs w:val="22"/>
        </w:rPr>
      </w:pPr>
    </w:p>
    <w:p w14:paraId="472D2363" w14:textId="77777777" w:rsidR="009A6629" w:rsidRPr="00C40F54" w:rsidRDefault="009A6629" w:rsidP="009A6629">
      <w:pPr>
        <w:jc w:val="both"/>
        <w:rPr>
          <w:bCs/>
          <w:sz w:val="22"/>
          <w:szCs w:val="22"/>
        </w:rPr>
      </w:pPr>
      <w:r w:rsidRPr="00C40F54">
        <w:rPr>
          <w:sz w:val="22"/>
          <w:szCs w:val="22"/>
        </w:rPr>
        <w:t>En el</w:t>
      </w:r>
      <w:r w:rsidRPr="00C40F54">
        <w:rPr>
          <w:bCs/>
          <w:sz w:val="22"/>
          <w:szCs w:val="22"/>
        </w:rPr>
        <w:t xml:space="preserve"> mes de diciembre de 2021, se realizaron las siguientes reclasificaciones:</w:t>
      </w:r>
    </w:p>
    <w:p w14:paraId="29B369A7" w14:textId="77777777" w:rsidR="009A6629" w:rsidRPr="00C40F54" w:rsidRDefault="009A6629" w:rsidP="009A6629">
      <w:pPr>
        <w:jc w:val="both"/>
        <w:rPr>
          <w:bCs/>
          <w:sz w:val="22"/>
          <w:szCs w:val="22"/>
        </w:rPr>
      </w:pPr>
    </w:p>
    <w:p w14:paraId="62E8F997" w14:textId="77777777" w:rsidR="009A6629" w:rsidRPr="00C40F54" w:rsidRDefault="009A6629" w:rsidP="009A6629">
      <w:pPr>
        <w:jc w:val="both"/>
        <w:rPr>
          <w:bCs/>
          <w:sz w:val="22"/>
          <w:szCs w:val="22"/>
        </w:rPr>
      </w:pPr>
      <w:r w:rsidRPr="00C40F54">
        <w:rPr>
          <w:bCs/>
          <w:sz w:val="22"/>
          <w:szCs w:val="22"/>
        </w:rPr>
        <w:lastRenderedPageBreak/>
        <w:t xml:space="preserve">Respecto de los recursos provenientes del Fondo Auxiliar para el pago del Estímulo o Recompensa a los servidores Públicos del Poder Judicial, de la cuenta contable 4.1.5.1 Productos a la cuenta contable 4.3.1.9. Otros Ingresos Financieros. </w:t>
      </w:r>
    </w:p>
    <w:p w14:paraId="1EBC1277" w14:textId="77777777" w:rsidR="009A6629" w:rsidRPr="00C40F54" w:rsidRDefault="009A6629" w:rsidP="009A6629">
      <w:pPr>
        <w:jc w:val="both"/>
        <w:rPr>
          <w:sz w:val="22"/>
          <w:szCs w:val="22"/>
        </w:rPr>
      </w:pPr>
    </w:p>
    <w:p w14:paraId="301D1554" w14:textId="77777777" w:rsidR="009A6629" w:rsidRPr="00C40F54" w:rsidRDefault="009A6629" w:rsidP="009A6629">
      <w:pPr>
        <w:jc w:val="both"/>
        <w:rPr>
          <w:sz w:val="22"/>
          <w:szCs w:val="22"/>
        </w:rPr>
      </w:pPr>
      <w:r w:rsidRPr="00C40F54">
        <w:rPr>
          <w:sz w:val="22"/>
          <w:szCs w:val="22"/>
        </w:rPr>
        <w:t>Ampliación de los Juzgados del STJ anexos al CERESO “Lic. David Franco Rodríguez”, (segunda y tercera etapa), conforme al oficio 2970/2021 de la Secretaría de Administración del Consejo del Poder Judicial del Estado de Michoacán).</w:t>
      </w:r>
    </w:p>
    <w:p w14:paraId="66C816E6" w14:textId="77777777" w:rsidR="009A6629" w:rsidRPr="00C40F54" w:rsidRDefault="009A6629" w:rsidP="009A6629">
      <w:pPr>
        <w:jc w:val="both"/>
        <w:rPr>
          <w:b/>
          <w:bCs/>
          <w:sz w:val="22"/>
          <w:szCs w:val="22"/>
        </w:rPr>
      </w:pPr>
    </w:p>
    <w:p w14:paraId="2523582A" w14:textId="77777777" w:rsidR="009A6629" w:rsidRPr="00C40F54" w:rsidRDefault="009A6629" w:rsidP="009A6629">
      <w:pPr>
        <w:jc w:val="both"/>
        <w:rPr>
          <w:sz w:val="22"/>
          <w:szCs w:val="22"/>
        </w:rPr>
      </w:pPr>
      <w:r w:rsidRPr="00C40F54">
        <w:rPr>
          <w:sz w:val="22"/>
          <w:szCs w:val="22"/>
        </w:rPr>
        <w:t>Ampliación de los Juzgados del STJ anexos al CERESO “Lic. David Franco Rodríguez”, (segunda y tercera etapa), conforme al oficio 2970/2021 de la Secretaría de Administración del Consejo del Poder Judicial del Estado de Michoacán).</w:t>
      </w:r>
    </w:p>
    <w:p w14:paraId="57F9F83B" w14:textId="77777777" w:rsidR="009A6629" w:rsidRPr="00C40F54" w:rsidRDefault="009A6629" w:rsidP="009A6629">
      <w:pPr>
        <w:jc w:val="both"/>
        <w:rPr>
          <w:sz w:val="22"/>
          <w:szCs w:val="22"/>
        </w:rPr>
      </w:pPr>
    </w:p>
    <w:p w14:paraId="2BB4D962" w14:textId="77777777" w:rsidR="009A6629" w:rsidRPr="00C40F54" w:rsidRDefault="009A6629" w:rsidP="009A6629">
      <w:pPr>
        <w:jc w:val="both"/>
        <w:rPr>
          <w:sz w:val="22"/>
          <w:szCs w:val="22"/>
        </w:rPr>
      </w:pPr>
      <w:r w:rsidRPr="00C40F54">
        <w:rPr>
          <w:sz w:val="22"/>
          <w:szCs w:val="22"/>
        </w:rPr>
        <w:t>Ampliación de los Juzgados del STJ anexos al CERESO “Lic. David Franco Rodríguez”, efectuada conforme al oficio 2970/2021 de la Secretaría de Administración del Consejo del Poder Judicial del Estado de Michoacán.</w:t>
      </w:r>
    </w:p>
    <w:p w14:paraId="5404584C" w14:textId="77777777" w:rsidR="009A6629" w:rsidRPr="00C40F54" w:rsidRDefault="009A6629" w:rsidP="009A6629">
      <w:pPr>
        <w:jc w:val="both"/>
        <w:rPr>
          <w:b/>
          <w:bCs/>
          <w:sz w:val="22"/>
          <w:szCs w:val="22"/>
        </w:rPr>
      </w:pPr>
      <w:r w:rsidRPr="00C40F54">
        <w:rPr>
          <w:b/>
          <w:bCs/>
          <w:sz w:val="22"/>
          <w:szCs w:val="22"/>
        </w:rPr>
        <w:t xml:space="preserve"> </w:t>
      </w:r>
    </w:p>
    <w:p w14:paraId="45BC3154" w14:textId="77777777" w:rsidR="009A6629" w:rsidRPr="00C40F54" w:rsidRDefault="009A6629" w:rsidP="009A6629">
      <w:pPr>
        <w:jc w:val="both"/>
        <w:rPr>
          <w:sz w:val="22"/>
          <w:szCs w:val="22"/>
        </w:rPr>
      </w:pPr>
      <w:r w:rsidRPr="00C40F54">
        <w:rPr>
          <w:sz w:val="22"/>
          <w:szCs w:val="22"/>
        </w:rPr>
        <w:t>Construcción de la Ciudad Judicial, en Sahuayo, Michoacán, conforme al oficio 2968/2021 de la Secretaría de Administración del Consejo del Poder Judicial del Estado de Michoacán).</w:t>
      </w:r>
    </w:p>
    <w:p w14:paraId="5FBD358F" w14:textId="77777777" w:rsidR="009A6629" w:rsidRPr="00C40F54" w:rsidRDefault="009A6629" w:rsidP="009A6629">
      <w:pPr>
        <w:jc w:val="both"/>
        <w:rPr>
          <w:sz w:val="22"/>
          <w:szCs w:val="22"/>
        </w:rPr>
      </w:pPr>
    </w:p>
    <w:p w14:paraId="78BCAB2D" w14:textId="77777777" w:rsidR="009A6629" w:rsidRPr="00C40F54" w:rsidRDefault="009A6629" w:rsidP="009A6629">
      <w:pPr>
        <w:jc w:val="both"/>
        <w:rPr>
          <w:sz w:val="22"/>
          <w:szCs w:val="22"/>
        </w:rPr>
      </w:pPr>
      <w:r w:rsidRPr="00C40F54">
        <w:rPr>
          <w:sz w:val="22"/>
          <w:szCs w:val="22"/>
        </w:rPr>
        <w:t>Trabajos complementarios de la obra pública denominada Construcción de la Ciudad Judicial, en la Ciudad de Sahuayo, Michoacán, conforme al oficio 2968/2021 de la Secretaría de Administración del Consejo del Poder Judicial del Estado de Michoacán).</w:t>
      </w:r>
    </w:p>
    <w:p w14:paraId="78FFE3B1" w14:textId="77777777" w:rsidR="009A6629" w:rsidRPr="00C40F54" w:rsidRDefault="009A6629" w:rsidP="009A6629">
      <w:pPr>
        <w:jc w:val="both"/>
        <w:rPr>
          <w:sz w:val="22"/>
          <w:szCs w:val="22"/>
        </w:rPr>
      </w:pPr>
      <w:r w:rsidRPr="00C40F54">
        <w:rPr>
          <w:sz w:val="22"/>
          <w:szCs w:val="22"/>
        </w:rPr>
        <w:t xml:space="preserve"> </w:t>
      </w:r>
    </w:p>
    <w:p w14:paraId="0BCEF15E" w14:textId="77777777" w:rsidR="009A6629" w:rsidRPr="00C40F54" w:rsidRDefault="009A6629" w:rsidP="009A6629">
      <w:pPr>
        <w:jc w:val="both"/>
        <w:rPr>
          <w:sz w:val="22"/>
          <w:szCs w:val="22"/>
        </w:rPr>
      </w:pPr>
      <w:r w:rsidRPr="00C40F54">
        <w:rPr>
          <w:sz w:val="22"/>
          <w:szCs w:val="22"/>
        </w:rPr>
        <w:t>Terminación de los trabajos de construcción de la Sala de Oralidad Penal anexa al Centro de Reinserción Social de la Piedad Michoacán, conforme al oficio 2969/2021 de la Secretaría de Administración del Consejo del Poder Judicial del Estado de Michoacán).</w:t>
      </w:r>
    </w:p>
    <w:p w14:paraId="1D0E6490" w14:textId="77777777" w:rsidR="009A6629" w:rsidRPr="00C40F54" w:rsidRDefault="009A6629" w:rsidP="009A6629">
      <w:pPr>
        <w:jc w:val="both"/>
        <w:rPr>
          <w:sz w:val="22"/>
          <w:szCs w:val="22"/>
        </w:rPr>
      </w:pPr>
    </w:p>
    <w:p w14:paraId="4C34B1BE" w14:textId="77777777" w:rsidR="009A6629" w:rsidRPr="00C40F54" w:rsidRDefault="009A6629" w:rsidP="009A6629">
      <w:pPr>
        <w:jc w:val="both"/>
        <w:rPr>
          <w:sz w:val="22"/>
          <w:szCs w:val="22"/>
        </w:rPr>
      </w:pPr>
      <w:r w:rsidRPr="00C40F54">
        <w:rPr>
          <w:sz w:val="22"/>
          <w:szCs w:val="22"/>
        </w:rPr>
        <w:t>Ampliación de los Juzgados del STJ anexos al CERESO “Lic. David Franco Rodríguez”, conforme al oficio 2970/2021 de la Secretaría de Administración del Consejo del Poder Judicial del Estado de Michoacán.</w:t>
      </w:r>
    </w:p>
    <w:p w14:paraId="1C93A02A" w14:textId="77777777" w:rsidR="009A6629" w:rsidRPr="00C40F54" w:rsidRDefault="009A6629" w:rsidP="009A6629">
      <w:pPr>
        <w:jc w:val="both"/>
        <w:rPr>
          <w:sz w:val="22"/>
          <w:szCs w:val="22"/>
        </w:rPr>
      </w:pPr>
    </w:p>
    <w:p w14:paraId="66743270" w14:textId="77777777" w:rsidR="009A6629" w:rsidRPr="00C40F54" w:rsidRDefault="009A6629" w:rsidP="009A6629">
      <w:pPr>
        <w:jc w:val="both"/>
        <w:rPr>
          <w:sz w:val="22"/>
          <w:szCs w:val="22"/>
        </w:rPr>
      </w:pPr>
      <w:r w:rsidRPr="00C40F54">
        <w:rPr>
          <w:sz w:val="22"/>
          <w:szCs w:val="22"/>
        </w:rPr>
        <w:t xml:space="preserve"> Trabajos adicionales al inmueble sobre el cual se encuentran edificados las Salas de Oralidad del STJE anexas al CERESO "Lic. David Franco Rodríguez", en la localidad de Zurumbeneo, Municipio de Charo, Michoacán. </w:t>
      </w:r>
    </w:p>
    <w:p w14:paraId="12BFE1F6" w14:textId="77777777" w:rsidR="009A6629" w:rsidRPr="00C40F54" w:rsidRDefault="009A6629" w:rsidP="009A6629">
      <w:pPr>
        <w:jc w:val="both"/>
        <w:rPr>
          <w:sz w:val="22"/>
          <w:szCs w:val="22"/>
        </w:rPr>
      </w:pPr>
    </w:p>
    <w:p w14:paraId="664C43BA" w14:textId="11542BA3" w:rsidR="009A6629" w:rsidRPr="00C40F54" w:rsidRDefault="009A6629" w:rsidP="009A6629">
      <w:pPr>
        <w:jc w:val="both"/>
        <w:rPr>
          <w:sz w:val="22"/>
          <w:szCs w:val="22"/>
        </w:rPr>
      </w:pPr>
      <w:r w:rsidRPr="00C40F54">
        <w:rPr>
          <w:sz w:val="22"/>
          <w:szCs w:val="22"/>
        </w:rPr>
        <w:t>En el mes de mayo de 2022, se llevó a cabo la reclasificación de las solicitudes de pago por la adquisición de libros en los ejercicios 2012, 2013 y 2015, por no corresponder al Capítulo 5000, conforme al Oficio 122 de fecha 26/05/22, emitido por la Dirección de Contabilidad y Pagaduría, disminuyendo la cuenta 1.2.4.7.1.2.9 Bienes artísticos, culturales y científicos, por un importe de 6</w:t>
      </w:r>
      <w:r w:rsidR="00A411E0" w:rsidRPr="00C40F54">
        <w:rPr>
          <w:sz w:val="22"/>
          <w:szCs w:val="22"/>
        </w:rPr>
        <w:t xml:space="preserve"> millones </w:t>
      </w:r>
      <w:r w:rsidRPr="00C40F54">
        <w:rPr>
          <w:sz w:val="22"/>
          <w:szCs w:val="22"/>
        </w:rPr>
        <w:t>746</w:t>
      </w:r>
      <w:r w:rsidR="00A411E0" w:rsidRPr="00C40F54">
        <w:rPr>
          <w:sz w:val="22"/>
          <w:szCs w:val="22"/>
        </w:rPr>
        <w:t xml:space="preserve"> mil </w:t>
      </w:r>
      <w:r w:rsidRPr="00C40F54">
        <w:rPr>
          <w:sz w:val="22"/>
          <w:szCs w:val="22"/>
        </w:rPr>
        <w:t>539</w:t>
      </w:r>
      <w:r w:rsidR="00A411E0" w:rsidRPr="00C40F54">
        <w:rPr>
          <w:sz w:val="22"/>
          <w:szCs w:val="22"/>
        </w:rPr>
        <w:t xml:space="preserve"> pesos </w:t>
      </w:r>
      <w:r w:rsidRPr="00C40F54">
        <w:rPr>
          <w:sz w:val="22"/>
          <w:szCs w:val="22"/>
        </w:rPr>
        <w:t>40</w:t>
      </w:r>
      <w:r w:rsidR="00A411E0" w:rsidRPr="00C40F54">
        <w:rPr>
          <w:sz w:val="22"/>
          <w:szCs w:val="22"/>
        </w:rPr>
        <w:t xml:space="preserve"> centavos</w:t>
      </w:r>
      <w:r w:rsidRPr="00C40F54">
        <w:rPr>
          <w:sz w:val="22"/>
          <w:szCs w:val="22"/>
        </w:rPr>
        <w:t>.</w:t>
      </w:r>
    </w:p>
    <w:p w14:paraId="16CF1A9A" w14:textId="77777777" w:rsidR="009A6629" w:rsidRPr="00C40F54" w:rsidRDefault="009A6629" w:rsidP="009A6629">
      <w:pPr>
        <w:jc w:val="both"/>
        <w:rPr>
          <w:sz w:val="22"/>
          <w:szCs w:val="22"/>
        </w:rPr>
      </w:pPr>
    </w:p>
    <w:p w14:paraId="223C4C3B" w14:textId="77777777" w:rsidR="009A6629" w:rsidRPr="00C40F54" w:rsidRDefault="009A6629" w:rsidP="009A6629">
      <w:pPr>
        <w:jc w:val="both"/>
        <w:rPr>
          <w:bCs/>
          <w:sz w:val="22"/>
          <w:szCs w:val="22"/>
        </w:rPr>
      </w:pPr>
      <w:r w:rsidRPr="00C40F54">
        <w:rPr>
          <w:sz w:val="22"/>
          <w:szCs w:val="22"/>
        </w:rPr>
        <w:t xml:space="preserve">En el </w:t>
      </w:r>
      <w:r w:rsidRPr="00C40F54">
        <w:rPr>
          <w:bCs/>
          <w:sz w:val="22"/>
          <w:szCs w:val="22"/>
        </w:rPr>
        <w:t>mes de diciembre de 2022, se realizó la siguiente reclasificación:</w:t>
      </w:r>
    </w:p>
    <w:p w14:paraId="7E453571" w14:textId="77777777" w:rsidR="009A6629" w:rsidRPr="00C40F54" w:rsidRDefault="009A6629" w:rsidP="009A6629">
      <w:pPr>
        <w:jc w:val="both"/>
        <w:rPr>
          <w:bCs/>
          <w:sz w:val="22"/>
          <w:szCs w:val="22"/>
        </w:rPr>
      </w:pPr>
    </w:p>
    <w:p w14:paraId="4020313A" w14:textId="3B0C4198" w:rsidR="009A6629" w:rsidRPr="00C40F54" w:rsidRDefault="009A6629" w:rsidP="009A6629">
      <w:pPr>
        <w:jc w:val="both"/>
        <w:rPr>
          <w:bCs/>
          <w:sz w:val="22"/>
          <w:szCs w:val="22"/>
        </w:rPr>
      </w:pPr>
      <w:r w:rsidRPr="00C40F54">
        <w:rPr>
          <w:bCs/>
          <w:sz w:val="22"/>
          <w:szCs w:val="22"/>
        </w:rPr>
        <w:t xml:space="preserve">Reclasificación de cuotas al IMSS de trabajadores sindicalizados en la 1ª. Quincena de </w:t>
      </w:r>
      <w:r w:rsidR="00A30196" w:rsidRPr="00C40F54">
        <w:rPr>
          <w:bCs/>
          <w:sz w:val="22"/>
          <w:szCs w:val="22"/>
        </w:rPr>
        <w:t>m</w:t>
      </w:r>
      <w:r w:rsidRPr="00C40F54">
        <w:rPr>
          <w:bCs/>
          <w:sz w:val="22"/>
          <w:szCs w:val="22"/>
        </w:rPr>
        <w:t>arzo 2022 por la cantidad de 232</w:t>
      </w:r>
      <w:r w:rsidR="00A411E0" w:rsidRPr="00C40F54">
        <w:rPr>
          <w:bCs/>
          <w:sz w:val="22"/>
          <w:szCs w:val="22"/>
        </w:rPr>
        <w:t xml:space="preserve"> mil </w:t>
      </w:r>
      <w:r w:rsidRPr="00C40F54">
        <w:rPr>
          <w:bCs/>
          <w:sz w:val="22"/>
          <w:szCs w:val="22"/>
        </w:rPr>
        <w:t>997</w:t>
      </w:r>
      <w:r w:rsidR="00A411E0" w:rsidRPr="00C40F54">
        <w:rPr>
          <w:bCs/>
          <w:sz w:val="22"/>
          <w:szCs w:val="22"/>
        </w:rPr>
        <w:t xml:space="preserve"> pesos </w:t>
      </w:r>
      <w:r w:rsidRPr="00C40F54">
        <w:rPr>
          <w:bCs/>
          <w:sz w:val="22"/>
          <w:szCs w:val="22"/>
        </w:rPr>
        <w:t>60</w:t>
      </w:r>
      <w:r w:rsidR="00A411E0" w:rsidRPr="00C40F54">
        <w:rPr>
          <w:bCs/>
          <w:sz w:val="22"/>
          <w:szCs w:val="22"/>
        </w:rPr>
        <w:t xml:space="preserve"> centavos</w:t>
      </w:r>
      <w:r w:rsidRPr="00C40F54">
        <w:rPr>
          <w:bCs/>
          <w:sz w:val="22"/>
          <w:szCs w:val="22"/>
        </w:rPr>
        <w:t>, Recibos de Nómina 7</w:t>
      </w:r>
      <w:r w:rsidR="00A411E0" w:rsidRPr="00C40F54">
        <w:rPr>
          <w:bCs/>
          <w:sz w:val="22"/>
          <w:szCs w:val="22"/>
        </w:rPr>
        <w:t xml:space="preserve"> mil </w:t>
      </w:r>
      <w:r w:rsidRPr="00C40F54">
        <w:rPr>
          <w:bCs/>
          <w:sz w:val="22"/>
          <w:szCs w:val="22"/>
        </w:rPr>
        <w:t>177</w:t>
      </w:r>
      <w:r w:rsidR="00A411E0" w:rsidRPr="00C40F54">
        <w:rPr>
          <w:bCs/>
          <w:sz w:val="22"/>
          <w:szCs w:val="22"/>
        </w:rPr>
        <w:t xml:space="preserve"> pesos </w:t>
      </w:r>
      <w:r w:rsidRPr="00C40F54">
        <w:rPr>
          <w:bCs/>
          <w:sz w:val="22"/>
          <w:szCs w:val="22"/>
        </w:rPr>
        <w:t>41</w:t>
      </w:r>
      <w:r w:rsidR="00A411E0" w:rsidRPr="00C40F54">
        <w:rPr>
          <w:bCs/>
          <w:sz w:val="22"/>
          <w:szCs w:val="22"/>
        </w:rPr>
        <w:t xml:space="preserve"> centavos</w:t>
      </w:r>
      <w:r w:rsidRPr="00C40F54">
        <w:rPr>
          <w:bCs/>
          <w:sz w:val="22"/>
          <w:szCs w:val="22"/>
        </w:rPr>
        <w:t xml:space="preserve">, Recibo de Nómina del mes de </w:t>
      </w:r>
      <w:r w:rsidR="00FA1707" w:rsidRPr="00C40F54">
        <w:rPr>
          <w:bCs/>
          <w:sz w:val="22"/>
          <w:szCs w:val="22"/>
        </w:rPr>
        <w:t>agosto</w:t>
      </w:r>
      <w:r w:rsidRPr="00C40F54">
        <w:rPr>
          <w:bCs/>
          <w:sz w:val="22"/>
          <w:szCs w:val="22"/>
        </w:rPr>
        <w:t xml:space="preserve"> 2022 por 751</w:t>
      </w:r>
      <w:r w:rsidR="00A411E0" w:rsidRPr="00C40F54">
        <w:rPr>
          <w:bCs/>
          <w:sz w:val="22"/>
          <w:szCs w:val="22"/>
        </w:rPr>
        <w:t xml:space="preserve"> pesos </w:t>
      </w:r>
      <w:r w:rsidRPr="00C40F54">
        <w:rPr>
          <w:bCs/>
          <w:sz w:val="22"/>
          <w:szCs w:val="22"/>
        </w:rPr>
        <w:t>60</w:t>
      </w:r>
      <w:r w:rsidR="00A411E0" w:rsidRPr="00C40F54">
        <w:rPr>
          <w:bCs/>
          <w:sz w:val="22"/>
          <w:szCs w:val="22"/>
        </w:rPr>
        <w:t xml:space="preserve"> centavos</w:t>
      </w:r>
      <w:r w:rsidRPr="00C40F54">
        <w:rPr>
          <w:bCs/>
          <w:sz w:val="22"/>
          <w:szCs w:val="22"/>
        </w:rPr>
        <w:t xml:space="preserve">, así como Recibo de Nómina </w:t>
      </w:r>
      <w:r w:rsidRPr="00C40F54">
        <w:rPr>
          <w:bCs/>
          <w:sz w:val="22"/>
          <w:szCs w:val="22"/>
        </w:rPr>
        <w:lastRenderedPageBreak/>
        <w:t xml:space="preserve">del mes de </w:t>
      </w:r>
      <w:r w:rsidR="00FA1707" w:rsidRPr="00C40F54">
        <w:rPr>
          <w:bCs/>
          <w:sz w:val="22"/>
          <w:szCs w:val="22"/>
        </w:rPr>
        <w:t>noviembre</w:t>
      </w:r>
      <w:r w:rsidRPr="00C40F54">
        <w:rPr>
          <w:bCs/>
          <w:sz w:val="22"/>
          <w:szCs w:val="22"/>
        </w:rPr>
        <w:t xml:space="preserve"> 2022 por 415</w:t>
      </w:r>
      <w:r w:rsidR="00A411E0" w:rsidRPr="00C40F54">
        <w:rPr>
          <w:bCs/>
          <w:sz w:val="22"/>
          <w:szCs w:val="22"/>
        </w:rPr>
        <w:t xml:space="preserve"> pesos </w:t>
      </w:r>
      <w:r w:rsidRPr="00C40F54">
        <w:rPr>
          <w:bCs/>
          <w:sz w:val="22"/>
          <w:szCs w:val="22"/>
        </w:rPr>
        <w:t>70</w:t>
      </w:r>
      <w:r w:rsidR="00A411E0" w:rsidRPr="00C40F54">
        <w:rPr>
          <w:bCs/>
          <w:sz w:val="22"/>
          <w:szCs w:val="22"/>
        </w:rPr>
        <w:t xml:space="preserve"> centavos</w:t>
      </w:r>
      <w:r w:rsidRPr="00C40F54">
        <w:rPr>
          <w:bCs/>
          <w:sz w:val="22"/>
          <w:szCs w:val="22"/>
        </w:rPr>
        <w:t>, con motivo de que los archivos generados por el sistema para su pago los consideró como cuota IMSS, debiendo ser como cancelación de retenciones IMSS.</w:t>
      </w:r>
    </w:p>
    <w:p w14:paraId="2E0D5D9B" w14:textId="77777777" w:rsidR="009A6629" w:rsidRPr="00C40F54" w:rsidRDefault="009A6629" w:rsidP="009A6629">
      <w:pPr>
        <w:jc w:val="both"/>
        <w:rPr>
          <w:sz w:val="22"/>
          <w:szCs w:val="22"/>
        </w:rPr>
      </w:pPr>
    </w:p>
    <w:p w14:paraId="51CCCD7D" w14:textId="77777777" w:rsidR="009A6629" w:rsidRPr="00C40F54" w:rsidRDefault="009A6629" w:rsidP="009A6629">
      <w:pPr>
        <w:ind w:left="72"/>
        <w:jc w:val="both"/>
        <w:rPr>
          <w:sz w:val="22"/>
          <w:szCs w:val="22"/>
        </w:rPr>
      </w:pPr>
      <w:r w:rsidRPr="00C40F54">
        <w:rPr>
          <w:sz w:val="22"/>
          <w:szCs w:val="22"/>
        </w:rPr>
        <w:t>Así mismo motivo de la reducción líquida realizada en el mes de diciembre de 2022</w:t>
      </w:r>
      <w:r w:rsidRPr="00C40F54">
        <w:rPr>
          <w:color w:val="000000" w:themeColor="text1"/>
          <w:sz w:val="21"/>
          <w:szCs w:val="21"/>
          <w:lang w:eastAsia="es-MX"/>
        </w:rPr>
        <w:t>, se realizó una reclasificación a la solicitud de pago no presupuestal número 844, del 01 de diciembre del 2022, en la cual se registró el</w:t>
      </w:r>
      <w:r w:rsidRPr="00C40F54">
        <w:rPr>
          <w:sz w:val="22"/>
          <w:szCs w:val="22"/>
        </w:rPr>
        <w:t xml:space="preserve"> reintegro a la Secretaría de Finanzas y Administración del Estado de Michoacán por recurso federal no erogado referente a el Otorgamiento del Subsidio para la Tercera Etapa de Implementación de la Reforma al Sistema de Justicia Laboral, en la cuenta de 3.2.2.0.8. Resultado de Ejercicios Anteriores (Año 2022), correspondiendo a la cuenta 4.2.2.3.1. Subsidios y Subvenciones-Subsidio. </w:t>
      </w:r>
    </w:p>
    <w:p w14:paraId="38F40782" w14:textId="77777777" w:rsidR="009A6629" w:rsidRPr="00C40F54" w:rsidRDefault="009A6629" w:rsidP="009A6629">
      <w:pPr>
        <w:jc w:val="both"/>
        <w:rPr>
          <w:sz w:val="22"/>
          <w:szCs w:val="22"/>
        </w:rPr>
      </w:pPr>
    </w:p>
    <w:p w14:paraId="04D0CA91" w14:textId="77777777" w:rsidR="009A6629" w:rsidRPr="00C40F54" w:rsidRDefault="009A6629" w:rsidP="009A6629">
      <w:pPr>
        <w:jc w:val="both"/>
        <w:rPr>
          <w:sz w:val="22"/>
          <w:szCs w:val="22"/>
        </w:rPr>
      </w:pPr>
      <w:r w:rsidRPr="00C40F54">
        <w:rPr>
          <w:sz w:val="22"/>
          <w:szCs w:val="22"/>
        </w:rPr>
        <w:t>En el mes de febrero de 2023, de conformidad al oficio Número 40 emitido por la Dirección de Contabilidad y Pagaduría, se realizó la reclasificación de la cuenta bancaria contable número 7016 30377937 a la cuenta 7015 5015320, respecto de aquellos registros realizados en el periodo comprendido del 01 al 14 de febrero del 2023, correspondientes a la fuente de financiamiento 0B Incentivos de Coordinación que fueron pagados de la cuenta bancaria del recurso 09 Fondo General de Participaciones, por estar depositado en la misma, el recurso correspondiente a la fuente de financiamiento de 0B Incentivos de Coordinación.</w:t>
      </w:r>
    </w:p>
    <w:p w14:paraId="58F7C2F7" w14:textId="77777777" w:rsidR="009A6629" w:rsidRPr="00C40F54" w:rsidRDefault="009A6629" w:rsidP="009A6629">
      <w:pPr>
        <w:jc w:val="both"/>
        <w:rPr>
          <w:sz w:val="22"/>
          <w:szCs w:val="22"/>
        </w:rPr>
      </w:pPr>
    </w:p>
    <w:p w14:paraId="33FF509A" w14:textId="29B74253" w:rsidR="009A6629" w:rsidRPr="00C40F54" w:rsidRDefault="009A6629" w:rsidP="009A6629">
      <w:pPr>
        <w:jc w:val="both"/>
        <w:rPr>
          <w:sz w:val="22"/>
          <w:szCs w:val="22"/>
        </w:rPr>
      </w:pPr>
      <w:r w:rsidRPr="00C40F54">
        <w:rPr>
          <w:sz w:val="22"/>
          <w:szCs w:val="22"/>
        </w:rPr>
        <w:t>En el mes de junio de 2024, se realizó la reclasificación derivada de la depreciación de activos del Poder Judicial de Estado de Michoacán, realizada en este mes, de la cuenta contable 3.2.5.1.4.1 Cambios de políticas contables a la cuenta contable 3.2.5.2.4.1 Cambios por errores contables, por un importe de 8</w:t>
      </w:r>
      <w:r w:rsidR="00C62622" w:rsidRPr="00C40F54">
        <w:rPr>
          <w:sz w:val="22"/>
          <w:szCs w:val="22"/>
        </w:rPr>
        <w:t xml:space="preserve"> millones </w:t>
      </w:r>
      <w:r w:rsidRPr="00C40F54">
        <w:rPr>
          <w:sz w:val="22"/>
          <w:szCs w:val="22"/>
        </w:rPr>
        <w:t>504</w:t>
      </w:r>
      <w:r w:rsidR="00C62622" w:rsidRPr="00C40F54">
        <w:rPr>
          <w:sz w:val="22"/>
          <w:szCs w:val="22"/>
        </w:rPr>
        <w:t xml:space="preserve"> mil </w:t>
      </w:r>
      <w:r w:rsidRPr="00C40F54">
        <w:rPr>
          <w:sz w:val="22"/>
          <w:szCs w:val="22"/>
        </w:rPr>
        <w:t>404</w:t>
      </w:r>
      <w:r w:rsidR="00C62622" w:rsidRPr="00C40F54">
        <w:rPr>
          <w:sz w:val="22"/>
          <w:szCs w:val="22"/>
        </w:rPr>
        <w:t xml:space="preserve"> pesos </w:t>
      </w:r>
      <w:r w:rsidRPr="00C40F54">
        <w:rPr>
          <w:sz w:val="22"/>
          <w:szCs w:val="22"/>
        </w:rPr>
        <w:t>53</w:t>
      </w:r>
      <w:r w:rsidR="00C62622" w:rsidRPr="00C40F54">
        <w:rPr>
          <w:sz w:val="22"/>
          <w:szCs w:val="22"/>
        </w:rPr>
        <w:t xml:space="preserve"> centavos</w:t>
      </w:r>
      <w:r w:rsidRPr="00C40F54">
        <w:rPr>
          <w:sz w:val="22"/>
          <w:szCs w:val="22"/>
        </w:rPr>
        <w:t>, por ser ésta, la cuenta para su registro.</w:t>
      </w:r>
    </w:p>
    <w:p w14:paraId="64C3F9BC" w14:textId="77777777" w:rsidR="009A6629" w:rsidRPr="00C40F54" w:rsidRDefault="009A6629" w:rsidP="009A6629">
      <w:pPr>
        <w:jc w:val="both"/>
        <w:rPr>
          <w:sz w:val="22"/>
          <w:szCs w:val="22"/>
        </w:rPr>
      </w:pPr>
    </w:p>
    <w:p w14:paraId="4D50A0AD" w14:textId="77777777" w:rsidR="009A6629" w:rsidRPr="00C40F54" w:rsidRDefault="009A6629" w:rsidP="009A6629">
      <w:pPr>
        <w:jc w:val="both"/>
        <w:rPr>
          <w:sz w:val="22"/>
          <w:szCs w:val="22"/>
        </w:rPr>
      </w:pPr>
      <w:r w:rsidRPr="00C40F54">
        <w:rPr>
          <w:sz w:val="22"/>
          <w:szCs w:val="22"/>
        </w:rPr>
        <w:t>En el mes de enero de 2025, con motivo de realizar la depuración de los saldos en los Estados Financieros del Poder Judicial, se realizan las siguientes reclasificaciones mismas que se detallan a continuación:</w:t>
      </w:r>
    </w:p>
    <w:p w14:paraId="2930DE99" w14:textId="77777777" w:rsidR="009A6629" w:rsidRPr="00C40F54" w:rsidRDefault="009A6629" w:rsidP="009A6629">
      <w:pPr>
        <w:jc w:val="both"/>
        <w:rPr>
          <w:sz w:val="22"/>
          <w:szCs w:val="22"/>
        </w:rPr>
      </w:pPr>
    </w:p>
    <w:p w14:paraId="52D84D93" w14:textId="4C9A08AC" w:rsidR="009A6629" w:rsidRPr="00C40F54" w:rsidRDefault="009A6629" w:rsidP="009A6629">
      <w:pPr>
        <w:jc w:val="both"/>
        <w:rPr>
          <w:sz w:val="22"/>
          <w:szCs w:val="22"/>
        </w:rPr>
      </w:pPr>
      <w:r w:rsidRPr="00C40F54">
        <w:rPr>
          <w:sz w:val="22"/>
          <w:szCs w:val="22"/>
        </w:rPr>
        <w:t>Reclasificación del registro del "Acondicionamiento del Estacionamiento para el personal del Sistema de Justicia Penal, Acusatorio y Oral Región Apatzingán", de la cuenta contable 12331713 "Edificios y locales PJEM - Obras en Proceso" a la 325244 "Cambios por errores contables - Obras en proceso". En atención al Oficio 52/2025, de fecha 31 de enero 2025 de la Dirección de Contabilidad y Pagaduría del Consejo del Poder Judicial del Estado de Michoacán, por la cantidad de 679</w:t>
      </w:r>
      <w:r w:rsidR="00C62622" w:rsidRPr="00C40F54">
        <w:rPr>
          <w:sz w:val="22"/>
          <w:szCs w:val="22"/>
        </w:rPr>
        <w:t xml:space="preserve"> mil </w:t>
      </w:r>
      <w:r w:rsidRPr="00C40F54">
        <w:rPr>
          <w:sz w:val="22"/>
          <w:szCs w:val="22"/>
        </w:rPr>
        <w:t>794</w:t>
      </w:r>
      <w:r w:rsidR="00C62622" w:rsidRPr="00C40F54">
        <w:rPr>
          <w:sz w:val="22"/>
          <w:szCs w:val="22"/>
        </w:rPr>
        <w:t xml:space="preserve"> pesos </w:t>
      </w:r>
      <w:r w:rsidRPr="00C40F54">
        <w:rPr>
          <w:sz w:val="22"/>
          <w:szCs w:val="22"/>
        </w:rPr>
        <w:t>64</w:t>
      </w:r>
      <w:r w:rsidR="00C62622" w:rsidRPr="00C40F54">
        <w:rPr>
          <w:sz w:val="22"/>
          <w:szCs w:val="22"/>
        </w:rPr>
        <w:t xml:space="preserve"> centavos</w:t>
      </w:r>
      <w:r w:rsidRPr="00C40F54">
        <w:rPr>
          <w:sz w:val="22"/>
          <w:szCs w:val="22"/>
        </w:rPr>
        <w:t>.</w:t>
      </w:r>
    </w:p>
    <w:p w14:paraId="4F24F0DE" w14:textId="77777777" w:rsidR="009A6629" w:rsidRPr="00C40F54" w:rsidRDefault="009A6629" w:rsidP="009A6629">
      <w:pPr>
        <w:jc w:val="both"/>
        <w:rPr>
          <w:sz w:val="22"/>
          <w:szCs w:val="22"/>
        </w:rPr>
      </w:pPr>
    </w:p>
    <w:p w14:paraId="57396723" w14:textId="53C77E32" w:rsidR="009A6629" w:rsidRPr="00C40F54" w:rsidRDefault="009A6629" w:rsidP="009A6629">
      <w:pPr>
        <w:jc w:val="both"/>
        <w:rPr>
          <w:sz w:val="22"/>
          <w:szCs w:val="22"/>
        </w:rPr>
      </w:pPr>
      <w:r w:rsidRPr="00C40F54">
        <w:rPr>
          <w:sz w:val="22"/>
          <w:szCs w:val="22"/>
        </w:rPr>
        <w:t>Reclasificación del registro de los "Trabajos complementarios al edificio de Juzgados de Justicia Penal, Acusatorio y Oral Región Apatzingán", de la cuenta contable 12331713 "Edificios y locales PJEM - Obras en Proceso" a la 325244 "Cambios por errores contables - Obras en proceso". En atención al Oficio 52/2025, de fecha 31 de enero 2025 de la Dirección de Contabilidad y Pagaduría del Consejo del Poder Judicial del Estado de Michoacán, por la cantidad de 103</w:t>
      </w:r>
      <w:r w:rsidR="00C62622" w:rsidRPr="00C40F54">
        <w:rPr>
          <w:sz w:val="22"/>
          <w:szCs w:val="22"/>
        </w:rPr>
        <w:t xml:space="preserve"> mil </w:t>
      </w:r>
      <w:r w:rsidRPr="00C40F54">
        <w:rPr>
          <w:sz w:val="22"/>
          <w:szCs w:val="22"/>
        </w:rPr>
        <w:t>784</w:t>
      </w:r>
      <w:r w:rsidR="00C62622" w:rsidRPr="00C40F54">
        <w:rPr>
          <w:sz w:val="22"/>
          <w:szCs w:val="22"/>
        </w:rPr>
        <w:t xml:space="preserve"> pesos </w:t>
      </w:r>
      <w:r w:rsidRPr="00C40F54">
        <w:rPr>
          <w:sz w:val="22"/>
          <w:szCs w:val="22"/>
        </w:rPr>
        <w:t>71</w:t>
      </w:r>
      <w:r w:rsidR="00C62622" w:rsidRPr="00C40F54">
        <w:rPr>
          <w:sz w:val="22"/>
          <w:szCs w:val="22"/>
        </w:rPr>
        <w:t xml:space="preserve"> centavos</w:t>
      </w:r>
      <w:r w:rsidRPr="00C40F54">
        <w:rPr>
          <w:sz w:val="22"/>
          <w:szCs w:val="22"/>
        </w:rPr>
        <w:t>.</w:t>
      </w:r>
    </w:p>
    <w:p w14:paraId="50369888" w14:textId="77777777" w:rsidR="009A6629" w:rsidRPr="00C40F54" w:rsidRDefault="009A6629" w:rsidP="009A6629">
      <w:pPr>
        <w:jc w:val="both"/>
        <w:rPr>
          <w:sz w:val="22"/>
          <w:szCs w:val="22"/>
        </w:rPr>
      </w:pPr>
    </w:p>
    <w:p w14:paraId="59868C0C" w14:textId="5358D189" w:rsidR="009A6629" w:rsidRPr="00C40F54" w:rsidRDefault="009A6629" w:rsidP="009A6629">
      <w:pPr>
        <w:jc w:val="both"/>
        <w:rPr>
          <w:sz w:val="22"/>
          <w:szCs w:val="22"/>
        </w:rPr>
      </w:pPr>
      <w:r w:rsidRPr="00C40F54">
        <w:rPr>
          <w:sz w:val="22"/>
          <w:szCs w:val="22"/>
        </w:rPr>
        <w:t xml:space="preserve">Reclasificación del registro de los trabajos denominados "Adecuación de oficinas para las Salas de Oralidad y el Sistema de Justicia Penal Acusatorio y Oral, Región Zitácuaro", de la cuenta contable 12331713 Edificios y locales, a la cuenta 325244 Cambios por errores contables, conforme al </w:t>
      </w:r>
      <w:r w:rsidRPr="00C40F54">
        <w:rPr>
          <w:sz w:val="22"/>
          <w:szCs w:val="22"/>
        </w:rPr>
        <w:lastRenderedPageBreak/>
        <w:t>Oficio 52/2025 de fecha 31 de enero de 2025 de la Dirección de Contabilidad y Pagaduría del Consejo del Poder Judicial del Estado de Michoacán, por la cantidad de 903</w:t>
      </w:r>
      <w:r w:rsidR="00C62622" w:rsidRPr="00C40F54">
        <w:rPr>
          <w:sz w:val="22"/>
          <w:szCs w:val="22"/>
        </w:rPr>
        <w:t xml:space="preserve"> mil </w:t>
      </w:r>
      <w:r w:rsidRPr="00C40F54">
        <w:rPr>
          <w:sz w:val="22"/>
          <w:szCs w:val="22"/>
        </w:rPr>
        <w:t>598</w:t>
      </w:r>
      <w:r w:rsidR="00C62622" w:rsidRPr="00C40F54">
        <w:rPr>
          <w:sz w:val="22"/>
          <w:szCs w:val="22"/>
        </w:rPr>
        <w:t xml:space="preserve"> pesos </w:t>
      </w:r>
      <w:r w:rsidRPr="00C40F54">
        <w:rPr>
          <w:sz w:val="22"/>
          <w:szCs w:val="22"/>
        </w:rPr>
        <w:t>31</w:t>
      </w:r>
      <w:r w:rsidR="00C62622" w:rsidRPr="00C40F54">
        <w:rPr>
          <w:sz w:val="22"/>
          <w:szCs w:val="22"/>
        </w:rPr>
        <w:t xml:space="preserve"> centavos</w:t>
      </w:r>
      <w:r w:rsidRPr="00C40F54">
        <w:rPr>
          <w:sz w:val="22"/>
          <w:szCs w:val="22"/>
        </w:rPr>
        <w:t>.</w:t>
      </w:r>
    </w:p>
    <w:p w14:paraId="19B77EC1" w14:textId="77777777" w:rsidR="009A6629" w:rsidRPr="00C40F54" w:rsidRDefault="009A6629" w:rsidP="009A6629">
      <w:pPr>
        <w:jc w:val="both"/>
        <w:rPr>
          <w:sz w:val="22"/>
          <w:szCs w:val="22"/>
        </w:rPr>
      </w:pPr>
    </w:p>
    <w:p w14:paraId="2F867626" w14:textId="07FF7DCA" w:rsidR="009A6629" w:rsidRPr="00C40F54" w:rsidRDefault="009A6629" w:rsidP="009A6629">
      <w:pPr>
        <w:jc w:val="both"/>
        <w:rPr>
          <w:sz w:val="22"/>
          <w:szCs w:val="22"/>
        </w:rPr>
      </w:pPr>
      <w:r w:rsidRPr="00C40F54">
        <w:rPr>
          <w:sz w:val="22"/>
          <w:szCs w:val="22"/>
        </w:rPr>
        <w:t>Reclasificación de registro de los trabajos denominados "Adecuación de Oficinas y Salas de Oralidad anexas al Centro Penitenciario de la ciudad de Zamora Michoacán", de la cuenta contable 12331713 Edificios y locales, a la cuenta 325244 Cambios por errores contables, conforme al Oficio 52/2025 de fecha 31 de enero de 2025 de la Dirección de Contabilidad y Pagaduría del Consejo del Poder Judicial del Estado de Michoacán, por la cantidad de 1</w:t>
      </w:r>
      <w:r w:rsidR="00C62622" w:rsidRPr="00C40F54">
        <w:rPr>
          <w:sz w:val="22"/>
          <w:szCs w:val="22"/>
        </w:rPr>
        <w:t xml:space="preserve"> millón </w:t>
      </w:r>
      <w:r w:rsidRPr="00C40F54">
        <w:rPr>
          <w:sz w:val="22"/>
          <w:szCs w:val="22"/>
        </w:rPr>
        <w:t>67</w:t>
      </w:r>
      <w:r w:rsidR="00C62622" w:rsidRPr="00C40F54">
        <w:rPr>
          <w:sz w:val="22"/>
          <w:szCs w:val="22"/>
        </w:rPr>
        <w:t xml:space="preserve"> mil </w:t>
      </w:r>
      <w:r w:rsidRPr="00C40F54">
        <w:rPr>
          <w:sz w:val="22"/>
          <w:szCs w:val="22"/>
        </w:rPr>
        <w:t>376</w:t>
      </w:r>
      <w:r w:rsidR="00C62622" w:rsidRPr="00C40F54">
        <w:rPr>
          <w:sz w:val="22"/>
          <w:szCs w:val="22"/>
        </w:rPr>
        <w:t xml:space="preserve"> pesos </w:t>
      </w:r>
      <w:r w:rsidRPr="00C40F54">
        <w:rPr>
          <w:sz w:val="22"/>
          <w:szCs w:val="22"/>
        </w:rPr>
        <w:t>49</w:t>
      </w:r>
      <w:r w:rsidR="00C62622" w:rsidRPr="00C40F54">
        <w:rPr>
          <w:sz w:val="22"/>
          <w:szCs w:val="22"/>
        </w:rPr>
        <w:t xml:space="preserve"> centavos</w:t>
      </w:r>
      <w:r w:rsidRPr="00C40F54">
        <w:rPr>
          <w:sz w:val="22"/>
          <w:szCs w:val="22"/>
        </w:rPr>
        <w:t>.</w:t>
      </w:r>
    </w:p>
    <w:p w14:paraId="546F66F2" w14:textId="77777777" w:rsidR="009A6629" w:rsidRPr="00C40F54" w:rsidRDefault="009A6629" w:rsidP="009A6629">
      <w:pPr>
        <w:jc w:val="both"/>
        <w:rPr>
          <w:sz w:val="22"/>
          <w:szCs w:val="22"/>
        </w:rPr>
      </w:pPr>
    </w:p>
    <w:p w14:paraId="50CD3545" w14:textId="3EAA1860" w:rsidR="009A6629" w:rsidRPr="00C40F54" w:rsidRDefault="009A6629" w:rsidP="009A6629">
      <w:pPr>
        <w:jc w:val="both"/>
        <w:rPr>
          <w:sz w:val="22"/>
          <w:szCs w:val="22"/>
        </w:rPr>
      </w:pPr>
      <w:r w:rsidRPr="00C40F54">
        <w:rPr>
          <w:sz w:val="22"/>
          <w:szCs w:val="22"/>
        </w:rPr>
        <w:t>Reclasificación de registro del "Acondicionamiento de Oficinas y Salas de Oralidad anexas al Centro de Reinserción Social "Lic. Eduardo Ruiz", en la Ciudad de Uruapan, Michoacán", de la cuenta contable 12331713 "Edificios y locales a la 325244 Cambios por errores contables, en atención al Oficio 52/2025, de fecha 31 de enero 2025 de la Dirección de Contabilidad y Pagaduría del Consejo del Poder Judicial del Estado de Michoacán, por la cantidad de 1</w:t>
      </w:r>
      <w:r w:rsidR="00C62622" w:rsidRPr="00C40F54">
        <w:rPr>
          <w:sz w:val="22"/>
          <w:szCs w:val="22"/>
        </w:rPr>
        <w:t xml:space="preserve"> millón </w:t>
      </w:r>
      <w:r w:rsidRPr="00C40F54">
        <w:rPr>
          <w:sz w:val="22"/>
          <w:szCs w:val="22"/>
        </w:rPr>
        <w:t>798</w:t>
      </w:r>
      <w:r w:rsidR="00C62622" w:rsidRPr="00C40F54">
        <w:rPr>
          <w:sz w:val="22"/>
          <w:szCs w:val="22"/>
        </w:rPr>
        <w:t xml:space="preserve"> mil </w:t>
      </w:r>
      <w:r w:rsidRPr="00C40F54">
        <w:rPr>
          <w:sz w:val="22"/>
          <w:szCs w:val="22"/>
        </w:rPr>
        <w:t>995</w:t>
      </w:r>
      <w:r w:rsidR="00C62622" w:rsidRPr="00C40F54">
        <w:rPr>
          <w:sz w:val="22"/>
          <w:szCs w:val="22"/>
        </w:rPr>
        <w:t xml:space="preserve"> pesos </w:t>
      </w:r>
      <w:r w:rsidRPr="00C40F54">
        <w:rPr>
          <w:sz w:val="22"/>
          <w:szCs w:val="22"/>
        </w:rPr>
        <w:t>94</w:t>
      </w:r>
      <w:r w:rsidR="00C62622" w:rsidRPr="00C40F54">
        <w:rPr>
          <w:sz w:val="22"/>
          <w:szCs w:val="22"/>
        </w:rPr>
        <w:t xml:space="preserve"> centavos</w:t>
      </w:r>
      <w:r w:rsidRPr="00C40F54">
        <w:rPr>
          <w:sz w:val="22"/>
          <w:szCs w:val="22"/>
        </w:rPr>
        <w:t>.</w:t>
      </w:r>
    </w:p>
    <w:p w14:paraId="6B816C5C" w14:textId="77777777" w:rsidR="009A6629" w:rsidRPr="00C40F54" w:rsidRDefault="009A6629" w:rsidP="009A6629">
      <w:pPr>
        <w:jc w:val="both"/>
        <w:rPr>
          <w:sz w:val="22"/>
          <w:szCs w:val="22"/>
        </w:rPr>
      </w:pPr>
    </w:p>
    <w:p w14:paraId="5F26EC86" w14:textId="5CADDA01" w:rsidR="009A6629" w:rsidRPr="00C40F54" w:rsidRDefault="009A6629" w:rsidP="009A6629">
      <w:pPr>
        <w:jc w:val="both"/>
        <w:rPr>
          <w:sz w:val="22"/>
          <w:szCs w:val="22"/>
        </w:rPr>
      </w:pPr>
      <w:r w:rsidRPr="00C40F54">
        <w:rPr>
          <w:sz w:val="22"/>
          <w:szCs w:val="22"/>
        </w:rPr>
        <w:t>Reclasificación del registro de los trabajos denominados "Acondicionamiento de la Sala de Oralidad anexa al Centro Penitenciario de Zitácuaro, Michoacán" de la cuenta contable 12331713 Edificios y locales, a la cuenta 325244 Cambios por errores contables, conforme al Oficio 52/2025 de fecha 31 de enero de 2025 de la Dirección de Contabilidad y Pagaduría del Consejo del Poder Judicial del Estado de Michoacán, por la cantidad de 1</w:t>
      </w:r>
      <w:r w:rsidR="00C62622" w:rsidRPr="00C40F54">
        <w:rPr>
          <w:sz w:val="22"/>
          <w:szCs w:val="22"/>
        </w:rPr>
        <w:t xml:space="preserve"> millón </w:t>
      </w:r>
      <w:r w:rsidRPr="00C40F54">
        <w:rPr>
          <w:sz w:val="22"/>
          <w:szCs w:val="22"/>
        </w:rPr>
        <w:t>355</w:t>
      </w:r>
      <w:r w:rsidR="00C62622" w:rsidRPr="00C40F54">
        <w:rPr>
          <w:sz w:val="22"/>
          <w:szCs w:val="22"/>
        </w:rPr>
        <w:t xml:space="preserve"> mil </w:t>
      </w:r>
      <w:r w:rsidRPr="00C40F54">
        <w:rPr>
          <w:sz w:val="22"/>
          <w:szCs w:val="22"/>
        </w:rPr>
        <w:t>810</w:t>
      </w:r>
      <w:r w:rsidR="00C62622" w:rsidRPr="00C40F54">
        <w:rPr>
          <w:sz w:val="22"/>
          <w:szCs w:val="22"/>
        </w:rPr>
        <w:t xml:space="preserve"> pesos </w:t>
      </w:r>
      <w:r w:rsidRPr="00C40F54">
        <w:rPr>
          <w:sz w:val="22"/>
          <w:szCs w:val="22"/>
        </w:rPr>
        <w:t>64</w:t>
      </w:r>
      <w:r w:rsidR="00C62622" w:rsidRPr="00C40F54">
        <w:rPr>
          <w:sz w:val="22"/>
          <w:szCs w:val="22"/>
        </w:rPr>
        <w:t xml:space="preserve"> centavos</w:t>
      </w:r>
      <w:r w:rsidRPr="00C40F54">
        <w:rPr>
          <w:sz w:val="22"/>
          <w:szCs w:val="22"/>
        </w:rPr>
        <w:t>.</w:t>
      </w:r>
    </w:p>
    <w:p w14:paraId="734CA81E" w14:textId="77777777" w:rsidR="009A6629" w:rsidRPr="00C40F54" w:rsidRDefault="009A6629" w:rsidP="009A6629">
      <w:pPr>
        <w:jc w:val="both"/>
        <w:rPr>
          <w:sz w:val="22"/>
          <w:szCs w:val="22"/>
        </w:rPr>
      </w:pPr>
    </w:p>
    <w:p w14:paraId="5EDA8620" w14:textId="58E3A5E0" w:rsidR="009A6629" w:rsidRPr="00C40F54" w:rsidRDefault="009A6629" w:rsidP="009A6629">
      <w:pPr>
        <w:jc w:val="both"/>
        <w:rPr>
          <w:sz w:val="22"/>
          <w:szCs w:val="22"/>
        </w:rPr>
      </w:pPr>
      <w:r w:rsidRPr="00C40F54">
        <w:rPr>
          <w:sz w:val="22"/>
          <w:szCs w:val="22"/>
        </w:rPr>
        <w:t>Reclasificación de los trabajos denominados "Desarrollo de oficinas para el Centro de Desarrollo de Tecnologías de la Información y Comunicaciones y bodega para Control Patrimonial en el edificio norte del Supremo Tribunal de Justicia del Estado de Michoacán"  de la cuenta contable 12331713 Edificios y locales, a la cuenta 1236213 Edificación no habitacional en proceso, conforme al Oficio 54/2025 de fecha 31 de enero de 2025, de la Dirección de Contabilidad y Pagaduría del Consejo del Poder Judicial del Estado de Michoacán, por la cantidad de 990</w:t>
      </w:r>
      <w:r w:rsidR="00C62622" w:rsidRPr="00C40F54">
        <w:rPr>
          <w:sz w:val="22"/>
          <w:szCs w:val="22"/>
        </w:rPr>
        <w:t xml:space="preserve"> mil </w:t>
      </w:r>
      <w:r w:rsidRPr="00C40F54">
        <w:rPr>
          <w:sz w:val="22"/>
          <w:szCs w:val="22"/>
        </w:rPr>
        <w:t>502</w:t>
      </w:r>
      <w:r w:rsidR="00C62622" w:rsidRPr="00C40F54">
        <w:rPr>
          <w:sz w:val="22"/>
          <w:szCs w:val="22"/>
        </w:rPr>
        <w:t xml:space="preserve"> pesos </w:t>
      </w:r>
      <w:r w:rsidRPr="00C40F54">
        <w:rPr>
          <w:sz w:val="22"/>
          <w:szCs w:val="22"/>
        </w:rPr>
        <w:t>1</w:t>
      </w:r>
      <w:r w:rsidR="00C62622" w:rsidRPr="00C40F54">
        <w:rPr>
          <w:sz w:val="22"/>
          <w:szCs w:val="22"/>
        </w:rPr>
        <w:t xml:space="preserve"> centavos</w:t>
      </w:r>
      <w:r w:rsidRPr="00C40F54">
        <w:rPr>
          <w:sz w:val="22"/>
          <w:szCs w:val="22"/>
        </w:rPr>
        <w:t>.</w:t>
      </w:r>
    </w:p>
    <w:p w14:paraId="005863F4" w14:textId="77777777" w:rsidR="009A6629" w:rsidRPr="00C40F54" w:rsidRDefault="009A6629" w:rsidP="009A6629">
      <w:pPr>
        <w:jc w:val="both"/>
        <w:rPr>
          <w:sz w:val="22"/>
          <w:szCs w:val="22"/>
        </w:rPr>
      </w:pPr>
    </w:p>
    <w:p w14:paraId="59FF3173" w14:textId="0BBCAEA5" w:rsidR="009A6629" w:rsidRPr="00C40F54" w:rsidRDefault="009A6629" w:rsidP="009A6629">
      <w:pPr>
        <w:jc w:val="both"/>
        <w:rPr>
          <w:sz w:val="22"/>
          <w:szCs w:val="22"/>
        </w:rPr>
      </w:pPr>
      <w:r w:rsidRPr="00C40F54">
        <w:rPr>
          <w:sz w:val="22"/>
          <w:szCs w:val="22"/>
        </w:rPr>
        <w:t>Reclasificación de registro contable de los trabajos denominados "Desarrollo de oficinas para las oficinas de Mediación en el edificio norte del Supremo Tribunal de Justicia en el Estado de Michoacán", de la cuenta contable 12331713 Edificios y locales, a la cuenta 1236213 Edificación no habitacional en proceso, conforme al Oficio 54/2025 de fecha 31 de enero de 2025, de la Dirección de Contabilidad y Pagaduría del Consejo del Poder Judicial del Estado de Michoacán, por la cantidad de 813</w:t>
      </w:r>
      <w:r w:rsidR="00C62622" w:rsidRPr="00C40F54">
        <w:rPr>
          <w:sz w:val="22"/>
          <w:szCs w:val="22"/>
        </w:rPr>
        <w:t xml:space="preserve"> mil </w:t>
      </w:r>
      <w:r w:rsidRPr="00C40F54">
        <w:rPr>
          <w:sz w:val="22"/>
          <w:szCs w:val="22"/>
        </w:rPr>
        <w:t>729</w:t>
      </w:r>
      <w:r w:rsidR="00C62622" w:rsidRPr="00C40F54">
        <w:rPr>
          <w:sz w:val="22"/>
          <w:szCs w:val="22"/>
        </w:rPr>
        <w:t xml:space="preserve"> pesos </w:t>
      </w:r>
      <w:r w:rsidRPr="00C40F54">
        <w:rPr>
          <w:sz w:val="22"/>
          <w:szCs w:val="22"/>
        </w:rPr>
        <w:t>82.</w:t>
      </w:r>
    </w:p>
    <w:p w14:paraId="2E18F042" w14:textId="0EBAA302" w:rsidR="009A6629" w:rsidRPr="00C40F54" w:rsidRDefault="009A6629" w:rsidP="009A6629">
      <w:pPr>
        <w:jc w:val="both"/>
        <w:rPr>
          <w:sz w:val="22"/>
          <w:szCs w:val="22"/>
        </w:rPr>
      </w:pPr>
    </w:p>
    <w:p w14:paraId="0DC5CFEC" w14:textId="77777777" w:rsidR="009A6629" w:rsidRPr="00C40F54" w:rsidRDefault="009A6629" w:rsidP="00153BB3">
      <w:pPr>
        <w:pStyle w:val="Prrafodelista"/>
        <w:numPr>
          <w:ilvl w:val="0"/>
          <w:numId w:val="5"/>
        </w:numPr>
        <w:ind w:left="426" w:hanging="426"/>
        <w:jc w:val="both"/>
        <w:rPr>
          <w:sz w:val="22"/>
          <w:szCs w:val="22"/>
        </w:rPr>
      </w:pPr>
      <w:r w:rsidRPr="00C40F54">
        <w:rPr>
          <w:sz w:val="22"/>
          <w:szCs w:val="22"/>
        </w:rPr>
        <w:t>La depuración y cancelación de saldos, se realiza al cierre de mes respecto de aquellos saldos que así lo requieren, con la finalidad de que se reflejen saldos correctos en las cuentas.</w:t>
      </w:r>
    </w:p>
    <w:p w14:paraId="78C65032" w14:textId="77777777" w:rsidR="009A6629" w:rsidRPr="00C40F54" w:rsidRDefault="009A6629" w:rsidP="009A6629">
      <w:pPr>
        <w:jc w:val="both"/>
        <w:rPr>
          <w:sz w:val="22"/>
          <w:szCs w:val="22"/>
        </w:rPr>
      </w:pPr>
    </w:p>
    <w:p w14:paraId="327A077A" w14:textId="77777777" w:rsidR="009A6629" w:rsidRPr="00C40F54" w:rsidRDefault="009A6629" w:rsidP="00153BB3">
      <w:pPr>
        <w:pStyle w:val="Prrafodelista"/>
        <w:numPr>
          <w:ilvl w:val="0"/>
          <w:numId w:val="10"/>
        </w:numPr>
        <w:jc w:val="both"/>
        <w:rPr>
          <w:b/>
          <w:bCs/>
          <w:sz w:val="22"/>
          <w:szCs w:val="22"/>
        </w:rPr>
      </w:pPr>
      <w:r w:rsidRPr="00C40F54">
        <w:rPr>
          <w:b/>
          <w:bCs/>
          <w:sz w:val="22"/>
          <w:szCs w:val="22"/>
        </w:rPr>
        <w:t xml:space="preserve">POSICIÓN EN MONEDA EXTRANJERA Y PROTECCIÓN POR RIESGO CAMBIARIO </w:t>
      </w:r>
    </w:p>
    <w:p w14:paraId="0E7D9E54" w14:textId="77777777" w:rsidR="009A6629" w:rsidRPr="00C40F54" w:rsidRDefault="009A6629" w:rsidP="009A6629">
      <w:pPr>
        <w:jc w:val="center"/>
        <w:rPr>
          <w:b/>
          <w:bCs/>
          <w:sz w:val="22"/>
          <w:szCs w:val="22"/>
        </w:rPr>
      </w:pPr>
    </w:p>
    <w:p w14:paraId="042FA92D" w14:textId="77777777" w:rsidR="009A6629" w:rsidRPr="00C40F54" w:rsidRDefault="009A6629" w:rsidP="009A6629">
      <w:pPr>
        <w:jc w:val="both"/>
        <w:rPr>
          <w:bCs/>
          <w:sz w:val="22"/>
          <w:szCs w:val="22"/>
        </w:rPr>
      </w:pPr>
      <w:r w:rsidRPr="00C40F54">
        <w:rPr>
          <w:bCs/>
          <w:sz w:val="22"/>
          <w:szCs w:val="22"/>
        </w:rPr>
        <w:lastRenderedPageBreak/>
        <w:t>El Poder Judicial del Estado, no realiza operaciones en moneda extranjera, por lo que en este rubro no hay información que revelar.</w:t>
      </w:r>
    </w:p>
    <w:p w14:paraId="3379E0B7" w14:textId="77777777" w:rsidR="009A6629" w:rsidRPr="00C40F54" w:rsidRDefault="009A6629" w:rsidP="009A6629">
      <w:pPr>
        <w:jc w:val="both"/>
        <w:rPr>
          <w:bCs/>
          <w:sz w:val="22"/>
          <w:szCs w:val="22"/>
        </w:rPr>
      </w:pPr>
    </w:p>
    <w:p w14:paraId="76D3991B" w14:textId="77777777" w:rsidR="009A6629" w:rsidRPr="00C40F54" w:rsidRDefault="009A6629" w:rsidP="00153BB3">
      <w:pPr>
        <w:pStyle w:val="Prrafodelista"/>
        <w:numPr>
          <w:ilvl w:val="0"/>
          <w:numId w:val="10"/>
        </w:numPr>
        <w:rPr>
          <w:b/>
          <w:bCs/>
          <w:sz w:val="22"/>
          <w:szCs w:val="22"/>
        </w:rPr>
      </w:pPr>
      <w:r w:rsidRPr="00C40F54">
        <w:rPr>
          <w:b/>
          <w:bCs/>
          <w:sz w:val="22"/>
          <w:szCs w:val="22"/>
        </w:rPr>
        <w:t>REPORTE ANALÍTICO DEL ACTIVO</w:t>
      </w:r>
    </w:p>
    <w:p w14:paraId="230AA2AB" w14:textId="77777777" w:rsidR="009A6629" w:rsidRPr="00C40F54" w:rsidRDefault="009A6629" w:rsidP="009A6629">
      <w:pPr>
        <w:jc w:val="center"/>
        <w:rPr>
          <w:b/>
          <w:bCs/>
          <w:sz w:val="22"/>
          <w:szCs w:val="22"/>
        </w:rPr>
      </w:pPr>
    </w:p>
    <w:p w14:paraId="6A0F49FE" w14:textId="77777777" w:rsidR="009A6629" w:rsidRPr="00C40F54" w:rsidRDefault="009A6629" w:rsidP="009A6629">
      <w:pPr>
        <w:jc w:val="both"/>
        <w:rPr>
          <w:sz w:val="22"/>
          <w:szCs w:val="22"/>
        </w:rPr>
      </w:pPr>
      <w:r w:rsidRPr="00C40F54">
        <w:rPr>
          <w:sz w:val="22"/>
          <w:szCs w:val="22"/>
        </w:rPr>
        <w:t>En este reporte se muestra el comportamiento de los fondos, valores, derechos y bienes que dispone el Poder Judicial de Michoacán para realizar sus actividades, en el periodo reportado.</w:t>
      </w:r>
    </w:p>
    <w:p w14:paraId="6796873D" w14:textId="77777777" w:rsidR="009A6629" w:rsidRPr="00C40F54" w:rsidRDefault="009A6629" w:rsidP="009A6629">
      <w:pPr>
        <w:jc w:val="both"/>
        <w:rPr>
          <w:bCs/>
          <w:sz w:val="22"/>
          <w:szCs w:val="22"/>
        </w:rPr>
      </w:pPr>
    </w:p>
    <w:p w14:paraId="14CF1391" w14:textId="77777777" w:rsidR="009A6629" w:rsidRPr="00C40F54" w:rsidRDefault="009A6629" w:rsidP="00153BB3">
      <w:pPr>
        <w:pStyle w:val="Prrafodelista"/>
        <w:numPr>
          <w:ilvl w:val="0"/>
          <w:numId w:val="6"/>
        </w:numPr>
        <w:ind w:left="426" w:hanging="426"/>
        <w:jc w:val="both"/>
        <w:rPr>
          <w:bCs/>
          <w:sz w:val="22"/>
          <w:szCs w:val="22"/>
        </w:rPr>
      </w:pPr>
      <w:r w:rsidRPr="00C40F54">
        <w:rPr>
          <w:bCs/>
          <w:sz w:val="22"/>
          <w:szCs w:val="22"/>
        </w:rPr>
        <w:t>Vida útil o porcentajes de depreciación, deterioro o amortización utilizados en los diferentes tipos de activos.</w:t>
      </w:r>
    </w:p>
    <w:p w14:paraId="79CFF074" w14:textId="77777777" w:rsidR="009A6629" w:rsidRPr="00C40F54" w:rsidRDefault="009A6629" w:rsidP="009A6629">
      <w:pPr>
        <w:jc w:val="both"/>
        <w:rPr>
          <w:bCs/>
          <w:sz w:val="22"/>
          <w:szCs w:val="22"/>
        </w:rPr>
      </w:pPr>
    </w:p>
    <w:p w14:paraId="39489531" w14:textId="7D6870B2" w:rsidR="009A6629" w:rsidRPr="00C40F54" w:rsidRDefault="009A6629" w:rsidP="001471F4">
      <w:pPr>
        <w:jc w:val="center"/>
        <w:rPr>
          <w:b/>
          <w:bCs/>
          <w:sz w:val="22"/>
          <w:szCs w:val="22"/>
        </w:rPr>
      </w:pPr>
      <w:r w:rsidRPr="00C40F54">
        <w:rPr>
          <w:b/>
          <w:bCs/>
          <w:sz w:val="22"/>
          <w:szCs w:val="22"/>
        </w:rPr>
        <w:t xml:space="preserve">“Guía de </w:t>
      </w:r>
      <w:r w:rsidR="001471F4" w:rsidRPr="00C40F54">
        <w:rPr>
          <w:b/>
          <w:bCs/>
          <w:sz w:val="22"/>
          <w:szCs w:val="22"/>
        </w:rPr>
        <w:t>v</w:t>
      </w:r>
      <w:r w:rsidRPr="00C40F54">
        <w:rPr>
          <w:b/>
          <w:bCs/>
          <w:sz w:val="22"/>
          <w:szCs w:val="22"/>
        </w:rPr>
        <w:t xml:space="preserve">ida </w:t>
      </w:r>
      <w:r w:rsidR="001471F4" w:rsidRPr="00C40F54">
        <w:rPr>
          <w:b/>
          <w:bCs/>
          <w:sz w:val="22"/>
          <w:szCs w:val="22"/>
        </w:rPr>
        <w:t>ú</w:t>
      </w:r>
      <w:r w:rsidRPr="00C40F54">
        <w:rPr>
          <w:b/>
          <w:bCs/>
          <w:sz w:val="22"/>
          <w:szCs w:val="22"/>
        </w:rPr>
        <w:t xml:space="preserve">til </w:t>
      </w:r>
      <w:r w:rsidR="001471F4" w:rsidRPr="00C40F54">
        <w:rPr>
          <w:b/>
          <w:bCs/>
          <w:sz w:val="22"/>
          <w:szCs w:val="22"/>
        </w:rPr>
        <w:t>e</w:t>
      </w:r>
      <w:r w:rsidRPr="00C40F54">
        <w:rPr>
          <w:b/>
          <w:bCs/>
          <w:sz w:val="22"/>
          <w:szCs w:val="22"/>
        </w:rPr>
        <w:t xml:space="preserve">stimada y </w:t>
      </w:r>
      <w:r w:rsidR="001471F4" w:rsidRPr="00C40F54">
        <w:rPr>
          <w:b/>
          <w:bCs/>
          <w:sz w:val="22"/>
          <w:szCs w:val="22"/>
        </w:rPr>
        <w:t>p</w:t>
      </w:r>
      <w:r w:rsidRPr="00C40F54">
        <w:rPr>
          <w:b/>
          <w:bCs/>
          <w:sz w:val="22"/>
          <w:szCs w:val="22"/>
        </w:rPr>
        <w:t xml:space="preserve">orcentajes de </w:t>
      </w:r>
      <w:r w:rsidR="001471F4" w:rsidRPr="00C40F54">
        <w:rPr>
          <w:b/>
          <w:bCs/>
          <w:sz w:val="22"/>
          <w:szCs w:val="22"/>
        </w:rPr>
        <w:t>d</w:t>
      </w:r>
      <w:r w:rsidRPr="00C40F54">
        <w:rPr>
          <w:b/>
          <w:bCs/>
          <w:sz w:val="22"/>
          <w:szCs w:val="22"/>
        </w:rPr>
        <w:t>epreciación”</w:t>
      </w:r>
      <w:r w:rsidR="001471F4" w:rsidRPr="00C40F54">
        <w:rPr>
          <w:b/>
          <w:bCs/>
          <w:sz w:val="22"/>
          <w:szCs w:val="22"/>
        </w:rPr>
        <w:t>.</w:t>
      </w:r>
    </w:p>
    <w:p w14:paraId="0CD192CD" w14:textId="20633A2C" w:rsidR="009E19EB" w:rsidRPr="00C40F54" w:rsidRDefault="009E19EB" w:rsidP="009A6629">
      <w:pPr>
        <w:jc w:val="center"/>
        <w:rPr>
          <w:b/>
          <w:bCs/>
        </w:rPr>
      </w:pPr>
      <w:r w:rsidRPr="00C40F54">
        <w:rPr>
          <w:noProof/>
        </w:rPr>
        <w:drawing>
          <wp:inline distT="0" distB="0" distL="0" distR="0" wp14:anchorId="7DD5A354" wp14:editId="066E8A5E">
            <wp:extent cx="4914900" cy="2340618"/>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2069" cy="2344032"/>
                    </a:xfrm>
                    <a:prstGeom prst="rect">
                      <a:avLst/>
                    </a:prstGeom>
                    <a:noFill/>
                    <a:ln>
                      <a:noFill/>
                    </a:ln>
                  </pic:spPr>
                </pic:pic>
              </a:graphicData>
            </a:graphic>
          </wp:inline>
        </w:drawing>
      </w:r>
    </w:p>
    <w:p w14:paraId="222648D9" w14:textId="77777777" w:rsidR="009E19EB" w:rsidRPr="00C40F54" w:rsidRDefault="009E19EB" w:rsidP="009A6629">
      <w:pPr>
        <w:jc w:val="center"/>
        <w:rPr>
          <w:b/>
          <w:bCs/>
        </w:rPr>
      </w:pPr>
    </w:p>
    <w:p w14:paraId="08941CCC" w14:textId="77777777" w:rsidR="009A6629" w:rsidRPr="00C40F54" w:rsidRDefault="009A6629" w:rsidP="00153BB3">
      <w:pPr>
        <w:pStyle w:val="Prrafodelista"/>
        <w:numPr>
          <w:ilvl w:val="0"/>
          <w:numId w:val="6"/>
        </w:numPr>
        <w:ind w:left="426" w:hanging="426"/>
        <w:rPr>
          <w:bCs/>
          <w:sz w:val="22"/>
          <w:szCs w:val="22"/>
        </w:rPr>
      </w:pPr>
      <w:r w:rsidRPr="00C40F54">
        <w:rPr>
          <w:bCs/>
          <w:sz w:val="22"/>
          <w:szCs w:val="22"/>
        </w:rPr>
        <w:t>Cambios en el porcentaje de depreciación o valor residual de los activos.</w:t>
      </w:r>
    </w:p>
    <w:p w14:paraId="35216D8A" w14:textId="77777777" w:rsidR="009A6629" w:rsidRPr="00C40F54" w:rsidRDefault="009A6629" w:rsidP="009A6629">
      <w:pPr>
        <w:rPr>
          <w:bCs/>
          <w:sz w:val="12"/>
          <w:szCs w:val="12"/>
        </w:rPr>
      </w:pPr>
    </w:p>
    <w:p w14:paraId="5E742025" w14:textId="77777777" w:rsidR="009A6629" w:rsidRPr="00C40F54" w:rsidRDefault="009A6629" w:rsidP="009A6629">
      <w:pPr>
        <w:rPr>
          <w:bCs/>
          <w:sz w:val="22"/>
          <w:szCs w:val="22"/>
        </w:rPr>
      </w:pPr>
      <w:r w:rsidRPr="00C40F54">
        <w:rPr>
          <w:bCs/>
          <w:sz w:val="22"/>
          <w:szCs w:val="22"/>
        </w:rPr>
        <w:t>A la fecha no se han realizado cambios en los porcentajes de depreciación aplicados a los activos.</w:t>
      </w:r>
    </w:p>
    <w:p w14:paraId="2802238E" w14:textId="77777777" w:rsidR="009A6629" w:rsidRPr="00C40F54" w:rsidRDefault="009A6629" w:rsidP="009A6629">
      <w:pPr>
        <w:rPr>
          <w:bCs/>
          <w:sz w:val="12"/>
          <w:szCs w:val="12"/>
        </w:rPr>
      </w:pPr>
    </w:p>
    <w:p w14:paraId="751AB894" w14:textId="77777777" w:rsidR="009A6629" w:rsidRPr="00C40F54" w:rsidRDefault="009A6629" w:rsidP="009A6629">
      <w:pPr>
        <w:jc w:val="both"/>
        <w:rPr>
          <w:bCs/>
          <w:sz w:val="22"/>
          <w:szCs w:val="22"/>
        </w:rPr>
      </w:pPr>
      <w:r w:rsidRPr="00C40F54">
        <w:rPr>
          <w:bCs/>
          <w:sz w:val="22"/>
          <w:szCs w:val="22"/>
        </w:rPr>
        <w:t xml:space="preserve">En el caso de activos intangibles el por ciento máximo se obtiene dividiendo la unidad entre el número de años de vida útil por los cuales se otorgó el uso de la concesión del bien intangible, multiplicándolo por cien para expresarlo así en porcentaje. </w:t>
      </w:r>
    </w:p>
    <w:p w14:paraId="1D27F63C" w14:textId="77777777" w:rsidR="009A6629" w:rsidRPr="00C40F54" w:rsidRDefault="009A6629" w:rsidP="009A6629">
      <w:pPr>
        <w:jc w:val="both"/>
        <w:rPr>
          <w:bCs/>
          <w:sz w:val="22"/>
          <w:szCs w:val="22"/>
        </w:rPr>
      </w:pPr>
    </w:p>
    <w:p w14:paraId="1CF1576D" w14:textId="086DD685" w:rsidR="009A6629" w:rsidRPr="00C40F54" w:rsidRDefault="009A6629" w:rsidP="00153BB3">
      <w:pPr>
        <w:pStyle w:val="Prrafodelista"/>
        <w:numPr>
          <w:ilvl w:val="0"/>
          <w:numId w:val="6"/>
        </w:numPr>
        <w:ind w:left="426" w:hanging="426"/>
        <w:rPr>
          <w:bCs/>
          <w:sz w:val="22"/>
          <w:szCs w:val="22"/>
        </w:rPr>
      </w:pPr>
      <w:r w:rsidRPr="00C40F54">
        <w:rPr>
          <w:bCs/>
          <w:sz w:val="22"/>
          <w:szCs w:val="22"/>
        </w:rPr>
        <w:t>Importe de los gastos capitalizados en el ejercicio, tanto financieros como de investigación y de desarrollo.</w:t>
      </w:r>
    </w:p>
    <w:p w14:paraId="78CB6017" w14:textId="77777777" w:rsidR="001B7558" w:rsidRPr="00C40F54" w:rsidRDefault="001B7558" w:rsidP="001B7558">
      <w:pPr>
        <w:pStyle w:val="Prrafodelista"/>
        <w:ind w:left="426"/>
        <w:rPr>
          <w:bCs/>
          <w:sz w:val="22"/>
          <w:szCs w:val="22"/>
        </w:rPr>
      </w:pPr>
    </w:p>
    <w:p w14:paraId="71B3B8C0" w14:textId="5561A3F7" w:rsidR="009A6629" w:rsidRPr="00C40F54" w:rsidRDefault="009A6629" w:rsidP="00DE610F">
      <w:pPr>
        <w:jc w:val="both"/>
        <w:rPr>
          <w:bCs/>
          <w:sz w:val="22"/>
          <w:szCs w:val="22"/>
        </w:rPr>
      </w:pPr>
      <w:r w:rsidRPr="00C40F54">
        <w:rPr>
          <w:bCs/>
          <w:sz w:val="22"/>
          <w:szCs w:val="22"/>
        </w:rPr>
        <w:t xml:space="preserve">El Poder Judicial </w:t>
      </w:r>
      <w:r w:rsidRPr="00C40F54">
        <w:rPr>
          <w:sz w:val="22"/>
          <w:szCs w:val="22"/>
        </w:rPr>
        <w:t>durante el mes que se informa no se capitalizaron gastos financieros ni relacionados con actividades de investigación y desarrollo</w:t>
      </w:r>
      <w:r w:rsidRPr="00C40F54">
        <w:rPr>
          <w:bCs/>
          <w:sz w:val="22"/>
          <w:szCs w:val="22"/>
        </w:rPr>
        <w:t>.</w:t>
      </w:r>
    </w:p>
    <w:p w14:paraId="16C39AE2" w14:textId="77777777" w:rsidR="009A6629" w:rsidRPr="00C40F54" w:rsidRDefault="009A6629" w:rsidP="009A6629">
      <w:pPr>
        <w:rPr>
          <w:bCs/>
          <w:sz w:val="12"/>
          <w:szCs w:val="12"/>
        </w:rPr>
      </w:pPr>
    </w:p>
    <w:p w14:paraId="691990C3" w14:textId="77777777" w:rsidR="009A6629" w:rsidRPr="00C40F54" w:rsidRDefault="009A6629" w:rsidP="009A6629">
      <w:pPr>
        <w:rPr>
          <w:bCs/>
          <w:sz w:val="12"/>
          <w:szCs w:val="12"/>
        </w:rPr>
      </w:pPr>
    </w:p>
    <w:p w14:paraId="14D37FAE" w14:textId="77777777" w:rsidR="009A6629" w:rsidRPr="00C40F54" w:rsidRDefault="009A6629" w:rsidP="00153BB3">
      <w:pPr>
        <w:pStyle w:val="Prrafodelista"/>
        <w:numPr>
          <w:ilvl w:val="0"/>
          <w:numId w:val="6"/>
        </w:numPr>
        <w:ind w:left="426" w:hanging="426"/>
        <w:rPr>
          <w:bCs/>
          <w:sz w:val="22"/>
          <w:szCs w:val="22"/>
        </w:rPr>
      </w:pPr>
      <w:r w:rsidRPr="00C40F54">
        <w:rPr>
          <w:bCs/>
          <w:sz w:val="22"/>
          <w:szCs w:val="22"/>
        </w:rPr>
        <w:t>Riesgos por tipo de cambio o tipo de interés de las inversiones financieras.</w:t>
      </w:r>
    </w:p>
    <w:p w14:paraId="10D5ECD6" w14:textId="77777777" w:rsidR="009A6629" w:rsidRPr="00C40F54" w:rsidRDefault="009A6629" w:rsidP="009A6629">
      <w:pPr>
        <w:rPr>
          <w:bCs/>
          <w:sz w:val="22"/>
          <w:szCs w:val="22"/>
        </w:rPr>
      </w:pPr>
    </w:p>
    <w:p w14:paraId="79EB912D" w14:textId="469A9850" w:rsidR="009A6629" w:rsidRPr="00C40F54" w:rsidRDefault="00F25C49" w:rsidP="00BD26AE">
      <w:pPr>
        <w:jc w:val="center"/>
        <w:rPr>
          <w:bCs/>
          <w:sz w:val="22"/>
          <w:szCs w:val="22"/>
        </w:rPr>
      </w:pPr>
      <w:r w:rsidRPr="00E91B95">
        <w:rPr>
          <w:noProof/>
        </w:rPr>
        <w:lastRenderedPageBreak/>
        <w:drawing>
          <wp:inline distT="0" distB="0" distL="0" distR="0" wp14:anchorId="4AF2F981" wp14:editId="68EE3911">
            <wp:extent cx="3663463" cy="1043585"/>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6295" cy="1055786"/>
                    </a:xfrm>
                    <a:prstGeom prst="rect">
                      <a:avLst/>
                    </a:prstGeom>
                    <a:noFill/>
                    <a:ln>
                      <a:noFill/>
                    </a:ln>
                  </pic:spPr>
                </pic:pic>
              </a:graphicData>
            </a:graphic>
          </wp:inline>
        </w:drawing>
      </w:r>
    </w:p>
    <w:p w14:paraId="07BFC959" w14:textId="105EBEF0" w:rsidR="009A6629" w:rsidRPr="00C40F54" w:rsidRDefault="009A6629" w:rsidP="00153BB3">
      <w:pPr>
        <w:pStyle w:val="Prrafodelista"/>
        <w:numPr>
          <w:ilvl w:val="0"/>
          <w:numId w:val="6"/>
        </w:numPr>
        <w:ind w:left="426" w:hanging="426"/>
        <w:rPr>
          <w:bCs/>
          <w:sz w:val="14"/>
          <w:szCs w:val="14"/>
        </w:rPr>
      </w:pPr>
      <w:r w:rsidRPr="00C40F54">
        <w:rPr>
          <w:bCs/>
          <w:sz w:val="22"/>
          <w:szCs w:val="22"/>
        </w:rPr>
        <w:t>Valor en el ejercicio de los bienes construidos por la entidad.</w:t>
      </w:r>
    </w:p>
    <w:p w14:paraId="1DCFB217" w14:textId="77777777" w:rsidR="006D7242" w:rsidRPr="00C40F54" w:rsidRDefault="006D7242" w:rsidP="006D7242">
      <w:pPr>
        <w:pStyle w:val="Prrafodelista"/>
        <w:ind w:left="426"/>
        <w:rPr>
          <w:bCs/>
          <w:sz w:val="14"/>
          <w:szCs w:val="14"/>
        </w:rPr>
      </w:pPr>
    </w:p>
    <w:p w14:paraId="639C20B7" w14:textId="57AB7718" w:rsidR="009A6629" w:rsidRPr="00C40F54" w:rsidRDefault="009A6629" w:rsidP="005061C9">
      <w:pPr>
        <w:jc w:val="both"/>
        <w:rPr>
          <w:bCs/>
          <w:sz w:val="22"/>
          <w:szCs w:val="22"/>
        </w:rPr>
      </w:pPr>
      <w:r w:rsidRPr="00C40F54">
        <w:rPr>
          <w:sz w:val="22"/>
          <w:szCs w:val="22"/>
        </w:rPr>
        <w:t>Durante el mes que se informa, no se reportaron bienes construidos por el Poder Judicial. Por lo tanto, no hay registro relacionado con este rubro en los estados financieros.</w:t>
      </w:r>
    </w:p>
    <w:p w14:paraId="779FEDF6" w14:textId="77777777" w:rsidR="009A6629" w:rsidRPr="00C40F54" w:rsidRDefault="009A6629" w:rsidP="009A6629">
      <w:pPr>
        <w:rPr>
          <w:bCs/>
          <w:sz w:val="22"/>
          <w:szCs w:val="22"/>
        </w:rPr>
      </w:pPr>
    </w:p>
    <w:p w14:paraId="4D78DC45" w14:textId="77777777" w:rsidR="009A6629" w:rsidRPr="00C40F54" w:rsidRDefault="009A6629" w:rsidP="00153BB3">
      <w:pPr>
        <w:pStyle w:val="Prrafodelista"/>
        <w:numPr>
          <w:ilvl w:val="0"/>
          <w:numId w:val="6"/>
        </w:numPr>
        <w:ind w:left="426" w:hanging="426"/>
        <w:jc w:val="both"/>
        <w:rPr>
          <w:bCs/>
          <w:sz w:val="22"/>
          <w:szCs w:val="22"/>
        </w:rPr>
      </w:pPr>
      <w:r w:rsidRPr="00C40F54">
        <w:rPr>
          <w:bCs/>
          <w:sz w:val="22"/>
          <w:szCs w:val="22"/>
        </w:rPr>
        <w:t xml:space="preserve">Otras circunstancias de carácter significativo que afecten el activo, tales como bienes en garantía, señalados en embargos, litigios, títulos en inversiones entregados en garantías, baja significativa del valor de inversiones financieras. </w:t>
      </w:r>
    </w:p>
    <w:p w14:paraId="17EB1DE7" w14:textId="77777777" w:rsidR="00BD26AE" w:rsidRPr="00C40F54" w:rsidRDefault="00BD26AE" w:rsidP="009A6629">
      <w:pPr>
        <w:jc w:val="both"/>
        <w:rPr>
          <w:bCs/>
          <w:sz w:val="22"/>
          <w:szCs w:val="22"/>
        </w:rPr>
      </w:pPr>
    </w:p>
    <w:p w14:paraId="30A71E1B" w14:textId="74706BF9" w:rsidR="009A6629" w:rsidRPr="00C40F54" w:rsidRDefault="009A6629" w:rsidP="009A6629">
      <w:pPr>
        <w:jc w:val="both"/>
        <w:rPr>
          <w:bCs/>
          <w:sz w:val="22"/>
          <w:szCs w:val="22"/>
        </w:rPr>
      </w:pPr>
      <w:r w:rsidRPr="00C40F54">
        <w:rPr>
          <w:bCs/>
          <w:sz w:val="22"/>
          <w:szCs w:val="22"/>
        </w:rPr>
        <w:t>Durante el mes que se informa, no se identificaron circunstancias de carácter significativo que afecten el activo del Poder Judicial.</w:t>
      </w:r>
    </w:p>
    <w:p w14:paraId="163ABFE3" w14:textId="77777777" w:rsidR="009A6629" w:rsidRPr="00C40F54" w:rsidRDefault="009A6629" w:rsidP="009A6629">
      <w:pPr>
        <w:jc w:val="both"/>
        <w:rPr>
          <w:bCs/>
          <w:sz w:val="14"/>
          <w:szCs w:val="14"/>
        </w:rPr>
      </w:pPr>
    </w:p>
    <w:p w14:paraId="66E02547" w14:textId="000872C7" w:rsidR="009A6629" w:rsidRPr="00C40F54" w:rsidRDefault="009A6629" w:rsidP="00153BB3">
      <w:pPr>
        <w:pStyle w:val="Prrafodelista"/>
        <w:numPr>
          <w:ilvl w:val="0"/>
          <w:numId w:val="6"/>
        </w:numPr>
        <w:ind w:left="426" w:hanging="426"/>
        <w:rPr>
          <w:bCs/>
          <w:sz w:val="14"/>
          <w:szCs w:val="14"/>
        </w:rPr>
      </w:pPr>
      <w:r w:rsidRPr="00C40F54">
        <w:rPr>
          <w:bCs/>
          <w:sz w:val="22"/>
          <w:szCs w:val="22"/>
        </w:rPr>
        <w:t>Desmantelamiento de Activos, procedimientos, implicaciones y efectos contables.</w:t>
      </w:r>
    </w:p>
    <w:p w14:paraId="5F27EB7F" w14:textId="77777777" w:rsidR="006D7242" w:rsidRPr="00C40F54" w:rsidRDefault="006D7242" w:rsidP="006D7242">
      <w:pPr>
        <w:pStyle w:val="Prrafodelista"/>
        <w:ind w:left="426"/>
        <w:rPr>
          <w:bCs/>
          <w:sz w:val="14"/>
          <w:szCs w:val="14"/>
        </w:rPr>
      </w:pPr>
    </w:p>
    <w:p w14:paraId="40030F60" w14:textId="77777777" w:rsidR="009A6629" w:rsidRPr="00C40F54" w:rsidRDefault="009A6629" w:rsidP="009A6629">
      <w:pPr>
        <w:rPr>
          <w:bCs/>
          <w:sz w:val="22"/>
          <w:szCs w:val="22"/>
        </w:rPr>
      </w:pPr>
      <w:r w:rsidRPr="00C40F54">
        <w:rPr>
          <w:bCs/>
          <w:sz w:val="22"/>
          <w:szCs w:val="22"/>
        </w:rPr>
        <w:t>Durante el mes que se informa, no se realizaron desmantelamientos de activos dentro del Poder Judicial.</w:t>
      </w:r>
    </w:p>
    <w:p w14:paraId="5071B602" w14:textId="77777777" w:rsidR="009A6629" w:rsidRPr="00C40F54" w:rsidRDefault="009A6629" w:rsidP="009A6629">
      <w:pPr>
        <w:rPr>
          <w:bCs/>
          <w:sz w:val="14"/>
          <w:szCs w:val="14"/>
        </w:rPr>
      </w:pPr>
    </w:p>
    <w:p w14:paraId="3560464A" w14:textId="77777777" w:rsidR="009A6629" w:rsidRPr="00C40F54" w:rsidRDefault="009A6629" w:rsidP="00153BB3">
      <w:pPr>
        <w:pStyle w:val="Prrafodelista"/>
        <w:numPr>
          <w:ilvl w:val="0"/>
          <w:numId w:val="6"/>
        </w:numPr>
        <w:ind w:left="426" w:hanging="426"/>
        <w:jc w:val="both"/>
        <w:rPr>
          <w:bCs/>
          <w:sz w:val="22"/>
          <w:szCs w:val="22"/>
        </w:rPr>
      </w:pPr>
      <w:r w:rsidRPr="00C40F54">
        <w:rPr>
          <w:bCs/>
          <w:sz w:val="22"/>
          <w:szCs w:val="22"/>
        </w:rPr>
        <w:t>Administración de activos, planeación con el objetivo de que el ente los utilice de manera más efectiva.</w:t>
      </w:r>
    </w:p>
    <w:p w14:paraId="49755D5F" w14:textId="77777777" w:rsidR="009A6629" w:rsidRPr="00C40F54" w:rsidRDefault="009A6629" w:rsidP="009A6629">
      <w:pPr>
        <w:rPr>
          <w:bCs/>
          <w:sz w:val="14"/>
          <w:szCs w:val="14"/>
        </w:rPr>
      </w:pPr>
    </w:p>
    <w:p w14:paraId="368BF335" w14:textId="70C8426E" w:rsidR="009A6629" w:rsidRPr="00C40F54" w:rsidRDefault="009A6629" w:rsidP="009A6629">
      <w:pPr>
        <w:jc w:val="both"/>
        <w:rPr>
          <w:bCs/>
          <w:sz w:val="22"/>
          <w:szCs w:val="22"/>
        </w:rPr>
      </w:pPr>
      <w:r w:rsidRPr="00C40F54">
        <w:rPr>
          <w:bCs/>
          <w:sz w:val="22"/>
          <w:szCs w:val="22"/>
        </w:rPr>
        <w:t xml:space="preserve">La distribución de los activos se realiza conforme a análisis y autorizaciones de las peticiones realizadas por parte del personal del Poder Judicial, asignando estos, </w:t>
      </w:r>
      <w:r w:rsidR="006F4A75" w:rsidRPr="00C40F54">
        <w:rPr>
          <w:bCs/>
          <w:sz w:val="22"/>
          <w:szCs w:val="22"/>
        </w:rPr>
        <w:t>de acuerdo con</w:t>
      </w:r>
      <w:r w:rsidRPr="00C40F54">
        <w:rPr>
          <w:bCs/>
          <w:sz w:val="22"/>
          <w:szCs w:val="22"/>
        </w:rPr>
        <w:t xml:space="preserve"> la funcionalidad para la cual es requerida para el mejor desempeño de las actividades, garantizando así el uso eficiente y eficaz de los activos.</w:t>
      </w:r>
    </w:p>
    <w:p w14:paraId="31FE0F19" w14:textId="77777777" w:rsidR="009A6629" w:rsidRPr="00C40F54" w:rsidRDefault="009A6629" w:rsidP="009A6629">
      <w:pPr>
        <w:jc w:val="both"/>
        <w:rPr>
          <w:sz w:val="22"/>
          <w:szCs w:val="22"/>
        </w:rPr>
      </w:pPr>
    </w:p>
    <w:p w14:paraId="7A95F98F" w14:textId="77777777" w:rsidR="009A6629" w:rsidRPr="00C40F54" w:rsidRDefault="009A6629" w:rsidP="009A6629">
      <w:pPr>
        <w:tabs>
          <w:tab w:val="left" w:pos="6588"/>
        </w:tabs>
        <w:jc w:val="both"/>
        <w:rPr>
          <w:sz w:val="22"/>
          <w:szCs w:val="22"/>
        </w:rPr>
      </w:pPr>
      <w:r w:rsidRPr="00C40F54">
        <w:rPr>
          <w:sz w:val="22"/>
          <w:szCs w:val="22"/>
        </w:rPr>
        <w:t>Sobre las características significativas del estado en que se encuentran los activos del Poder Judicial, el departamento de control patrimonial informa que se encuentran en condiciones de uso,</w:t>
      </w:r>
    </w:p>
    <w:p w14:paraId="6693EE17" w14:textId="77777777" w:rsidR="009A6629" w:rsidRPr="00C40F54" w:rsidRDefault="009A6629" w:rsidP="009A6629">
      <w:pPr>
        <w:tabs>
          <w:tab w:val="left" w:pos="6588"/>
        </w:tabs>
        <w:jc w:val="both"/>
        <w:rPr>
          <w:sz w:val="22"/>
          <w:szCs w:val="22"/>
        </w:rPr>
      </w:pPr>
      <w:r w:rsidRPr="00C40F54">
        <w:rPr>
          <w:sz w:val="22"/>
          <w:szCs w:val="22"/>
        </w:rPr>
        <w:t>conforme a la siguiente tabla:</w:t>
      </w:r>
    </w:p>
    <w:p w14:paraId="04997539" w14:textId="787CFA01" w:rsidR="00BD26AE" w:rsidRPr="00C40F54" w:rsidRDefault="008D0705" w:rsidP="00E91B95">
      <w:pPr>
        <w:tabs>
          <w:tab w:val="left" w:pos="6588"/>
        </w:tabs>
        <w:jc w:val="center"/>
        <w:rPr>
          <w:sz w:val="22"/>
          <w:szCs w:val="22"/>
        </w:rPr>
      </w:pPr>
      <w:r w:rsidRPr="00C40F54">
        <w:rPr>
          <w:noProof/>
        </w:rPr>
        <w:drawing>
          <wp:inline distT="0" distB="0" distL="0" distR="0" wp14:anchorId="097E476C" wp14:editId="1F1836AB">
            <wp:extent cx="4005605" cy="2214782"/>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16108" cy="2220589"/>
                    </a:xfrm>
                    <a:prstGeom prst="rect">
                      <a:avLst/>
                    </a:prstGeom>
                    <a:noFill/>
                    <a:ln>
                      <a:noFill/>
                    </a:ln>
                  </pic:spPr>
                </pic:pic>
              </a:graphicData>
            </a:graphic>
          </wp:inline>
        </w:drawing>
      </w:r>
    </w:p>
    <w:p w14:paraId="0D5D4760" w14:textId="4E87F009" w:rsidR="009E19EB" w:rsidRPr="00C40F54" w:rsidRDefault="009E19EB" w:rsidP="009A6629">
      <w:pPr>
        <w:tabs>
          <w:tab w:val="left" w:pos="6588"/>
        </w:tabs>
        <w:jc w:val="both"/>
        <w:rPr>
          <w:sz w:val="22"/>
          <w:szCs w:val="22"/>
        </w:rPr>
      </w:pPr>
    </w:p>
    <w:p w14:paraId="5D26DB19" w14:textId="77777777" w:rsidR="009A6629" w:rsidRPr="00C40F54" w:rsidRDefault="009A6629" w:rsidP="00153BB3">
      <w:pPr>
        <w:pStyle w:val="Prrafodelista"/>
        <w:numPr>
          <w:ilvl w:val="0"/>
          <w:numId w:val="7"/>
        </w:numPr>
        <w:ind w:left="426" w:hanging="426"/>
        <w:rPr>
          <w:bCs/>
          <w:sz w:val="22"/>
          <w:szCs w:val="22"/>
        </w:rPr>
      </w:pPr>
      <w:r w:rsidRPr="00C40F54">
        <w:rPr>
          <w:bCs/>
          <w:sz w:val="22"/>
          <w:szCs w:val="22"/>
        </w:rPr>
        <w:t>Inversiones en valores</w:t>
      </w:r>
    </w:p>
    <w:p w14:paraId="36B04119" w14:textId="77777777" w:rsidR="009A6629" w:rsidRPr="00C40F54" w:rsidRDefault="009A6629" w:rsidP="009A6629">
      <w:pPr>
        <w:rPr>
          <w:bCs/>
          <w:sz w:val="22"/>
          <w:szCs w:val="22"/>
        </w:rPr>
      </w:pPr>
    </w:p>
    <w:p w14:paraId="22BE2EF4" w14:textId="77777777" w:rsidR="009A6629" w:rsidRPr="00C40F54" w:rsidRDefault="009A6629" w:rsidP="009A6629">
      <w:pPr>
        <w:jc w:val="both"/>
        <w:rPr>
          <w:bCs/>
          <w:sz w:val="22"/>
          <w:szCs w:val="22"/>
        </w:rPr>
      </w:pPr>
      <w:r w:rsidRPr="00C40F54">
        <w:rPr>
          <w:bCs/>
          <w:sz w:val="22"/>
          <w:szCs w:val="22"/>
        </w:rPr>
        <w:t>El Poder Judicial opera con la Institución Bancaria Citibanamex, en las que se tienen cuentas bancarias y contratos de inversión respecto a los recursos del presupuesto, dichas inversiones generan intereses, mismos que son reintegrados a la Secretaría de Finanzas y Administración del Estado.</w:t>
      </w:r>
    </w:p>
    <w:p w14:paraId="751C1C6E" w14:textId="77777777" w:rsidR="009A6629" w:rsidRPr="00C40F54" w:rsidRDefault="009A6629" w:rsidP="009A6629">
      <w:pPr>
        <w:jc w:val="both"/>
        <w:rPr>
          <w:bCs/>
          <w:sz w:val="14"/>
          <w:szCs w:val="14"/>
        </w:rPr>
      </w:pPr>
    </w:p>
    <w:p w14:paraId="527BA757" w14:textId="77777777" w:rsidR="009A6629" w:rsidRPr="00C40F54" w:rsidRDefault="009A6629" w:rsidP="00153BB3">
      <w:pPr>
        <w:pStyle w:val="Prrafodelista"/>
        <w:numPr>
          <w:ilvl w:val="0"/>
          <w:numId w:val="7"/>
        </w:numPr>
        <w:ind w:left="426" w:hanging="426"/>
        <w:jc w:val="both"/>
        <w:rPr>
          <w:bCs/>
          <w:sz w:val="22"/>
          <w:szCs w:val="22"/>
        </w:rPr>
      </w:pPr>
      <w:r w:rsidRPr="00C40F54">
        <w:rPr>
          <w:bCs/>
          <w:sz w:val="22"/>
          <w:szCs w:val="22"/>
        </w:rPr>
        <w:t>Patrimonio de organismos descentralizados de control presupuestario indirecto.</w:t>
      </w:r>
    </w:p>
    <w:p w14:paraId="6CCF865A" w14:textId="77777777" w:rsidR="009A6629" w:rsidRPr="00C40F54" w:rsidRDefault="009A6629" w:rsidP="009A6629">
      <w:pPr>
        <w:jc w:val="both"/>
        <w:rPr>
          <w:bCs/>
          <w:sz w:val="14"/>
          <w:szCs w:val="14"/>
        </w:rPr>
      </w:pPr>
    </w:p>
    <w:p w14:paraId="70620B0D" w14:textId="77777777" w:rsidR="009A6629" w:rsidRPr="00C40F54" w:rsidRDefault="009A6629" w:rsidP="009A6629">
      <w:pPr>
        <w:jc w:val="both"/>
        <w:rPr>
          <w:bCs/>
          <w:sz w:val="22"/>
          <w:szCs w:val="22"/>
        </w:rPr>
      </w:pPr>
      <w:r w:rsidRPr="00C40F54">
        <w:rPr>
          <w:bCs/>
          <w:sz w:val="22"/>
          <w:szCs w:val="22"/>
        </w:rPr>
        <w:t>El Poder Judicial no tiene patrimonio de organismos descentralizados.</w:t>
      </w:r>
    </w:p>
    <w:p w14:paraId="7C4EE256" w14:textId="77777777" w:rsidR="009A6629" w:rsidRPr="00C40F54" w:rsidRDefault="009A6629" w:rsidP="009A6629">
      <w:pPr>
        <w:jc w:val="both"/>
        <w:rPr>
          <w:bCs/>
          <w:sz w:val="14"/>
          <w:szCs w:val="14"/>
        </w:rPr>
      </w:pPr>
    </w:p>
    <w:p w14:paraId="794DFDBE" w14:textId="77777777" w:rsidR="009A6629" w:rsidRPr="00C40F54" w:rsidRDefault="009A6629" w:rsidP="00153BB3">
      <w:pPr>
        <w:pStyle w:val="Prrafodelista"/>
        <w:numPr>
          <w:ilvl w:val="0"/>
          <w:numId w:val="7"/>
        </w:numPr>
        <w:ind w:left="426" w:hanging="426"/>
        <w:jc w:val="both"/>
        <w:rPr>
          <w:bCs/>
          <w:sz w:val="22"/>
          <w:szCs w:val="22"/>
        </w:rPr>
      </w:pPr>
      <w:r w:rsidRPr="00C40F54">
        <w:rPr>
          <w:bCs/>
          <w:sz w:val="22"/>
          <w:szCs w:val="22"/>
        </w:rPr>
        <w:t>Inversiones en empresa de participación mayoritaria.</w:t>
      </w:r>
    </w:p>
    <w:p w14:paraId="400C4FA5" w14:textId="77777777" w:rsidR="009A6629" w:rsidRPr="00C40F54" w:rsidRDefault="009A6629" w:rsidP="009A6629">
      <w:pPr>
        <w:jc w:val="both"/>
        <w:rPr>
          <w:bCs/>
          <w:sz w:val="14"/>
          <w:szCs w:val="14"/>
        </w:rPr>
      </w:pPr>
    </w:p>
    <w:p w14:paraId="33583CE4" w14:textId="77777777" w:rsidR="009A6629" w:rsidRPr="00C40F54" w:rsidRDefault="009A6629" w:rsidP="009A6629">
      <w:pPr>
        <w:jc w:val="both"/>
        <w:rPr>
          <w:bCs/>
          <w:sz w:val="22"/>
          <w:szCs w:val="22"/>
        </w:rPr>
      </w:pPr>
      <w:r w:rsidRPr="00C40F54">
        <w:rPr>
          <w:bCs/>
          <w:sz w:val="22"/>
          <w:szCs w:val="22"/>
        </w:rPr>
        <w:t>El Poder Judicial no tiene inversiones con empresas de participación mayoritaria.</w:t>
      </w:r>
    </w:p>
    <w:p w14:paraId="5B24C966" w14:textId="77777777" w:rsidR="009A6629" w:rsidRPr="00C40F54" w:rsidRDefault="009A6629" w:rsidP="009A6629">
      <w:pPr>
        <w:jc w:val="both"/>
        <w:rPr>
          <w:bCs/>
          <w:sz w:val="14"/>
          <w:szCs w:val="14"/>
        </w:rPr>
      </w:pPr>
    </w:p>
    <w:p w14:paraId="2D4F2E57" w14:textId="77777777" w:rsidR="009A6629" w:rsidRPr="00C40F54" w:rsidRDefault="009A6629" w:rsidP="00153BB3">
      <w:pPr>
        <w:pStyle w:val="Prrafodelista"/>
        <w:numPr>
          <w:ilvl w:val="0"/>
          <w:numId w:val="7"/>
        </w:numPr>
        <w:ind w:left="426" w:hanging="426"/>
        <w:jc w:val="both"/>
        <w:rPr>
          <w:bCs/>
          <w:sz w:val="22"/>
          <w:szCs w:val="22"/>
        </w:rPr>
      </w:pPr>
      <w:r w:rsidRPr="00C40F54">
        <w:rPr>
          <w:bCs/>
          <w:sz w:val="22"/>
          <w:szCs w:val="22"/>
        </w:rPr>
        <w:t xml:space="preserve"> Inversiones en empresa de participación minoritaria.</w:t>
      </w:r>
    </w:p>
    <w:p w14:paraId="51B182BE" w14:textId="77777777" w:rsidR="009A6629" w:rsidRPr="00C40F54" w:rsidRDefault="009A6629" w:rsidP="009A6629">
      <w:pPr>
        <w:jc w:val="both"/>
        <w:rPr>
          <w:bCs/>
          <w:sz w:val="14"/>
          <w:szCs w:val="14"/>
        </w:rPr>
      </w:pPr>
    </w:p>
    <w:p w14:paraId="21F18346" w14:textId="77777777" w:rsidR="009A6629" w:rsidRPr="00C40F54" w:rsidRDefault="009A6629" w:rsidP="009A6629">
      <w:pPr>
        <w:jc w:val="both"/>
        <w:rPr>
          <w:bCs/>
          <w:sz w:val="22"/>
          <w:szCs w:val="22"/>
        </w:rPr>
      </w:pPr>
      <w:r w:rsidRPr="00C40F54">
        <w:rPr>
          <w:bCs/>
          <w:sz w:val="22"/>
          <w:szCs w:val="22"/>
        </w:rPr>
        <w:t>El Poder Judicial no tiene inversiones con empresas de participación minoritaria.</w:t>
      </w:r>
    </w:p>
    <w:p w14:paraId="4945DC83" w14:textId="77777777" w:rsidR="009A6629" w:rsidRPr="00C40F54" w:rsidRDefault="009A6629" w:rsidP="009A6629">
      <w:pPr>
        <w:jc w:val="both"/>
        <w:rPr>
          <w:bCs/>
          <w:sz w:val="14"/>
          <w:szCs w:val="14"/>
        </w:rPr>
      </w:pPr>
    </w:p>
    <w:p w14:paraId="18295D64" w14:textId="77777777" w:rsidR="009A6629" w:rsidRPr="00C40F54" w:rsidRDefault="009A6629" w:rsidP="00153BB3">
      <w:pPr>
        <w:pStyle w:val="Prrafodelista"/>
        <w:numPr>
          <w:ilvl w:val="0"/>
          <w:numId w:val="7"/>
        </w:numPr>
        <w:ind w:left="426" w:hanging="426"/>
        <w:jc w:val="both"/>
        <w:rPr>
          <w:bCs/>
          <w:sz w:val="22"/>
          <w:szCs w:val="22"/>
        </w:rPr>
      </w:pPr>
      <w:r w:rsidRPr="00C40F54">
        <w:rPr>
          <w:bCs/>
          <w:sz w:val="22"/>
          <w:szCs w:val="22"/>
        </w:rPr>
        <w:t>Patrimonio de organismos descentralizados de control presupuestario directo, según corresponda.</w:t>
      </w:r>
    </w:p>
    <w:p w14:paraId="05F089F7" w14:textId="77777777" w:rsidR="009A6629" w:rsidRPr="00C40F54" w:rsidRDefault="009A6629" w:rsidP="009A6629">
      <w:pPr>
        <w:jc w:val="both"/>
        <w:rPr>
          <w:bCs/>
          <w:sz w:val="14"/>
          <w:szCs w:val="14"/>
        </w:rPr>
      </w:pPr>
    </w:p>
    <w:p w14:paraId="77E98AE4" w14:textId="77777777" w:rsidR="009A6629" w:rsidRPr="00C40F54" w:rsidRDefault="009A6629" w:rsidP="009A6629">
      <w:pPr>
        <w:jc w:val="both"/>
        <w:rPr>
          <w:bCs/>
          <w:sz w:val="22"/>
          <w:szCs w:val="22"/>
        </w:rPr>
      </w:pPr>
      <w:r w:rsidRPr="00C40F54">
        <w:rPr>
          <w:bCs/>
          <w:sz w:val="22"/>
          <w:szCs w:val="22"/>
        </w:rPr>
        <w:t>El Poder Judicial no tiene patrimonio de organismos descentralizados.</w:t>
      </w:r>
    </w:p>
    <w:p w14:paraId="7F4E4634" w14:textId="77777777" w:rsidR="009A6629" w:rsidRPr="00C40F54" w:rsidRDefault="009A6629" w:rsidP="009A6629">
      <w:pPr>
        <w:jc w:val="center"/>
        <w:rPr>
          <w:b/>
          <w:bCs/>
          <w:sz w:val="22"/>
          <w:szCs w:val="22"/>
        </w:rPr>
      </w:pPr>
    </w:p>
    <w:p w14:paraId="78E8381E" w14:textId="0D0B2208" w:rsidR="009A6629" w:rsidRPr="00C40F54" w:rsidRDefault="009A6629" w:rsidP="00153BB3">
      <w:pPr>
        <w:pStyle w:val="Prrafodelista"/>
        <w:numPr>
          <w:ilvl w:val="0"/>
          <w:numId w:val="10"/>
        </w:numPr>
        <w:rPr>
          <w:b/>
          <w:bCs/>
          <w:sz w:val="22"/>
          <w:szCs w:val="22"/>
        </w:rPr>
      </w:pPr>
      <w:r w:rsidRPr="00C40F54">
        <w:rPr>
          <w:b/>
          <w:bCs/>
          <w:sz w:val="22"/>
          <w:szCs w:val="22"/>
        </w:rPr>
        <w:t>FIDEICOMISOS, MANDATOS Y ANÁLOGOS</w:t>
      </w:r>
    </w:p>
    <w:p w14:paraId="7FBDC138" w14:textId="77777777" w:rsidR="009A6629" w:rsidRPr="00C40F54" w:rsidRDefault="009A6629" w:rsidP="009A6629">
      <w:pPr>
        <w:jc w:val="center"/>
        <w:rPr>
          <w:b/>
          <w:bCs/>
          <w:sz w:val="22"/>
          <w:szCs w:val="22"/>
        </w:rPr>
      </w:pPr>
    </w:p>
    <w:p w14:paraId="2DAA77F5" w14:textId="77777777" w:rsidR="009A6629" w:rsidRPr="00C40F54" w:rsidRDefault="009A6629" w:rsidP="009A6629">
      <w:pPr>
        <w:jc w:val="both"/>
        <w:rPr>
          <w:sz w:val="22"/>
          <w:szCs w:val="22"/>
        </w:rPr>
      </w:pPr>
      <w:r w:rsidRPr="00C40F54">
        <w:rPr>
          <w:sz w:val="22"/>
          <w:szCs w:val="22"/>
        </w:rPr>
        <w:t>El 28 de mayo de 2015, se celebró la primera sesión extraordinaria para la instalación del comité técnico del fideicomiso no. 2219 “Fideicomiso del Estado de Michoacán para la Implementación del Sistema de Justicia Penal”, con la institución bancaria denominada Banobras como fiduciaria, del cual formó parte el Secretariado Ejecutivo del Consejo de Coordinación para la Implementación Seguimiento y Evaluación del Nuevo Sistema de Justicia Penal en el Estado, como miembro del comité del mismo, órgano desconcentrado del Poder Judicial del Estado, el cual se extinguió conforme al artículo 6 del Decreto de Extinción Del Consejo de Coordinación para la Implementación, Seguimiento y Evaluación del Nuevo Sistema de Justicia Penal en el Estado de Michoacán de Ocampo, publicado en el Periódico Oficial del Estado con fecha 18 de agosto de 2017.</w:t>
      </w:r>
    </w:p>
    <w:p w14:paraId="529A8DA9" w14:textId="77777777" w:rsidR="009A6629" w:rsidRPr="00C40F54" w:rsidRDefault="009A6629" w:rsidP="009A6629">
      <w:pPr>
        <w:jc w:val="center"/>
        <w:rPr>
          <w:b/>
          <w:bCs/>
          <w:sz w:val="22"/>
          <w:szCs w:val="22"/>
        </w:rPr>
      </w:pPr>
    </w:p>
    <w:p w14:paraId="0E39736D" w14:textId="77777777" w:rsidR="009A6629" w:rsidRPr="00C40F54" w:rsidRDefault="009A6629" w:rsidP="00153BB3">
      <w:pPr>
        <w:pStyle w:val="Prrafodelista"/>
        <w:numPr>
          <w:ilvl w:val="0"/>
          <w:numId w:val="10"/>
        </w:numPr>
        <w:rPr>
          <w:b/>
          <w:bCs/>
          <w:sz w:val="22"/>
          <w:szCs w:val="22"/>
        </w:rPr>
      </w:pPr>
      <w:r w:rsidRPr="00C40F54">
        <w:rPr>
          <w:b/>
          <w:bCs/>
          <w:sz w:val="22"/>
          <w:szCs w:val="22"/>
        </w:rPr>
        <w:t>REPORTE DE LA RECAUDACIÓN</w:t>
      </w:r>
    </w:p>
    <w:p w14:paraId="4D0DC6B5" w14:textId="77777777" w:rsidR="009A6629" w:rsidRPr="00C40F54" w:rsidRDefault="009A6629" w:rsidP="009A6629">
      <w:pPr>
        <w:jc w:val="center"/>
        <w:rPr>
          <w:b/>
          <w:bCs/>
          <w:sz w:val="22"/>
          <w:szCs w:val="22"/>
        </w:rPr>
      </w:pPr>
    </w:p>
    <w:p w14:paraId="248CEABE" w14:textId="77777777" w:rsidR="009A6629" w:rsidRPr="00C40F54" w:rsidRDefault="009A6629" w:rsidP="00153BB3">
      <w:pPr>
        <w:pStyle w:val="Prrafodelista"/>
        <w:numPr>
          <w:ilvl w:val="0"/>
          <w:numId w:val="8"/>
        </w:numPr>
        <w:ind w:left="426" w:hanging="426"/>
        <w:jc w:val="both"/>
        <w:rPr>
          <w:sz w:val="22"/>
          <w:szCs w:val="22"/>
        </w:rPr>
      </w:pPr>
      <w:r w:rsidRPr="00C40F54">
        <w:rPr>
          <w:sz w:val="22"/>
          <w:szCs w:val="22"/>
        </w:rPr>
        <w:t>Análisis del comportamiento de la recaudación correspondiente al ente público o a cualquier tipo de ingreso, de forma separada los ingresos locales de los federales.</w:t>
      </w:r>
    </w:p>
    <w:p w14:paraId="4D163E75" w14:textId="77777777" w:rsidR="009A6629" w:rsidRPr="00C40F54" w:rsidRDefault="009A6629" w:rsidP="009A6629">
      <w:pPr>
        <w:jc w:val="both"/>
        <w:rPr>
          <w:sz w:val="22"/>
          <w:szCs w:val="22"/>
        </w:rPr>
      </w:pPr>
    </w:p>
    <w:p w14:paraId="6966FAA0" w14:textId="57196AEC" w:rsidR="009A6629" w:rsidRPr="00C40F54" w:rsidRDefault="009A6629" w:rsidP="009A6629">
      <w:pPr>
        <w:jc w:val="both"/>
        <w:rPr>
          <w:sz w:val="22"/>
          <w:szCs w:val="22"/>
        </w:rPr>
      </w:pPr>
      <w:r w:rsidRPr="00C40F54">
        <w:rPr>
          <w:sz w:val="22"/>
          <w:szCs w:val="22"/>
        </w:rPr>
        <w:t xml:space="preserve">Los ingresos que percibe el Poder </w:t>
      </w:r>
      <w:r w:rsidR="006F4A75" w:rsidRPr="00C40F54">
        <w:rPr>
          <w:sz w:val="22"/>
          <w:szCs w:val="22"/>
        </w:rPr>
        <w:t>Judicial</w:t>
      </w:r>
      <w:r w:rsidRPr="00C40F54">
        <w:rPr>
          <w:sz w:val="22"/>
          <w:szCs w:val="22"/>
        </w:rPr>
        <w:t xml:space="preserve"> son derivados del presupuesto anual asignado por el H. Congreso del Estado para nuestra entidad, mismos que se reciben a través de la Secretaría de Finanzas y Administración del Gobierno del Estado de Michoacán, con la</w:t>
      </w:r>
      <w:r w:rsidR="00C33569">
        <w:rPr>
          <w:sz w:val="22"/>
          <w:szCs w:val="22"/>
        </w:rPr>
        <w:t>s</w:t>
      </w:r>
      <w:r w:rsidRPr="00C40F54">
        <w:rPr>
          <w:sz w:val="22"/>
          <w:szCs w:val="22"/>
        </w:rPr>
        <w:t xml:space="preserve"> fuente</w:t>
      </w:r>
      <w:r w:rsidR="00C33569">
        <w:rPr>
          <w:sz w:val="22"/>
          <w:szCs w:val="22"/>
        </w:rPr>
        <w:t>s</w:t>
      </w:r>
      <w:r w:rsidRPr="00C40F54">
        <w:rPr>
          <w:sz w:val="22"/>
          <w:szCs w:val="22"/>
        </w:rPr>
        <w:t xml:space="preserve"> de financiamiento que se señala</w:t>
      </w:r>
      <w:r w:rsidR="00C33569">
        <w:rPr>
          <w:sz w:val="22"/>
          <w:szCs w:val="22"/>
        </w:rPr>
        <w:t>n</w:t>
      </w:r>
      <w:r w:rsidRPr="00C40F54">
        <w:rPr>
          <w:sz w:val="22"/>
          <w:szCs w:val="22"/>
        </w:rPr>
        <w:t xml:space="preserve"> a continuación:</w:t>
      </w:r>
    </w:p>
    <w:p w14:paraId="2EA9AA16" w14:textId="77777777" w:rsidR="009A6629" w:rsidRPr="00C40F54" w:rsidRDefault="009A6629" w:rsidP="009A6629">
      <w:pPr>
        <w:jc w:val="both"/>
        <w:rPr>
          <w:sz w:val="22"/>
          <w:szCs w:val="22"/>
        </w:rPr>
      </w:pPr>
    </w:p>
    <w:p w14:paraId="32F3CB58" w14:textId="4202BD43" w:rsidR="00846D3E" w:rsidRPr="00C40F54" w:rsidRDefault="009D2E81" w:rsidP="009A6629">
      <w:pPr>
        <w:jc w:val="center"/>
        <w:rPr>
          <w:b/>
          <w:sz w:val="22"/>
          <w:szCs w:val="22"/>
        </w:rPr>
      </w:pPr>
      <w:r w:rsidRPr="009D2E81">
        <w:rPr>
          <w:noProof/>
        </w:rPr>
        <w:lastRenderedPageBreak/>
        <w:drawing>
          <wp:inline distT="0" distB="0" distL="0" distR="0" wp14:anchorId="58B6AB0E" wp14:editId="50E842E4">
            <wp:extent cx="4523969" cy="122244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49395" cy="1229310"/>
                    </a:xfrm>
                    <a:prstGeom prst="rect">
                      <a:avLst/>
                    </a:prstGeom>
                    <a:noFill/>
                    <a:ln>
                      <a:noFill/>
                    </a:ln>
                  </pic:spPr>
                </pic:pic>
              </a:graphicData>
            </a:graphic>
          </wp:inline>
        </w:drawing>
      </w:r>
    </w:p>
    <w:p w14:paraId="25634F97" w14:textId="77777777" w:rsidR="00465958" w:rsidRPr="00C40F54" w:rsidRDefault="00465958" w:rsidP="009A6629">
      <w:pPr>
        <w:jc w:val="both"/>
        <w:rPr>
          <w:sz w:val="16"/>
          <w:szCs w:val="16"/>
        </w:rPr>
      </w:pPr>
    </w:p>
    <w:p w14:paraId="52BBCB8B" w14:textId="45D65F50" w:rsidR="009A6629" w:rsidRPr="00E91B95" w:rsidRDefault="009A6629" w:rsidP="00153BB3">
      <w:pPr>
        <w:pStyle w:val="Prrafodelista"/>
        <w:numPr>
          <w:ilvl w:val="0"/>
          <w:numId w:val="8"/>
        </w:numPr>
        <w:ind w:left="426" w:hanging="426"/>
        <w:jc w:val="both"/>
        <w:rPr>
          <w:sz w:val="22"/>
          <w:szCs w:val="22"/>
        </w:rPr>
      </w:pPr>
      <w:r w:rsidRPr="00E91B95">
        <w:rPr>
          <w:sz w:val="22"/>
          <w:szCs w:val="22"/>
        </w:rPr>
        <w:t>El Poder Judicial del Estado, tiene en el año 2025, una proyección de ingresos de 1</w:t>
      </w:r>
      <w:r w:rsidR="00846D3E" w:rsidRPr="00E91B95">
        <w:rPr>
          <w:sz w:val="22"/>
          <w:szCs w:val="22"/>
        </w:rPr>
        <w:t xml:space="preserve"> mil </w:t>
      </w:r>
      <w:r w:rsidRPr="00E91B95">
        <w:rPr>
          <w:sz w:val="22"/>
          <w:szCs w:val="22"/>
        </w:rPr>
        <w:t>730</w:t>
      </w:r>
      <w:r w:rsidR="00846D3E" w:rsidRPr="00E91B95">
        <w:rPr>
          <w:sz w:val="22"/>
          <w:szCs w:val="22"/>
        </w:rPr>
        <w:t xml:space="preserve"> millones </w:t>
      </w:r>
      <w:r w:rsidRPr="00E91B95">
        <w:rPr>
          <w:sz w:val="22"/>
          <w:szCs w:val="22"/>
        </w:rPr>
        <w:t>902</w:t>
      </w:r>
      <w:r w:rsidR="00846D3E" w:rsidRPr="00E91B95">
        <w:rPr>
          <w:sz w:val="22"/>
          <w:szCs w:val="22"/>
        </w:rPr>
        <w:t xml:space="preserve"> mil </w:t>
      </w:r>
      <w:r w:rsidRPr="00E91B95">
        <w:rPr>
          <w:sz w:val="22"/>
          <w:szCs w:val="22"/>
        </w:rPr>
        <w:t>38</w:t>
      </w:r>
      <w:r w:rsidR="00846D3E" w:rsidRPr="00E91B95">
        <w:rPr>
          <w:sz w:val="22"/>
          <w:szCs w:val="22"/>
        </w:rPr>
        <w:t xml:space="preserve"> pesos</w:t>
      </w:r>
      <w:r w:rsidRPr="00E91B95">
        <w:rPr>
          <w:sz w:val="22"/>
          <w:szCs w:val="22"/>
        </w:rPr>
        <w:t xml:space="preserve"> del recurso de fuente de financiamiento del Fondo General de Participaciones (09), para ser recaudado conforme al programa de pagos de la Secretaría de Finanzas y Administración del Estado de Michoacán.</w:t>
      </w:r>
    </w:p>
    <w:p w14:paraId="143CA796" w14:textId="7C7C698A" w:rsidR="009E19EB" w:rsidRPr="00E91B95" w:rsidRDefault="009E19EB" w:rsidP="009E19EB">
      <w:pPr>
        <w:jc w:val="both"/>
        <w:rPr>
          <w:sz w:val="22"/>
          <w:szCs w:val="22"/>
        </w:rPr>
      </w:pPr>
    </w:p>
    <w:p w14:paraId="619D1BBF" w14:textId="19D8E08F" w:rsidR="00465958" w:rsidRPr="00E91B95" w:rsidRDefault="00465958" w:rsidP="00465958">
      <w:pPr>
        <w:jc w:val="both"/>
        <w:rPr>
          <w:bCs/>
          <w:sz w:val="22"/>
          <w:szCs w:val="22"/>
        </w:rPr>
      </w:pPr>
      <w:r w:rsidRPr="00025345">
        <w:rPr>
          <w:bCs/>
          <w:sz w:val="22"/>
          <w:szCs w:val="22"/>
        </w:rPr>
        <w:t xml:space="preserve">En el mes de </w:t>
      </w:r>
      <w:r w:rsidR="005C1878" w:rsidRPr="00025345">
        <w:rPr>
          <w:bCs/>
          <w:sz w:val="22"/>
          <w:szCs w:val="22"/>
        </w:rPr>
        <w:t>diciembre</w:t>
      </w:r>
      <w:r w:rsidRPr="00025345">
        <w:rPr>
          <w:bCs/>
          <w:sz w:val="22"/>
          <w:szCs w:val="22"/>
        </w:rPr>
        <w:t xml:space="preserve"> la Secretaría de Finanzas y Administración a través de su oficio SFA/SF/DPP/02932/2025, de fecha 6 de noviembre de 2025, informa la necesidad de realizar un cambio en la fuente de financiamiento 09 Fondo General de Participaciones asignada al Poder Judicial del Estado de Michoacán correspondiente a recursos que permanecen pendientes de ejercer a esa fecha, sustituyéndola por recursos del fondo PR Empréstito Corto Plazo 1,150 MDP.</w:t>
      </w:r>
    </w:p>
    <w:p w14:paraId="633E61ED" w14:textId="77777777" w:rsidR="00465958" w:rsidRPr="00E91B95" w:rsidRDefault="00465958" w:rsidP="00465958">
      <w:pPr>
        <w:jc w:val="both"/>
        <w:rPr>
          <w:bCs/>
          <w:sz w:val="22"/>
          <w:szCs w:val="22"/>
        </w:rPr>
      </w:pPr>
    </w:p>
    <w:p w14:paraId="6B3F9E62" w14:textId="77777777" w:rsidR="00465958" w:rsidRDefault="00465958" w:rsidP="00465958">
      <w:pPr>
        <w:jc w:val="both"/>
        <w:rPr>
          <w:bCs/>
          <w:sz w:val="22"/>
          <w:szCs w:val="22"/>
        </w:rPr>
      </w:pPr>
      <w:r w:rsidRPr="00E91B95">
        <w:rPr>
          <w:bCs/>
          <w:sz w:val="22"/>
          <w:szCs w:val="22"/>
        </w:rPr>
        <w:t>Este ajuste en la fuente de financiamiento no modifica el techo presupuestal autorizado para el ejercicio fiscal 2025, toda vez que se trata de un ajuste compensado.</w:t>
      </w:r>
    </w:p>
    <w:p w14:paraId="4BE9C0FA" w14:textId="77777777" w:rsidR="00465958" w:rsidRPr="00C40F54" w:rsidRDefault="00465958" w:rsidP="009E19EB">
      <w:pPr>
        <w:jc w:val="both"/>
        <w:rPr>
          <w:sz w:val="22"/>
          <w:szCs w:val="22"/>
        </w:rPr>
      </w:pPr>
    </w:p>
    <w:p w14:paraId="095261B0" w14:textId="77777777" w:rsidR="009A6629" w:rsidRPr="00C40F54" w:rsidRDefault="009A6629" w:rsidP="00153BB3">
      <w:pPr>
        <w:pStyle w:val="Prrafodelista"/>
        <w:numPr>
          <w:ilvl w:val="0"/>
          <w:numId w:val="10"/>
        </w:numPr>
        <w:rPr>
          <w:b/>
          <w:bCs/>
          <w:sz w:val="22"/>
          <w:szCs w:val="22"/>
        </w:rPr>
      </w:pPr>
      <w:r w:rsidRPr="00C40F54">
        <w:rPr>
          <w:b/>
          <w:bCs/>
          <w:sz w:val="22"/>
          <w:szCs w:val="22"/>
        </w:rPr>
        <w:t>INFORMACIÓN SOBRE LA DEUDA Y REPORTE ANALÍTICO DE LA DEUDA.</w:t>
      </w:r>
    </w:p>
    <w:p w14:paraId="387A5A01" w14:textId="77777777" w:rsidR="009A6629" w:rsidRPr="00C40F54" w:rsidRDefault="009A6629" w:rsidP="009A6629">
      <w:pPr>
        <w:rPr>
          <w:b/>
          <w:bCs/>
          <w:sz w:val="22"/>
          <w:szCs w:val="22"/>
        </w:rPr>
      </w:pPr>
    </w:p>
    <w:p w14:paraId="2F86E41B" w14:textId="77777777" w:rsidR="009A6629" w:rsidRPr="00C40F54" w:rsidRDefault="009A6629" w:rsidP="009A6629">
      <w:pPr>
        <w:jc w:val="both"/>
        <w:rPr>
          <w:sz w:val="22"/>
          <w:szCs w:val="22"/>
        </w:rPr>
      </w:pPr>
      <w:r w:rsidRPr="00C40F54">
        <w:rPr>
          <w:sz w:val="22"/>
          <w:szCs w:val="22"/>
        </w:rPr>
        <w:t>De acuerdo a la estructura que presenta este estado financiero, el pasivo que maneja el Poder Judicial no representa deuda pública, pues su saldo corresponde a proveedores por pagos de servicios que están en proceso de su realización o periodo de pago, así como el pago de cuotas obrero-patronales al Instituto Mexicano del Seguro Social (IMSS), cuotas de la Dirección de Pensiones Civiles del Estado e impuestos al Servicio de Administración Tributaria del ejercicio 2025, entre otras.</w:t>
      </w:r>
    </w:p>
    <w:p w14:paraId="64E9B79F" w14:textId="77777777" w:rsidR="009A6629" w:rsidRPr="00C40F54" w:rsidRDefault="009A6629" w:rsidP="009A6629">
      <w:pPr>
        <w:jc w:val="both"/>
        <w:rPr>
          <w:sz w:val="22"/>
          <w:szCs w:val="22"/>
        </w:rPr>
      </w:pPr>
    </w:p>
    <w:p w14:paraId="75364A77" w14:textId="77777777" w:rsidR="009A6629" w:rsidRPr="00C40F54" w:rsidRDefault="009A6629" w:rsidP="009A6629">
      <w:pPr>
        <w:jc w:val="both"/>
        <w:rPr>
          <w:bCs/>
          <w:sz w:val="22"/>
          <w:szCs w:val="22"/>
        </w:rPr>
      </w:pPr>
      <w:r w:rsidRPr="00C40F54">
        <w:rPr>
          <w:bCs/>
          <w:sz w:val="22"/>
          <w:szCs w:val="22"/>
        </w:rPr>
        <w:t>Se informa que este importe no representa deuda en sí para el Poder Judicial, son pasivos establecidos, mismos que se desvanecerán en el momento en que se realicen la obtención de los bienes o servicios, así como pagos por concepto de retenciones y pago a proveedores de bienes y servicios.</w:t>
      </w:r>
    </w:p>
    <w:p w14:paraId="3ED3B32A" w14:textId="77777777" w:rsidR="009A6629" w:rsidRPr="00C40F54" w:rsidRDefault="009A6629" w:rsidP="009A6629">
      <w:pPr>
        <w:jc w:val="center"/>
        <w:rPr>
          <w:b/>
          <w:bCs/>
          <w:sz w:val="22"/>
          <w:szCs w:val="22"/>
        </w:rPr>
      </w:pPr>
    </w:p>
    <w:p w14:paraId="5A8D1684" w14:textId="77777777" w:rsidR="009A6629" w:rsidRPr="00C40F54" w:rsidRDefault="009A6629" w:rsidP="00153BB3">
      <w:pPr>
        <w:pStyle w:val="Prrafodelista"/>
        <w:numPr>
          <w:ilvl w:val="0"/>
          <w:numId w:val="10"/>
        </w:numPr>
        <w:rPr>
          <w:b/>
          <w:bCs/>
          <w:sz w:val="22"/>
          <w:szCs w:val="22"/>
        </w:rPr>
      </w:pPr>
      <w:r w:rsidRPr="00C40F54">
        <w:rPr>
          <w:b/>
          <w:bCs/>
          <w:sz w:val="22"/>
          <w:szCs w:val="22"/>
        </w:rPr>
        <w:t xml:space="preserve">CALIFICACIONES OTORGADAS </w:t>
      </w:r>
    </w:p>
    <w:p w14:paraId="71A5B1FF" w14:textId="77777777" w:rsidR="009A6629" w:rsidRPr="00C40F54" w:rsidRDefault="009A6629" w:rsidP="009A6629">
      <w:pPr>
        <w:jc w:val="center"/>
        <w:rPr>
          <w:b/>
          <w:bCs/>
          <w:sz w:val="22"/>
          <w:szCs w:val="22"/>
        </w:rPr>
      </w:pPr>
    </w:p>
    <w:p w14:paraId="7CAA80FD" w14:textId="77777777" w:rsidR="009A6629" w:rsidRPr="00C40F54" w:rsidRDefault="009A6629" w:rsidP="009A6629">
      <w:pPr>
        <w:jc w:val="both"/>
        <w:rPr>
          <w:sz w:val="22"/>
          <w:szCs w:val="22"/>
        </w:rPr>
      </w:pPr>
      <w:r w:rsidRPr="00C40F54">
        <w:rPr>
          <w:sz w:val="22"/>
          <w:szCs w:val="22"/>
        </w:rPr>
        <w:t>A la fecha, el Poder Judicial no ha requerido ninguna calificación ni certificación financiera, dado que no ha contraído deuda pública, lo cual hace innecesaria su obtención</w:t>
      </w:r>
    </w:p>
    <w:p w14:paraId="342365C5" w14:textId="77777777" w:rsidR="009A6629" w:rsidRPr="00C40F54" w:rsidRDefault="009A6629" w:rsidP="009A6629">
      <w:pPr>
        <w:jc w:val="center"/>
        <w:rPr>
          <w:b/>
          <w:bCs/>
          <w:sz w:val="22"/>
          <w:szCs w:val="22"/>
        </w:rPr>
      </w:pPr>
    </w:p>
    <w:p w14:paraId="4D03F3C8" w14:textId="77777777" w:rsidR="009A6629" w:rsidRPr="00C40F54" w:rsidRDefault="009A6629" w:rsidP="00153BB3">
      <w:pPr>
        <w:pStyle w:val="Prrafodelista"/>
        <w:numPr>
          <w:ilvl w:val="0"/>
          <w:numId w:val="10"/>
        </w:numPr>
        <w:rPr>
          <w:b/>
          <w:bCs/>
          <w:sz w:val="22"/>
          <w:szCs w:val="22"/>
        </w:rPr>
      </w:pPr>
      <w:r w:rsidRPr="00C40F54">
        <w:rPr>
          <w:b/>
          <w:bCs/>
          <w:sz w:val="22"/>
          <w:szCs w:val="22"/>
        </w:rPr>
        <w:t>PROCESOS DE MEJORA</w:t>
      </w:r>
    </w:p>
    <w:p w14:paraId="2BAC28DB" w14:textId="77777777" w:rsidR="009A6629" w:rsidRPr="00C40F54" w:rsidRDefault="009A6629" w:rsidP="009A6629">
      <w:pPr>
        <w:rPr>
          <w:b/>
          <w:bCs/>
          <w:sz w:val="22"/>
          <w:szCs w:val="22"/>
        </w:rPr>
      </w:pPr>
    </w:p>
    <w:p w14:paraId="4EF5D305" w14:textId="77777777" w:rsidR="009911A7" w:rsidRPr="00C40F54" w:rsidRDefault="009911A7" w:rsidP="00153BB3">
      <w:pPr>
        <w:pStyle w:val="Prrafodelista"/>
        <w:numPr>
          <w:ilvl w:val="0"/>
          <w:numId w:val="52"/>
        </w:numPr>
        <w:jc w:val="both"/>
        <w:rPr>
          <w:sz w:val="22"/>
          <w:szCs w:val="22"/>
        </w:rPr>
      </w:pPr>
      <w:r w:rsidRPr="00C40F54">
        <w:rPr>
          <w:sz w:val="22"/>
          <w:szCs w:val="22"/>
        </w:rPr>
        <w:t>Principales Políticas de Control Interno.</w:t>
      </w:r>
    </w:p>
    <w:p w14:paraId="30DFC00F" w14:textId="77777777" w:rsidR="009911A7" w:rsidRPr="00C40F54" w:rsidRDefault="009911A7" w:rsidP="009911A7">
      <w:pPr>
        <w:pStyle w:val="Prrafodelista"/>
        <w:ind w:left="0"/>
        <w:jc w:val="both"/>
        <w:rPr>
          <w:sz w:val="22"/>
          <w:szCs w:val="22"/>
        </w:rPr>
      </w:pPr>
    </w:p>
    <w:p w14:paraId="3624EF4F" w14:textId="79C25FBD" w:rsidR="009911A7" w:rsidRPr="00C40F54" w:rsidRDefault="009911A7" w:rsidP="009911A7">
      <w:pPr>
        <w:pStyle w:val="Prrafodelista"/>
        <w:ind w:left="0"/>
        <w:jc w:val="both"/>
        <w:rPr>
          <w:sz w:val="22"/>
          <w:szCs w:val="22"/>
        </w:rPr>
      </w:pPr>
      <w:r w:rsidRPr="00C40F54">
        <w:rPr>
          <w:sz w:val="22"/>
          <w:szCs w:val="22"/>
        </w:rPr>
        <w:lastRenderedPageBreak/>
        <w:t>El Poder Judicial del Estado de Michoacán cuenta con un Sistema de Control Interno formalizado mediante reglamentos aprobados por el Consejo del Poder Judicial, orientado a fortalecer la transparencia, la rendición de cuentas y la eficiencia administrativa. A través del Comité del Sistema de Control Interno y Riesgos, se supervisa la implementación de mecanismos de planeación estratégica, evaluación de riesgos, indicadores de desempeño y seguimiento a auditorías internas y externas. Asimismo, el Órgano Interno de Control y la Comisión de Vigilancia y Disciplina realizan funciones de fiscalización, control patrimonial y vigilancia del cumplimiento normativo, promoviendo una gestión pública basada en principios de legalidad, eficacia y honestidad.</w:t>
      </w:r>
    </w:p>
    <w:p w14:paraId="41FD88C9" w14:textId="77777777" w:rsidR="009911A7" w:rsidRPr="00C40F54" w:rsidRDefault="009911A7" w:rsidP="009911A7">
      <w:pPr>
        <w:jc w:val="both"/>
        <w:rPr>
          <w:sz w:val="22"/>
          <w:szCs w:val="22"/>
        </w:rPr>
      </w:pPr>
    </w:p>
    <w:p w14:paraId="7346AB1D" w14:textId="77777777" w:rsidR="009911A7" w:rsidRPr="00C40F54" w:rsidRDefault="009911A7" w:rsidP="009911A7">
      <w:pPr>
        <w:jc w:val="both"/>
        <w:rPr>
          <w:sz w:val="22"/>
          <w:szCs w:val="22"/>
        </w:rPr>
      </w:pPr>
      <w:r w:rsidRPr="00C40F54">
        <w:rPr>
          <w:sz w:val="22"/>
          <w:szCs w:val="22"/>
        </w:rPr>
        <w:t>El Poder Judicial cuenta con manuales de organización y procedimientos, los cuales están en proceso constante revisión y actualización acorde con nuestro proceso de mejora continua. Se adoptaron e implementaron las disposiciones de la Ley General de Contabilidad Gubernamental y los Lineamientos emitidos por el CONAC, en el sistema de contabilidad denominado Sistema Integral de Información Financiera (SIIFIN), las cuales son actualizadas con el Departamento de Desarrollo de Software del Centro de Desarrollo de Tecnologías de Información y Telecomunicaciones.</w:t>
      </w:r>
    </w:p>
    <w:p w14:paraId="791F5C9C" w14:textId="77777777" w:rsidR="009911A7" w:rsidRPr="00C40F54" w:rsidRDefault="009911A7" w:rsidP="009911A7">
      <w:pPr>
        <w:jc w:val="both"/>
        <w:rPr>
          <w:sz w:val="22"/>
          <w:szCs w:val="22"/>
        </w:rPr>
      </w:pPr>
    </w:p>
    <w:p w14:paraId="4330CE39" w14:textId="77777777" w:rsidR="009911A7" w:rsidRPr="00C40F54" w:rsidRDefault="009911A7" w:rsidP="009911A7">
      <w:pPr>
        <w:jc w:val="both"/>
        <w:rPr>
          <w:sz w:val="22"/>
          <w:szCs w:val="22"/>
        </w:rPr>
      </w:pPr>
      <w:r w:rsidRPr="00C40F54">
        <w:rPr>
          <w:sz w:val="22"/>
          <w:szCs w:val="22"/>
        </w:rPr>
        <w:t>De igual manera se están realizando de manera continua adecuaciones y modificaciones al Sistema de Contabilidad cuando se requiere.</w:t>
      </w:r>
    </w:p>
    <w:p w14:paraId="42643CCB" w14:textId="77777777" w:rsidR="009911A7" w:rsidRPr="00C40F54" w:rsidRDefault="009911A7" w:rsidP="009911A7">
      <w:pPr>
        <w:jc w:val="both"/>
        <w:rPr>
          <w:sz w:val="22"/>
          <w:szCs w:val="22"/>
        </w:rPr>
      </w:pPr>
    </w:p>
    <w:p w14:paraId="43B75C30" w14:textId="516DF610" w:rsidR="009911A7" w:rsidRPr="00C40F54" w:rsidRDefault="009911A7" w:rsidP="00153BB3">
      <w:pPr>
        <w:pStyle w:val="Prrafodelista"/>
        <w:numPr>
          <w:ilvl w:val="0"/>
          <w:numId w:val="52"/>
        </w:numPr>
        <w:jc w:val="both"/>
        <w:rPr>
          <w:sz w:val="22"/>
          <w:szCs w:val="22"/>
        </w:rPr>
      </w:pPr>
      <w:r w:rsidRPr="00C40F54">
        <w:rPr>
          <w:sz w:val="22"/>
          <w:szCs w:val="22"/>
        </w:rPr>
        <w:t>Medidas de desempeño financiero, metas y alcance.</w:t>
      </w:r>
    </w:p>
    <w:p w14:paraId="4E4D3415" w14:textId="77777777" w:rsidR="009911A7" w:rsidRPr="00C40F54" w:rsidRDefault="009911A7" w:rsidP="009C5826">
      <w:pPr>
        <w:jc w:val="both"/>
        <w:rPr>
          <w:sz w:val="22"/>
          <w:szCs w:val="22"/>
        </w:rPr>
      </w:pPr>
    </w:p>
    <w:p w14:paraId="40A90AD3" w14:textId="7A7D10AC" w:rsidR="00E32C2E" w:rsidRPr="00C40F54" w:rsidRDefault="00E32C2E" w:rsidP="009C5826">
      <w:pPr>
        <w:jc w:val="both"/>
        <w:rPr>
          <w:sz w:val="22"/>
          <w:szCs w:val="22"/>
        </w:rPr>
      </w:pPr>
      <w:r w:rsidRPr="00C40F54">
        <w:rPr>
          <w:sz w:val="22"/>
          <w:szCs w:val="22"/>
        </w:rPr>
        <w:t xml:space="preserve">El Poder Judicial del Estado de Michoacán implementa mecanismos de evaluación financiera y programática conforme a la Ley General de Contabilidad Gubernamental y la Ley de Disciplina Financiera. A través de la Matriz de Indicadores para Resultados (MIR), se establecen metas anuales vinculadas al cumplimiento de objetivos estratégicos, tales como la eficiencia en la impartición de justicia, la reducción de tiempos procesales y la mejora en la atención al usuario. Las medidas de desempeño incluyen indicadores de eficacia, eficiencia y economía, los cuales son monitoreados mediante informes trimestrales y la Cuenta Pública. El alcance institucional comprende la operación de órganos jurisdiccionales y administrativos en todo el territorio estatal, con una estructura renovada que incluye el </w:t>
      </w:r>
      <w:r w:rsidR="00523C01" w:rsidRPr="00C40F54">
        <w:rPr>
          <w:sz w:val="22"/>
          <w:szCs w:val="22"/>
        </w:rPr>
        <w:t>Supremo T</w:t>
      </w:r>
      <w:r w:rsidRPr="00C40F54">
        <w:rPr>
          <w:sz w:val="22"/>
          <w:szCs w:val="22"/>
        </w:rPr>
        <w:t xml:space="preserve">ribunal de Justicia, el Tribunal de Disciplina y el Órgano de Administración Judicial, conforme a la nueva Ley Orgánica aprobada en </w:t>
      </w:r>
      <w:r w:rsidR="00523C01" w:rsidRPr="00C40F54">
        <w:rPr>
          <w:sz w:val="22"/>
          <w:szCs w:val="22"/>
        </w:rPr>
        <w:t xml:space="preserve">junio de </w:t>
      </w:r>
      <w:r w:rsidRPr="00C40F54">
        <w:rPr>
          <w:sz w:val="22"/>
          <w:szCs w:val="22"/>
        </w:rPr>
        <w:t>2025.</w:t>
      </w:r>
    </w:p>
    <w:p w14:paraId="3537FF34" w14:textId="77777777" w:rsidR="009A6629" w:rsidRPr="00C40F54" w:rsidRDefault="009A6629" w:rsidP="009A6629">
      <w:pPr>
        <w:jc w:val="center"/>
        <w:rPr>
          <w:b/>
          <w:bCs/>
          <w:sz w:val="22"/>
          <w:szCs w:val="22"/>
        </w:rPr>
      </w:pPr>
    </w:p>
    <w:p w14:paraId="40463F43" w14:textId="77777777" w:rsidR="009A6629" w:rsidRPr="00C40F54" w:rsidRDefault="009A6629" w:rsidP="00153BB3">
      <w:pPr>
        <w:pStyle w:val="Prrafodelista"/>
        <w:numPr>
          <w:ilvl w:val="0"/>
          <w:numId w:val="10"/>
        </w:numPr>
        <w:rPr>
          <w:b/>
          <w:bCs/>
          <w:sz w:val="22"/>
          <w:szCs w:val="22"/>
        </w:rPr>
      </w:pPr>
      <w:r w:rsidRPr="00C40F54">
        <w:rPr>
          <w:b/>
          <w:bCs/>
          <w:sz w:val="22"/>
          <w:szCs w:val="22"/>
        </w:rPr>
        <w:t>INFORMACIÓN POR SEGMENTOS</w:t>
      </w:r>
    </w:p>
    <w:p w14:paraId="61F5D138" w14:textId="77777777" w:rsidR="009A6629" w:rsidRPr="00C40F54" w:rsidRDefault="009A6629" w:rsidP="009A6629">
      <w:pPr>
        <w:jc w:val="center"/>
        <w:rPr>
          <w:b/>
          <w:bCs/>
          <w:sz w:val="22"/>
          <w:szCs w:val="22"/>
        </w:rPr>
      </w:pPr>
    </w:p>
    <w:p w14:paraId="2E68300E" w14:textId="77777777" w:rsidR="009A6629" w:rsidRPr="00C40F54" w:rsidRDefault="009A6629" w:rsidP="009A6629">
      <w:pPr>
        <w:jc w:val="both"/>
        <w:rPr>
          <w:bCs/>
          <w:sz w:val="22"/>
          <w:szCs w:val="22"/>
        </w:rPr>
      </w:pPr>
      <w:r w:rsidRPr="00C40F54">
        <w:rPr>
          <w:bCs/>
          <w:sz w:val="22"/>
          <w:szCs w:val="22"/>
        </w:rPr>
        <w:t>El Poder Judicial a través de su</w:t>
      </w:r>
      <w:r w:rsidRPr="00C40F54">
        <w:rPr>
          <w:sz w:val="22"/>
          <w:szCs w:val="22"/>
        </w:rPr>
        <w:t xml:space="preserve"> sistema de contabilidad denominado Sistema Integral de Información Financiera (SIIFIN), </w:t>
      </w:r>
      <w:r w:rsidRPr="00C40F54">
        <w:rPr>
          <w:bCs/>
          <w:sz w:val="22"/>
          <w:szCs w:val="22"/>
        </w:rPr>
        <w:t>maneja la información financiera por segmento conforme a las áreas jurisdiccionales y administrativas siguientes:</w:t>
      </w:r>
    </w:p>
    <w:p w14:paraId="350045AE" w14:textId="77777777" w:rsidR="00625799" w:rsidRPr="00C40F54" w:rsidRDefault="00625799" w:rsidP="00625799">
      <w:pPr>
        <w:jc w:val="both"/>
        <w:rPr>
          <w:sz w:val="10"/>
          <w:szCs w:val="10"/>
        </w:rPr>
      </w:pPr>
    </w:p>
    <w:p w14:paraId="667DF548" w14:textId="77777777" w:rsidR="00625799" w:rsidRPr="00C40F54" w:rsidRDefault="00625799" w:rsidP="00625799">
      <w:pPr>
        <w:pStyle w:val="Prrafodelista"/>
        <w:numPr>
          <w:ilvl w:val="0"/>
          <w:numId w:val="11"/>
        </w:numPr>
        <w:jc w:val="both"/>
        <w:rPr>
          <w:sz w:val="22"/>
          <w:szCs w:val="22"/>
        </w:rPr>
      </w:pPr>
      <w:r w:rsidRPr="00C40F54">
        <w:rPr>
          <w:sz w:val="22"/>
          <w:szCs w:val="22"/>
        </w:rPr>
        <w:t xml:space="preserve">2 </w:t>
      </w:r>
      <w:proofErr w:type="gramStart"/>
      <w:r w:rsidRPr="00C40F54">
        <w:rPr>
          <w:sz w:val="22"/>
          <w:szCs w:val="22"/>
        </w:rPr>
        <w:t>Presidencias</w:t>
      </w:r>
      <w:proofErr w:type="gramEnd"/>
      <w:r w:rsidRPr="00C40F54">
        <w:rPr>
          <w:sz w:val="22"/>
          <w:szCs w:val="22"/>
        </w:rPr>
        <w:t xml:space="preserve"> de la primera y segunda Sala Colegiada en Materia Civil es también Presidente del Órgano de Administración Judicial </w:t>
      </w:r>
    </w:p>
    <w:p w14:paraId="0937B987" w14:textId="77777777" w:rsidR="00625799" w:rsidRPr="00C40F54" w:rsidRDefault="00625799" w:rsidP="00625799">
      <w:pPr>
        <w:pStyle w:val="Prrafodelista"/>
        <w:numPr>
          <w:ilvl w:val="0"/>
          <w:numId w:val="11"/>
        </w:numPr>
        <w:rPr>
          <w:sz w:val="22"/>
          <w:szCs w:val="22"/>
        </w:rPr>
      </w:pPr>
      <w:r w:rsidRPr="00C40F54">
        <w:rPr>
          <w:sz w:val="22"/>
          <w:szCs w:val="22"/>
        </w:rPr>
        <w:t xml:space="preserve">33 </w:t>
      </w:r>
      <w:proofErr w:type="gramStart"/>
      <w:r w:rsidRPr="00C40F54">
        <w:rPr>
          <w:sz w:val="22"/>
          <w:szCs w:val="22"/>
        </w:rPr>
        <w:t>Juzgados</w:t>
      </w:r>
      <w:proofErr w:type="gramEnd"/>
      <w:r w:rsidRPr="00C40F54">
        <w:rPr>
          <w:sz w:val="22"/>
          <w:szCs w:val="22"/>
        </w:rPr>
        <w:t xml:space="preserve"> de Primera Instancia en Materia Civil</w:t>
      </w:r>
    </w:p>
    <w:p w14:paraId="39D538E0" w14:textId="77777777" w:rsidR="00625799" w:rsidRPr="00C40F54" w:rsidRDefault="00625799" w:rsidP="00625799">
      <w:pPr>
        <w:pStyle w:val="Prrafodelista"/>
        <w:numPr>
          <w:ilvl w:val="1"/>
          <w:numId w:val="13"/>
        </w:numPr>
        <w:ind w:left="993" w:hanging="284"/>
        <w:jc w:val="both"/>
        <w:rPr>
          <w:sz w:val="22"/>
          <w:szCs w:val="22"/>
        </w:rPr>
      </w:pPr>
      <w:r w:rsidRPr="00C40F54">
        <w:rPr>
          <w:sz w:val="22"/>
          <w:szCs w:val="22"/>
        </w:rPr>
        <w:t xml:space="preserve">8 </w:t>
      </w:r>
      <w:proofErr w:type="gramStart"/>
      <w:r w:rsidRPr="00C40F54">
        <w:rPr>
          <w:sz w:val="22"/>
          <w:szCs w:val="22"/>
        </w:rPr>
        <w:t>Juzgados</w:t>
      </w:r>
      <w:proofErr w:type="gramEnd"/>
      <w:r w:rsidRPr="00C40F54">
        <w:rPr>
          <w:sz w:val="22"/>
          <w:szCs w:val="22"/>
        </w:rPr>
        <w:t xml:space="preserve"> de Primera Instancia en Materia Familiar</w:t>
      </w:r>
    </w:p>
    <w:p w14:paraId="43F3B221" w14:textId="77777777" w:rsidR="00625799" w:rsidRPr="00C40F54" w:rsidRDefault="00625799" w:rsidP="00625799">
      <w:pPr>
        <w:pStyle w:val="Prrafodelista"/>
        <w:numPr>
          <w:ilvl w:val="1"/>
          <w:numId w:val="13"/>
        </w:numPr>
        <w:ind w:left="993" w:hanging="284"/>
        <w:jc w:val="both"/>
        <w:rPr>
          <w:sz w:val="22"/>
          <w:szCs w:val="22"/>
        </w:rPr>
      </w:pPr>
      <w:r w:rsidRPr="00C40F54">
        <w:rPr>
          <w:sz w:val="22"/>
          <w:szCs w:val="22"/>
        </w:rPr>
        <w:t xml:space="preserve">9 </w:t>
      </w:r>
      <w:proofErr w:type="gramStart"/>
      <w:r w:rsidRPr="00C40F54">
        <w:rPr>
          <w:sz w:val="22"/>
          <w:szCs w:val="22"/>
        </w:rPr>
        <w:t>Juzgados</w:t>
      </w:r>
      <w:proofErr w:type="gramEnd"/>
      <w:r w:rsidRPr="00C40F54">
        <w:rPr>
          <w:sz w:val="22"/>
          <w:szCs w:val="22"/>
        </w:rPr>
        <w:t xml:space="preserve"> de Primera Instancia en Materia Oral Familiar</w:t>
      </w:r>
    </w:p>
    <w:p w14:paraId="77058423" w14:textId="77777777" w:rsidR="00625799" w:rsidRPr="00C40F54" w:rsidRDefault="00625799" w:rsidP="00625799">
      <w:pPr>
        <w:pStyle w:val="Prrafodelista"/>
        <w:numPr>
          <w:ilvl w:val="1"/>
          <w:numId w:val="13"/>
        </w:numPr>
        <w:ind w:left="993" w:hanging="284"/>
        <w:jc w:val="both"/>
        <w:rPr>
          <w:sz w:val="22"/>
          <w:szCs w:val="22"/>
        </w:rPr>
      </w:pPr>
      <w:r w:rsidRPr="00C40F54">
        <w:rPr>
          <w:sz w:val="22"/>
          <w:szCs w:val="22"/>
        </w:rPr>
        <w:lastRenderedPageBreak/>
        <w:t xml:space="preserve">1 </w:t>
      </w:r>
      <w:proofErr w:type="gramStart"/>
      <w:r w:rsidRPr="00C40F54">
        <w:rPr>
          <w:sz w:val="22"/>
          <w:szCs w:val="22"/>
        </w:rPr>
        <w:t>Juzgado</w:t>
      </w:r>
      <w:proofErr w:type="gramEnd"/>
      <w:r w:rsidRPr="00C40F54">
        <w:rPr>
          <w:sz w:val="22"/>
          <w:szCs w:val="22"/>
        </w:rPr>
        <w:t xml:space="preserve"> Auxiliar en Materia Oral Familiar Especializado en Atención de Violencia Familiar y Violencia contra la Mujer por Razón de Género</w:t>
      </w:r>
    </w:p>
    <w:p w14:paraId="29AB1EFD" w14:textId="77777777" w:rsidR="00625799" w:rsidRPr="00C40F54" w:rsidRDefault="00625799" w:rsidP="00625799">
      <w:pPr>
        <w:pStyle w:val="Prrafodelista"/>
        <w:numPr>
          <w:ilvl w:val="1"/>
          <w:numId w:val="13"/>
        </w:numPr>
        <w:ind w:left="993" w:hanging="284"/>
        <w:jc w:val="both"/>
        <w:rPr>
          <w:sz w:val="22"/>
          <w:szCs w:val="22"/>
        </w:rPr>
      </w:pPr>
      <w:r w:rsidRPr="00C40F54">
        <w:rPr>
          <w:sz w:val="22"/>
          <w:szCs w:val="22"/>
        </w:rPr>
        <w:t xml:space="preserve">4 </w:t>
      </w:r>
      <w:proofErr w:type="gramStart"/>
      <w:r w:rsidRPr="00C40F54">
        <w:rPr>
          <w:sz w:val="22"/>
          <w:szCs w:val="22"/>
        </w:rPr>
        <w:t>Juzgados</w:t>
      </w:r>
      <w:proofErr w:type="gramEnd"/>
      <w:r w:rsidRPr="00C40F54">
        <w:rPr>
          <w:sz w:val="22"/>
          <w:szCs w:val="22"/>
        </w:rPr>
        <w:t xml:space="preserve"> de Primera Instancia en Materia Penal</w:t>
      </w:r>
    </w:p>
    <w:p w14:paraId="24D09585" w14:textId="77777777" w:rsidR="00625799" w:rsidRPr="00C40F54" w:rsidRDefault="00625799" w:rsidP="00625799">
      <w:pPr>
        <w:pStyle w:val="Prrafodelista"/>
        <w:numPr>
          <w:ilvl w:val="0"/>
          <w:numId w:val="11"/>
        </w:numPr>
        <w:jc w:val="both"/>
        <w:rPr>
          <w:sz w:val="22"/>
          <w:szCs w:val="22"/>
        </w:rPr>
      </w:pPr>
      <w:r w:rsidRPr="00C40F54">
        <w:rPr>
          <w:sz w:val="22"/>
          <w:szCs w:val="22"/>
        </w:rPr>
        <w:t xml:space="preserve">20 </w:t>
      </w:r>
      <w:proofErr w:type="gramStart"/>
      <w:r w:rsidRPr="00C40F54">
        <w:rPr>
          <w:sz w:val="22"/>
          <w:szCs w:val="22"/>
        </w:rPr>
        <w:t>Juzgados</w:t>
      </w:r>
      <w:proofErr w:type="gramEnd"/>
      <w:r w:rsidRPr="00C40F54">
        <w:rPr>
          <w:sz w:val="22"/>
          <w:szCs w:val="22"/>
        </w:rPr>
        <w:t xml:space="preserve"> de Primera Instancia Mixtos</w:t>
      </w:r>
    </w:p>
    <w:p w14:paraId="7104DF56" w14:textId="77777777" w:rsidR="00625799" w:rsidRPr="00C40F54" w:rsidRDefault="00625799" w:rsidP="00625799">
      <w:pPr>
        <w:pStyle w:val="Prrafodelista"/>
        <w:numPr>
          <w:ilvl w:val="0"/>
          <w:numId w:val="14"/>
        </w:numPr>
        <w:ind w:left="993" w:hanging="284"/>
        <w:jc w:val="both"/>
        <w:rPr>
          <w:sz w:val="22"/>
          <w:szCs w:val="22"/>
        </w:rPr>
      </w:pPr>
      <w:r w:rsidRPr="00C40F54">
        <w:rPr>
          <w:sz w:val="22"/>
          <w:szCs w:val="22"/>
        </w:rPr>
        <w:t xml:space="preserve">6 </w:t>
      </w:r>
      <w:proofErr w:type="gramStart"/>
      <w:r w:rsidRPr="00C40F54">
        <w:rPr>
          <w:sz w:val="22"/>
          <w:szCs w:val="22"/>
        </w:rPr>
        <w:t>Juzgados</w:t>
      </w:r>
      <w:proofErr w:type="gramEnd"/>
      <w:r w:rsidRPr="00C40F54">
        <w:rPr>
          <w:sz w:val="22"/>
          <w:szCs w:val="22"/>
        </w:rPr>
        <w:t xml:space="preserve"> de Ejecución de Sanciones Penales</w:t>
      </w:r>
    </w:p>
    <w:p w14:paraId="62F8E625" w14:textId="77777777" w:rsidR="00625799" w:rsidRPr="00C40F54" w:rsidRDefault="00625799" w:rsidP="00625799">
      <w:pPr>
        <w:pStyle w:val="Prrafodelista"/>
        <w:numPr>
          <w:ilvl w:val="0"/>
          <w:numId w:val="14"/>
        </w:numPr>
        <w:ind w:left="993" w:hanging="284"/>
        <w:jc w:val="both"/>
        <w:rPr>
          <w:sz w:val="22"/>
          <w:szCs w:val="22"/>
        </w:rPr>
      </w:pPr>
      <w:r w:rsidRPr="00C40F54">
        <w:rPr>
          <w:sz w:val="22"/>
          <w:szCs w:val="22"/>
        </w:rPr>
        <w:t xml:space="preserve">5 </w:t>
      </w:r>
      <w:proofErr w:type="gramStart"/>
      <w:r w:rsidRPr="00C40F54">
        <w:rPr>
          <w:sz w:val="22"/>
          <w:szCs w:val="22"/>
        </w:rPr>
        <w:t>Juzgados</w:t>
      </w:r>
      <w:proofErr w:type="gramEnd"/>
      <w:r w:rsidRPr="00C40F54">
        <w:rPr>
          <w:sz w:val="22"/>
          <w:szCs w:val="22"/>
        </w:rPr>
        <w:t xml:space="preserve"> laborales: </w:t>
      </w:r>
    </w:p>
    <w:p w14:paraId="01A1F5AF" w14:textId="77777777" w:rsidR="00625799" w:rsidRPr="00C40F54" w:rsidRDefault="00625799" w:rsidP="00625799">
      <w:pPr>
        <w:pStyle w:val="Prrafodelista"/>
        <w:numPr>
          <w:ilvl w:val="0"/>
          <w:numId w:val="12"/>
        </w:numPr>
        <w:ind w:left="1276" w:hanging="283"/>
        <w:jc w:val="both"/>
        <w:rPr>
          <w:sz w:val="22"/>
          <w:szCs w:val="22"/>
        </w:rPr>
      </w:pPr>
      <w:r w:rsidRPr="00C40F54">
        <w:rPr>
          <w:sz w:val="22"/>
          <w:szCs w:val="22"/>
        </w:rPr>
        <w:t>Juzgado 1° Laboral Región Morelia</w:t>
      </w:r>
    </w:p>
    <w:p w14:paraId="3D5ADEB1" w14:textId="77777777" w:rsidR="00625799" w:rsidRPr="00C40F54" w:rsidRDefault="00625799" w:rsidP="00625799">
      <w:pPr>
        <w:pStyle w:val="Prrafodelista"/>
        <w:numPr>
          <w:ilvl w:val="0"/>
          <w:numId w:val="12"/>
        </w:numPr>
        <w:ind w:left="1276" w:hanging="283"/>
        <w:jc w:val="both"/>
        <w:rPr>
          <w:sz w:val="22"/>
          <w:szCs w:val="22"/>
        </w:rPr>
      </w:pPr>
      <w:r w:rsidRPr="00C40F54">
        <w:rPr>
          <w:sz w:val="22"/>
          <w:szCs w:val="22"/>
        </w:rPr>
        <w:t>Juzgado 2° Laboral Región Morelia</w:t>
      </w:r>
    </w:p>
    <w:p w14:paraId="621DF4E8" w14:textId="77777777" w:rsidR="00625799" w:rsidRPr="00C40F54" w:rsidRDefault="00625799" w:rsidP="00625799">
      <w:pPr>
        <w:pStyle w:val="Prrafodelista"/>
        <w:numPr>
          <w:ilvl w:val="0"/>
          <w:numId w:val="12"/>
        </w:numPr>
        <w:ind w:left="1276" w:hanging="283"/>
        <w:jc w:val="both"/>
        <w:rPr>
          <w:sz w:val="22"/>
          <w:szCs w:val="22"/>
        </w:rPr>
      </w:pPr>
      <w:r w:rsidRPr="00C40F54">
        <w:rPr>
          <w:sz w:val="22"/>
          <w:szCs w:val="22"/>
        </w:rPr>
        <w:t>Juzgado 3° Laboral Región Morelia</w:t>
      </w:r>
    </w:p>
    <w:p w14:paraId="32494DF6" w14:textId="77777777" w:rsidR="00625799" w:rsidRPr="00C40F54" w:rsidRDefault="00625799" w:rsidP="00625799">
      <w:pPr>
        <w:pStyle w:val="Prrafodelista"/>
        <w:numPr>
          <w:ilvl w:val="0"/>
          <w:numId w:val="12"/>
        </w:numPr>
        <w:ind w:left="1276" w:hanging="283"/>
        <w:jc w:val="both"/>
        <w:rPr>
          <w:sz w:val="22"/>
          <w:szCs w:val="22"/>
        </w:rPr>
      </w:pPr>
      <w:r w:rsidRPr="00C40F54">
        <w:rPr>
          <w:sz w:val="22"/>
          <w:szCs w:val="22"/>
        </w:rPr>
        <w:t>Juzgado Laboral Región Uruapan</w:t>
      </w:r>
    </w:p>
    <w:p w14:paraId="41409C80" w14:textId="77777777" w:rsidR="00625799" w:rsidRPr="00C40F54" w:rsidRDefault="00625799" w:rsidP="00625799">
      <w:pPr>
        <w:pStyle w:val="Prrafodelista"/>
        <w:numPr>
          <w:ilvl w:val="0"/>
          <w:numId w:val="12"/>
        </w:numPr>
        <w:ind w:left="1276" w:hanging="283"/>
        <w:jc w:val="both"/>
        <w:rPr>
          <w:sz w:val="22"/>
          <w:szCs w:val="22"/>
        </w:rPr>
      </w:pPr>
      <w:r w:rsidRPr="00C40F54">
        <w:rPr>
          <w:sz w:val="22"/>
          <w:szCs w:val="22"/>
        </w:rPr>
        <w:t>Juzgado Laboral Región Zamora</w:t>
      </w:r>
    </w:p>
    <w:p w14:paraId="66C0B4F0"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1 </w:t>
      </w:r>
      <w:proofErr w:type="gramStart"/>
      <w:r w:rsidRPr="00C40F54">
        <w:rPr>
          <w:sz w:val="22"/>
          <w:szCs w:val="22"/>
        </w:rPr>
        <w:t>Juzgado</w:t>
      </w:r>
      <w:proofErr w:type="gramEnd"/>
      <w:r w:rsidRPr="00C40F54">
        <w:rPr>
          <w:sz w:val="22"/>
          <w:szCs w:val="22"/>
        </w:rPr>
        <w:t xml:space="preserve"> de Apelación Especializado en Justicia Integral para Adolescentes en Morelia</w:t>
      </w:r>
    </w:p>
    <w:p w14:paraId="09EA3E3F"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1 </w:t>
      </w:r>
      <w:proofErr w:type="gramStart"/>
      <w:r w:rsidRPr="00C40F54">
        <w:rPr>
          <w:sz w:val="22"/>
          <w:szCs w:val="22"/>
        </w:rPr>
        <w:t>Juzgado</w:t>
      </w:r>
      <w:proofErr w:type="gramEnd"/>
      <w:r w:rsidRPr="00C40F54">
        <w:rPr>
          <w:sz w:val="22"/>
          <w:szCs w:val="22"/>
        </w:rPr>
        <w:t xml:space="preserve"> de la Causa Especializado en Justicia Integral para Adolescentes</w:t>
      </w:r>
    </w:p>
    <w:p w14:paraId="7A62AF4E"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18 </w:t>
      </w:r>
      <w:proofErr w:type="gramStart"/>
      <w:r w:rsidRPr="00C40F54">
        <w:rPr>
          <w:sz w:val="22"/>
          <w:szCs w:val="22"/>
        </w:rPr>
        <w:t>Juzgados</w:t>
      </w:r>
      <w:proofErr w:type="gramEnd"/>
      <w:r w:rsidRPr="00C40F54">
        <w:rPr>
          <w:sz w:val="22"/>
          <w:szCs w:val="22"/>
        </w:rPr>
        <w:t xml:space="preserve"> Menores</w:t>
      </w:r>
    </w:p>
    <w:p w14:paraId="36EC3AEC"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4 </w:t>
      </w:r>
      <w:proofErr w:type="gramStart"/>
      <w:r w:rsidRPr="00C40F54">
        <w:rPr>
          <w:sz w:val="22"/>
          <w:szCs w:val="22"/>
        </w:rPr>
        <w:t>Juzgados</w:t>
      </w:r>
      <w:proofErr w:type="gramEnd"/>
      <w:r w:rsidRPr="00C40F54">
        <w:rPr>
          <w:sz w:val="22"/>
          <w:szCs w:val="22"/>
        </w:rPr>
        <w:t xml:space="preserve"> Menores en Materia Civil</w:t>
      </w:r>
    </w:p>
    <w:p w14:paraId="1F9D45AE"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5 </w:t>
      </w:r>
      <w:proofErr w:type="gramStart"/>
      <w:r w:rsidRPr="00C40F54">
        <w:rPr>
          <w:sz w:val="22"/>
          <w:szCs w:val="22"/>
        </w:rPr>
        <w:t>Juzgados</w:t>
      </w:r>
      <w:proofErr w:type="gramEnd"/>
      <w:r w:rsidRPr="00C40F54">
        <w:rPr>
          <w:sz w:val="22"/>
          <w:szCs w:val="22"/>
        </w:rPr>
        <w:t xml:space="preserve"> Menores Mixtos</w:t>
      </w:r>
    </w:p>
    <w:p w14:paraId="6F86E4CC"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2 </w:t>
      </w:r>
      <w:proofErr w:type="gramStart"/>
      <w:r w:rsidRPr="00C40F54">
        <w:rPr>
          <w:sz w:val="22"/>
          <w:szCs w:val="22"/>
        </w:rPr>
        <w:t>Juzgados</w:t>
      </w:r>
      <w:proofErr w:type="gramEnd"/>
      <w:r w:rsidRPr="00C40F54">
        <w:rPr>
          <w:sz w:val="22"/>
          <w:szCs w:val="22"/>
        </w:rPr>
        <w:t xml:space="preserve"> Comunales</w:t>
      </w:r>
    </w:p>
    <w:p w14:paraId="250455FB"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4 </w:t>
      </w:r>
      <w:proofErr w:type="gramStart"/>
      <w:r w:rsidRPr="00C40F54">
        <w:rPr>
          <w:sz w:val="22"/>
          <w:szCs w:val="22"/>
        </w:rPr>
        <w:t>Ponencias</w:t>
      </w:r>
      <w:proofErr w:type="gramEnd"/>
      <w:r w:rsidRPr="00C40F54">
        <w:rPr>
          <w:sz w:val="22"/>
          <w:szCs w:val="22"/>
        </w:rPr>
        <w:t xml:space="preserve"> Titular (Ejecutivo, Legislativo, Persona Juzgadora, Presidente)</w:t>
      </w:r>
    </w:p>
    <w:p w14:paraId="32633901"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6 </w:t>
      </w:r>
      <w:proofErr w:type="gramStart"/>
      <w:r w:rsidRPr="00C40F54">
        <w:rPr>
          <w:sz w:val="22"/>
          <w:szCs w:val="22"/>
        </w:rPr>
        <w:t>Ponencias</w:t>
      </w:r>
      <w:proofErr w:type="gramEnd"/>
      <w:r w:rsidRPr="00C40F54">
        <w:rPr>
          <w:sz w:val="22"/>
          <w:szCs w:val="22"/>
        </w:rPr>
        <w:t xml:space="preserve"> Tribunal de Disciplina</w:t>
      </w:r>
    </w:p>
    <w:p w14:paraId="238EA565" w14:textId="77777777" w:rsidR="00625799" w:rsidRPr="00C40F54" w:rsidRDefault="00625799" w:rsidP="00625799">
      <w:pPr>
        <w:pStyle w:val="Prrafodelista"/>
        <w:numPr>
          <w:ilvl w:val="0"/>
          <w:numId w:val="15"/>
        </w:numPr>
        <w:jc w:val="both"/>
        <w:rPr>
          <w:sz w:val="22"/>
          <w:szCs w:val="22"/>
        </w:rPr>
      </w:pPr>
      <w:r w:rsidRPr="00C40F54">
        <w:rPr>
          <w:sz w:val="22"/>
          <w:szCs w:val="22"/>
        </w:rPr>
        <w:t>18 Salas Civiles (3 Apatzingán, 3 Lázaro Cárdenas, 3 La Piedad, 3 Uruapan, 3 Zamora, 3 Zitácuaro).</w:t>
      </w:r>
    </w:p>
    <w:p w14:paraId="326BD8DA" w14:textId="77777777" w:rsidR="00625799" w:rsidRPr="00C40F54" w:rsidRDefault="00625799" w:rsidP="00625799">
      <w:pPr>
        <w:pStyle w:val="Prrafodelista"/>
        <w:numPr>
          <w:ilvl w:val="0"/>
          <w:numId w:val="15"/>
        </w:numPr>
        <w:jc w:val="both"/>
        <w:rPr>
          <w:sz w:val="22"/>
          <w:szCs w:val="22"/>
        </w:rPr>
      </w:pPr>
      <w:r w:rsidRPr="00C40F54">
        <w:rPr>
          <w:sz w:val="22"/>
          <w:szCs w:val="22"/>
        </w:rPr>
        <w:t>6 Salas Unitarias en Materia Penal (Apatzingán, Lázaro Cárdenas, La Piedad, Uruapan, Zamora, Zitácuaro).</w:t>
      </w:r>
    </w:p>
    <w:p w14:paraId="6E6AEFC5" w14:textId="77777777" w:rsidR="00625799" w:rsidRPr="00C40F54" w:rsidRDefault="00625799" w:rsidP="00625799">
      <w:pPr>
        <w:pStyle w:val="Prrafodelista"/>
        <w:numPr>
          <w:ilvl w:val="0"/>
          <w:numId w:val="15"/>
        </w:numPr>
        <w:jc w:val="both"/>
        <w:rPr>
          <w:sz w:val="22"/>
          <w:szCs w:val="22"/>
        </w:rPr>
      </w:pPr>
      <w:r w:rsidRPr="00C40F54">
        <w:rPr>
          <w:sz w:val="22"/>
          <w:szCs w:val="22"/>
        </w:rPr>
        <w:t>6 Salas Colegiadas en Materia Civil.</w:t>
      </w:r>
    </w:p>
    <w:p w14:paraId="177D4AD6" w14:textId="77777777" w:rsidR="00625799" w:rsidRPr="00C40F54" w:rsidRDefault="00625799" w:rsidP="00625799">
      <w:pPr>
        <w:pStyle w:val="Prrafodelista"/>
        <w:numPr>
          <w:ilvl w:val="0"/>
          <w:numId w:val="15"/>
        </w:numPr>
        <w:jc w:val="both"/>
        <w:rPr>
          <w:sz w:val="22"/>
          <w:szCs w:val="22"/>
        </w:rPr>
      </w:pPr>
      <w:r w:rsidRPr="00C40F54">
        <w:rPr>
          <w:sz w:val="22"/>
          <w:szCs w:val="22"/>
        </w:rPr>
        <w:t>2 Salas Unitarias en Materia Penal.</w:t>
      </w:r>
    </w:p>
    <w:p w14:paraId="3CACA75E"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1 </w:t>
      </w:r>
      <w:proofErr w:type="gramStart"/>
      <w:r w:rsidRPr="00C40F54">
        <w:rPr>
          <w:sz w:val="22"/>
          <w:szCs w:val="22"/>
        </w:rPr>
        <w:t>Sistema</w:t>
      </w:r>
      <w:proofErr w:type="gramEnd"/>
      <w:r w:rsidRPr="00C40F54">
        <w:rPr>
          <w:sz w:val="22"/>
          <w:szCs w:val="22"/>
        </w:rPr>
        <w:t xml:space="preserve"> Integral del Justicia Penal para Adolescentes en el Estado Morelia.</w:t>
      </w:r>
    </w:p>
    <w:p w14:paraId="469DA0C2" w14:textId="77777777" w:rsidR="00625799" w:rsidRPr="00C40F54" w:rsidRDefault="00625799" w:rsidP="00625799">
      <w:pPr>
        <w:pStyle w:val="Prrafodelista"/>
        <w:numPr>
          <w:ilvl w:val="0"/>
          <w:numId w:val="15"/>
        </w:numPr>
        <w:jc w:val="both"/>
        <w:rPr>
          <w:sz w:val="22"/>
          <w:szCs w:val="22"/>
        </w:rPr>
      </w:pPr>
      <w:r w:rsidRPr="00C40F54">
        <w:rPr>
          <w:sz w:val="22"/>
          <w:szCs w:val="22"/>
        </w:rPr>
        <w:t xml:space="preserve">6 </w:t>
      </w:r>
      <w:proofErr w:type="gramStart"/>
      <w:r w:rsidRPr="00C40F54">
        <w:rPr>
          <w:sz w:val="22"/>
          <w:szCs w:val="22"/>
        </w:rPr>
        <w:t>Sistema</w:t>
      </w:r>
      <w:proofErr w:type="gramEnd"/>
      <w:r w:rsidRPr="00C40F54">
        <w:rPr>
          <w:sz w:val="22"/>
          <w:szCs w:val="22"/>
        </w:rPr>
        <w:t xml:space="preserve"> de Justicia Penal, Acusatorio y Oral Región:</w:t>
      </w:r>
    </w:p>
    <w:p w14:paraId="282D03A0" w14:textId="77777777" w:rsidR="00625799" w:rsidRPr="00C40F54" w:rsidRDefault="00625799" w:rsidP="00625799">
      <w:pPr>
        <w:pStyle w:val="Prrafodelista"/>
        <w:numPr>
          <w:ilvl w:val="0"/>
          <w:numId w:val="16"/>
        </w:numPr>
        <w:ind w:left="993" w:hanging="284"/>
        <w:jc w:val="both"/>
        <w:rPr>
          <w:sz w:val="22"/>
          <w:szCs w:val="22"/>
        </w:rPr>
      </w:pPr>
      <w:r w:rsidRPr="00C40F54">
        <w:rPr>
          <w:sz w:val="22"/>
          <w:szCs w:val="22"/>
        </w:rPr>
        <w:t xml:space="preserve">Apatzingán </w:t>
      </w:r>
    </w:p>
    <w:p w14:paraId="61F0E019" w14:textId="77777777" w:rsidR="00625799" w:rsidRPr="00C40F54" w:rsidRDefault="00625799" w:rsidP="00625799">
      <w:pPr>
        <w:pStyle w:val="Prrafodelista"/>
        <w:numPr>
          <w:ilvl w:val="0"/>
          <w:numId w:val="16"/>
        </w:numPr>
        <w:ind w:left="993" w:hanging="284"/>
        <w:jc w:val="both"/>
        <w:rPr>
          <w:sz w:val="22"/>
          <w:szCs w:val="22"/>
        </w:rPr>
      </w:pPr>
      <w:r w:rsidRPr="00C40F54">
        <w:rPr>
          <w:sz w:val="22"/>
          <w:szCs w:val="22"/>
        </w:rPr>
        <w:t>Lázaro Cárdenas</w:t>
      </w:r>
    </w:p>
    <w:p w14:paraId="70D20A27" w14:textId="77777777" w:rsidR="00625799" w:rsidRPr="00C40F54" w:rsidRDefault="00625799" w:rsidP="00625799">
      <w:pPr>
        <w:pStyle w:val="Prrafodelista"/>
        <w:numPr>
          <w:ilvl w:val="0"/>
          <w:numId w:val="16"/>
        </w:numPr>
        <w:ind w:left="993" w:hanging="284"/>
        <w:jc w:val="both"/>
        <w:rPr>
          <w:sz w:val="22"/>
          <w:szCs w:val="22"/>
        </w:rPr>
      </w:pPr>
      <w:r w:rsidRPr="00C40F54">
        <w:rPr>
          <w:sz w:val="22"/>
          <w:szCs w:val="22"/>
        </w:rPr>
        <w:t>Morelia</w:t>
      </w:r>
    </w:p>
    <w:p w14:paraId="44DC69A9" w14:textId="77777777" w:rsidR="00625799" w:rsidRPr="00C40F54" w:rsidRDefault="00625799" w:rsidP="00625799">
      <w:pPr>
        <w:pStyle w:val="Prrafodelista"/>
        <w:numPr>
          <w:ilvl w:val="0"/>
          <w:numId w:val="16"/>
        </w:numPr>
        <w:ind w:left="993" w:hanging="284"/>
        <w:jc w:val="both"/>
        <w:rPr>
          <w:sz w:val="22"/>
          <w:szCs w:val="22"/>
        </w:rPr>
      </w:pPr>
      <w:r w:rsidRPr="00C40F54">
        <w:rPr>
          <w:sz w:val="22"/>
          <w:szCs w:val="22"/>
        </w:rPr>
        <w:t>Uruapan</w:t>
      </w:r>
    </w:p>
    <w:p w14:paraId="56CE5D06" w14:textId="77777777" w:rsidR="00625799" w:rsidRPr="00C40F54" w:rsidRDefault="00625799" w:rsidP="00625799">
      <w:pPr>
        <w:pStyle w:val="Prrafodelista"/>
        <w:numPr>
          <w:ilvl w:val="0"/>
          <w:numId w:val="16"/>
        </w:numPr>
        <w:ind w:left="993" w:hanging="284"/>
        <w:jc w:val="both"/>
        <w:rPr>
          <w:sz w:val="22"/>
          <w:szCs w:val="22"/>
        </w:rPr>
      </w:pPr>
      <w:r w:rsidRPr="00C40F54">
        <w:rPr>
          <w:sz w:val="22"/>
          <w:szCs w:val="22"/>
        </w:rPr>
        <w:t>Zamora</w:t>
      </w:r>
    </w:p>
    <w:p w14:paraId="45D386D9" w14:textId="77777777" w:rsidR="00625799" w:rsidRPr="00C40F54" w:rsidRDefault="00625799" w:rsidP="00625799">
      <w:pPr>
        <w:pStyle w:val="Prrafodelista"/>
        <w:numPr>
          <w:ilvl w:val="0"/>
          <w:numId w:val="16"/>
        </w:numPr>
        <w:ind w:left="993" w:hanging="284"/>
        <w:jc w:val="both"/>
        <w:rPr>
          <w:sz w:val="22"/>
          <w:szCs w:val="22"/>
        </w:rPr>
      </w:pPr>
      <w:r w:rsidRPr="00C40F54">
        <w:rPr>
          <w:sz w:val="22"/>
          <w:szCs w:val="22"/>
        </w:rPr>
        <w:t>Zitácuaro</w:t>
      </w:r>
    </w:p>
    <w:p w14:paraId="5EE8FA3D" w14:textId="77777777" w:rsidR="00625799" w:rsidRPr="00C40F54" w:rsidRDefault="00625799" w:rsidP="00625799">
      <w:pPr>
        <w:pStyle w:val="Prrafodelista"/>
        <w:numPr>
          <w:ilvl w:val="0"/>
          <w:numId w:val="17"/>
        </w:numPr>
        <w:jc w:val="both"/>
        <w:rPr>
          <w:sz w:val="22"/>
          <w:szCs w:val="22"/>
        </w:rPr>
      </w:pPr>
      <w:r w:rsidRPr="00C40F54">
        <w:rPr>
          <w:sz w:val="22"/>
          <w:szCs w:val="22"/>
        </w:rPr>
        <w:t xml:space="preserve">2 </w:t>
      </w:r>
      <w:proofErr w:type="gramStart"/>
      <w:r w:rsidRPr="00C40F54">
        <w:rPr>
          <w:sz w:val="22"/>
          <w:szCs w:val="22"/>
        </w:rPr>
        <w:t>Unidad</w:t>
      </w:r>
      <w:proofErr w:type="gramEnd"/>
      <w:r w:rsidRPr="00C40F54">
        <w:rPr>
          <w:sz w:val="22"/>
          <w:szCs w:val="22"/>
        </w:rPr>
        <w:t xml:space="preserve"> de Gestión del Sistema de Justicia Penal, Acusatorio y Oral.</w:t>
      </w:r>
    </w:p>
    <w:p w14:paraId="2AD4D3F9" w14:textId="77777777" w:rsidR="00625799" w:rsidRPr="00C40F54" w:rsidRDefault="00625799" w:rsidP="00625799">
      <w:pPr>
        <w:pStyle w:val="Prrafodelista"/>
        <w:numPr>
          <w:ilvl w:val="0"/>
          <w:numId w:val="17"/>
        </w:numPr>
        <w:jc w:val="both"/>
        <w:rPr>
          <w:sz w:val="22"/>
          <w:szCs w:val="22"/>
        </w:rPr>
      </w:pPr>
      <w:r w:rsidRPr="00C40F54">
        <w:rPr>
          <w:sz w:val="22"/>
          <w:szCs w:val="22"/>
        </w:rPr>
        <w:t xml:space="preserve">8 </w:t>
      </w:r>
      <w:proofErr w:type="gramStart"/>
      <w:r w:rsidRPr="00C40F54">
        <w:rPr>
          <w:sz w:val="22"/>
          <w:szCs w:val="22"/>
        </w:rPr>
        <w:t>Centros</w:t>
      </w:r>
      <w:proofErr w:type="gramEnd"/>
      <w:r w:rsidRPr="00C40F54">
        <w:rPr>
          <w:sz w:val="22"/>
          <w:szCs w:val="22"/>
        </w:rPr>
        <w:t xml:space="preserve"> Estatales de Justicia Alternativa y Restaurativa Región:</w:t>
      </w:r>
    </w:p>
    <w:p w14:paraId="41D4BAD1" w14:textId="77777777" w:rsidR="00625799" w:rsidRPr="00C40F54" w:rsidRDefault="00625799" w:rsidP="00625799">
      <w:pPr>
        <w:pStyle w:val="Prrafodelista"/>
        <w:numPr>
          <w:ilvl w:val="0"/>
          <w:numId w:val="18"/>
        </w:numPr>
        <w:ind w:left="993" w:hanging="295"/>
        <w:jc w:val="both"/>
        <w:rPr>
          <w:sz w:val="22"/>
          <w:szCs w:val="22"/>
        </w:rPr>
      </w:pPr>
      <w:r w:rsidRPr="00C40F54">
        <w:rPr>
          <w:sz w:val="22"/>
          <w:szCs w:val="22"/>
        </w:rPr>
        <w:t>Apatzingán</w:t>
      </w:r>
    </w:p>
    <w:p w14:paraId="190FC915" w14:textId="77777777" w:rsidR="00625799" w:rsidRPr="00C40F54" w:rsidRDefault="00625799" w:rsidP="00625799">
      <w:pPr>
        <w:pStyle w:val="Prrafodelista"/>
        <w:numPr>
          <w:ilvl w:val="0"/>
          <w:numId w:val="18"/>
        </w:numPr>
        <w:ind w:left="993" w:hanging="295"/>
        <w:jc w:val="both"/>
        <w:rPr>
          <w:sz w:val="22"/>
          <w:szCs w:val="22"/>
        </w:rPr>
      </w:pPr>
      <w:r w:rsidRPr="00C40F54">
        <w:rPr>
          <w:sz w:val="22"/>
          <w:szCs w:val="22"/>
        </w:rPr>
        <w:t>Uruapan</w:t>
      </w:r>
    </w:p>
    <w:p w14:paraId="0DA1E65A" w14:textId="77777777" w:rsidR="00625799" w:rsidRPr="00C40F54" w:rsidRDefault="00625799" w:rsidP="00625799">
      <w:pPr>
        <w:pStyle w:val="Prrafodelista"/>
        <w:numPr>
          <w:ilvl w:val="0"/>
          <w:numId w:val="18"/>
        </w:numPr>
        <w:ind w:left="993" w:hanging="295"/>
        <w:jc w:val="both"/>
        <w:rPr>
          <w:sz w:val="22"/>
          <w:szCs w:val="22"/>
        </w:rPr>
      </w:pPr>
      <w:r w:rsidRPr="00C40F54">
        <w:rPr>
          <w:sz w:val="22"/>
          <w:szCs w:val="22"/>
        </w:rPr>
        <w:t>Morelia</w:t>
      </w:r>
    </w:p>
    <w:p w14:paraId="170EB542" w14:textId="77777777" w:rsidR="00625799" w:rsidRPr="00C40F54" w:rsidRDefault="00625799" w:rsidP="00625799">
      <w:pPr>
        <w:pStyle w:val="Prrafodelista"/>
        <w:numPr>
          <w:ilvl w:val="0"/>
          <w:numId w:val="18"/>
        </w:numPr>
        <w:ind w:left="993" w:hanging="295"/>
        <w:jc w:val="both"/>
        <w:rPr>
          <w:sz w:val="22"/>
          <w:szCs w:val="22"/>
        </w:rPr>
      </w:pPr>
      <w:r w:rsidRPr="00C40F54">
        <w:rPr>
          <w:sz w:val="22"/>
          <w:szCs w:val="22"/>
        </w:rPr>
        <w:t>Lázaro Cárdenas</w:t>
      </w:r>
    </w:p>
    <w:p w14:paraId="2A4C5F0C" w14:textId="77777777" w:rsidR="00625799" w:rsidRPr="00C40F54" w:rsidRDefault="00625799" w:rsidP="00625799">
      <w:pPr>
        <w:pStyle w:val="Prrafodelista"/>
        <w:numPr>
          <w:ilvl w:val="0"/>
          <w:numId w:val="18"/>
        </w:numPr>
        <w:ind w:left="993" w:hanging="295"/>
        <w:jc w:val="both"/>
        <w:rPr>
          <w:sz w:val="22"/>
          <w:szCs w:val="22"/>
        </w:rPr>
      </w:pPr>
      <w:r w:rsidRPr="00C40F54">
        <w:rPr>
          <w:sz w:val="22"/>
          <w:szCs w:val="22"/>
        </w:rPr>
        <w:t>La Piedad</w:t>
      </w:r>
    </w:p>
    <w:p w14:paraId="4EE7206E" w14:textId="77777777" w:rsidR="00625799" w:rsidRPr="00C40F54" w:rsidRDefault="00625799" w:rsidP="00625799">
      <w:pPr>
        <w:pStyle w:val="Prrafodelista"/>
        <w:numPr>
          <w:ilvl w:val="0"/>
          <w:numId w:val="18"/>
        </w:numPr>
        <w:ind w:left="993" w:hanging="295"/>
        <w:jc w:val="both"/>
        <w:rPr>
          <w:sz w:val="22"/>
          <w:szCs w:val="22"/>
        </w:rPr>
      </w:pPr>
      <w:r w:rsidRPr="00C40F54">
        <w:rPr>
          <w:sz w:val="22"/>
          <w:szCs w:val="22"/>
        </w:rPr>
        <w:t>Pátzcuaro</w:t>
      </w:r>
    </w:p>
    <w:p w14:paraId="13D40A55" w14:textId="77777777" w:rsidR="00625799" w:rsidRPr="00C40F54" w:rsidRDefault="00625799" w:rsidP="00625799">
      <w:pPr>
        <w:pStyle w:val="Prrafodelista"/>
        <w:numPr>
          <w:ilvl w:val="0"/>
          <w:numId w:val="18"/>
        </w:numPr>
        <w:ind w:left="993" w:hanging="295"/>
        <w:jc w:val="both"/>
        <w:rPr>
          <w:sz w:val="22"/>
          <w:szCs w:val="22"/>
        </w:rPr>
      </w:pPr>
      <w:r w:rsidRPr="00C40F54">
        <w:rPr>
          <w:sz w:val="22"/>
          <w:szCs w:val="22"/>
        </w:rPr>
        <w:t>Zamora</w:t>
      </w:r>
    </w:p>
    <w:p w14:paraId="489D27B6" w14:textId="77777777" w:rsidR="00625799" w:rsidRPr="00C40F54" w:rsidRDefault="00625799" w:rsidP="00625799">
      <w:pPr>
        <w:pStyle w:val="Prrafodelista"/>
        <w:numPr>
          <w:ilvl w:val="0"/>
          <w:numId w:val="18"/>
        </w:numPr>
        <w:ind w:left="993" w:hanging="284"/>
        <w:jc w:val="both"/>
        <w:rPr>
          <w:sz w:val="22"/>
          <w:szCs w:val="22"/>
        </w:rPr>
      </w:pPr>
      <w:r w:rsidRPr="00C40F54">
        <w:rPr>
          <w:sz w:val="22"/>
          <w:szCs w:val="22"/>
        </w:rPr>
        <w:t>Zitácuaro</w:t>
      </w:r>
    </w:p>
    <w:p w14:paraId="500939DF" w14:textId="77777777" w:rsidR="00625799" w:rsidRPr="00C40F54" w:rsidRDefault="00625799" w:rsidP="00625799">
      <w:pPr>
        <w:pStyle w:val="Prrafodelista"/>
        <w:numPr>
          <w:ilvl w:val="0"/>
          <w:numId w:val="19"/>
        </w:numPr>
        <w:jc w:val="both"/>
        <w:rPr>
          <w:sz w:val="22"/>
          <w:szCs w:val="22"/>
        </w:rPr>
      </w:pPr>
      <w:r w:rsidRPr="00C40F54">
        <w:rPr>
          <w:sz w:val="22"/>
          <w:szCs w:val="22"/>
        </w:rPr>
        <w:t xml:space="preserve">1   </w:t>
      </w:r>
      <w:proofErr w:type="gramStart"/>
      <w:r w:rsidRPr="00C40F54">
        <w:rPr>
          <w:sz w:val="22"/>
          <w:szCs w:val="22"/>
        </w:rPr>
        <w:t>Coordinación</w:t>
      </w:r>
      <w:proofErr w:type="gramEnd"/>
      <w:r w:rsidRPr="00C40F54">
        <w:rPr>
          <w:sz w:val="22"/>
          <w:szCs w:val="22"/>
        </w:rPr>
        <w:t xml:space="preserve"> de Gestión del Sistema de Justicia Oral Laboral. </w:t>
      </w:r>
    </w:p>
    <w:p w14:paraId="0CFE082A" w14:textId="77777777" w:rsidR="00625799" w:rsidRPr="00C40F54" w:rsidRDefault="00625799" w:rsidP="00625799">
      <w:pPr>
        <w:pStyle w:val="Prrafodelista"/>
        <w:numPr>
          <w:ilvl w:val="0"/>
          <w:numId w:val="19"/>
        </w:numPr>
        <w:jc w:val="both"/>
        <w:rPr>
          <w:sz w:val="22"/>
          <w:szCs w:val="22"/>
        </w:rPr>
      </w:pPr>
      <w:r w:rsidRPr="00C40F54">
        <w:rPr>
          <w:sz w:val="22"/>
          <w:szCs w:val="22"/>
        </w:rPr>
        <w:t xml:space="preserve">1   </w:t>
      </w:r>
      <w:proofErr w:type="gramStart"/>
      <w:r w:rsidRPr="00C40F54">
        <w:rPr>
          <w:sz w:val="22"/>
          <w:szCs w:val="22"/>
        </w:rPr>
        <w:t>Coordinación</w:t>
      </w:r>
      <w:proofErr w:type="gramEnd"/>
      <w:r w:rsidRPr="00C40F54">
        <w:rPr>
          <w:sz w:val="22"/>
          <w:szCs w:val="22"/>
        </w:rPr>
        <w:t xml:space="preserve"> de Gestión del Sistema de Justicia Oral Penal.</w:t>
      </w:r>
    </w:p>
    <w:p w14:paraId="088BF92B" w14:textId="77777777" w:rsidR="00625799" w:rsidRPr="00C40F54" w:rsidRDefault="00625799" w:rsidP="00625799">
      <w:pPr>
        <w:pStyle w:val="Prrafodelista"/>
        <w:numPr>
          <w:ilvl w:val="0"/>
          <w:numId w:val="19"/>
        </w:numPr>
        <w:jc w:val="both"/>
        <w:rPr>
          <w:sz w:val="22"/>
          <w:szCs w:val="22"/>
        </w:rPr>
      </w:pPr>
      <w:r w:rsidRPr="00C40F54">
        <w:rPr>
          <w:sz w:val="22"/>
          <w:szCs w:val="22"/>
        </w:rPr>
        <w:lastRenderedPageBreak/>
        <w:t xml:space="preserve">1   </w:t>
      </w:r>
      <w:proofErr w:type="gramStart"/>
      <w:r w:rsidRPr="00C40F54">
        <w:rPr>
          <w:sz w:val="22"/>
          <w:szCs w:val="22"/>
        </w:rPr>
        <w:t>Coordinación</w:t>
      </w:r>
      <w:proofErr w:type="gramEnd"/>
      <w:r w:rsidRPr="00C40F54">
        <w:rPr>
          <w:sz w:val="22"/>
          <w:szCs w:val="22"/>
        </w:rPr>
        <w:t xml:space="preserve"> de Gestión del Sistema de Justicia Oral Civil, Familiar y Mercantil.</w:t>
      </w:r>
    </w:p>
    <w:p w14:paraId="7CE2AC27" w14:textId="77777777" w:rsidR="00625799" w:rsidRPr="00C40F54" w:rsidRDefault="00625799" w:rsidP="00625799">
      <w:pPr>
        <w:pStyle w:val="Prrafodelista"/>
        <w:numPr>
          <w:ilvl w:val="0"/>
          <w:numId w:val="19"/>
        </w:numPr>
        <w:jc w:val="both"/>
        <w:rPr>
          <w:sz w:val="22"/>
          <w:szCs w:val="22"/>
        </w:rPr>
      </w:pPr>
      <w:r w:rsidRPr="00C40F54">
        <w:rPr>
          <w:sz w:val="22"/>
          <w:szCs w:val="22"/>
        </w:rPr>
        <w:t xml:space="preserve">6 </w:t>
      </w:r>
      <w:proofErr w:type="gramStart"/>
      <w:r w:rsidRPr="00C40F54">
        <w:rPr>
          <w:sz w:val="22"/>
          <w:szCs w:val="22"/>
        </w:rPr>
        <w:t>Presidencia</w:t>
      </w:r>
      <w:proofErr w:type="gramEnd"/>
      <w:r w:rsidRPr="00C40F54">
        <w:rPr>
          <w:sz w:val="22"/>
          <w:szCs w:val="22"/>
        </w:rPr>
        <w:t xml:space="preserve"> de la Sala Colegiada en Materia Civil (Apatzingán, La Piedad, Lázaro Cárdenas, Morelia, Uruapan, Zamora, Zitácuaro).</w:t>
      </w:r>
    </w:p>
    <w:p w14:paraId="1EF34397" w14:textId="77777777" w:rsidR="00625799" w:rsidRPr="00C40F54" w:rsidRDefault="00625799" w:rsidP="00625799">
      <w:pPr>
        <w:pStyle w:val="Prrafodelista"/>
        <w:numPr>
          <w:ilvl w:val="0"/>
          <w:numId w:val="19"/>
        </w:numPr>
        <w:jc w:val="both"/>
        <w:rPr>
          <w:sz w:val="22"/>
          <w:szCs w:val="22"/>
        </w:rPr>
      </w:pPr>
      <w:r w:rsidRPr="00C40F54">
        <w:rPr>
          <w:sz w:val="22"/>
          <w:szCs w:val="22"/>
        </w:rPr>
        <w:t>8</w:t>
      </w:r>
      <w:r>
        <w:rPr>
          <w:sz w:val="22"/>
          <w:szCs w:val="22"/>
        </w:rPr>
        <w:t>1</w:t>
      </w:r>
      <w:r w:rsidRPr="00C40F54">
        <w:rPr>
          <w:sz w:val="22"/>
          <w:szCs w:val="22"/>
        </w:rPr>
        <w:t xml:space="preserve"> </w:t>
      </w:r>
      <w:proofErr w:type="gramStart"/>
      <w:r w:rsidRPr="00C40F54">
        <w:rPr>
          <w:sz w:val="22"/>
          <w:szCs w:val="22"/>
        </w:rPr>
        <w:t>Áreas</w:t>
      </w:r>
      <w:proofErr w:type="gramEnd"/>
      <w:r w:rsidRPr="00C40F54">
        <w:rPr>
          <w:sz w:val="22"/>
          <w:szCs w:val="22"/>
        </w:rPr>
        <w:t xml:space="preserve"> Administrativas.</w:t>
      </w:r>
    </w:p>
    <w:p w14:paraId="73F24072" w14:textId="77777777" w:rsidR="00737AE2" w:rsidRPr="00C40F54" w:rsidRDefault="00737AE2" w:rsidP="00737AE2">
      <w:pPr>
        <w:pStyle w:val="Prrafodelista"/>
        <w:jc w:val="both"/>
        <w:rPr>
          <w:sz w:val="22"/>
          <w:szCs w:val="22"/>
        </w:rPr>
      </w:pPr>
    </w:p>
    <w:p w14:paraId="59103787" w14:textId="77777777" w:rsidR="009A6629" w:rsidRPr="00C40F54" w:rsidRDefault="009A6629" w:rsidP="00153BB3">
      <w:pPr>
        <w:pStyle w:val="Prrafodelista"/>
        <w:numPr>
          <w:ilvl w:val="0"/>
          <w:numId w:val="10"/>
        </w:numPr>
        <w:rPr>
          <w:b/>
          <w:bCs/>
          <w:sz w:val="22"/>
          <w:szCs w:val="22"/>
        </w:rPr>
      </w:pPr>
      <w:r w:rsidRPr="00C40F54">
        <w:rPr>
          <w:b/>
          <w:bCs/>
          <w:sz w:val="22"/>
          <w:szCs w:val="22"/>
        </w:rPr>
        <w:t>EVENTOS POSTERIORES AL CIERRE</w:t>
      </w:r>
    </w:p>
    <w:p w14:paraId="5E2F2888" w14:textId="77777777" w:rsidR="009A6629" w:rsidRPr="00C40F54" w:rsidRDefault="009A6629" w:rsidP="009A6629">
      <w:pPr>
        <w:jc w:val="center"/>
        <w:rPr>
          <w:b/>
          <w:bCs/>
          <w:sz w:val="22"/>
          <w:szCs w:val="22"/>
        </w:rPr>
      </w:pPr>
    </w:p>
    <w:p w14:paraId="5232D839" w14:textId="77777777" w:rsidR="009A6629" w:rsidRPr="00C40F54" w:rsidRDefault="009A6629" w:rsidP="009A6629">
      <w:pPr>
        <w:rPr>
          <w:bCs/>
          <w:sz w:val="22"/>
          <w:szCs w:val="22"/>
        </w:rPr>
      </w:pPr>
      <w:r w:rsidRPr="00C40F54">
        <w:rPr>
          <w:bCs/>
          <w:sz w:val="22"/>
          <w:szCs w:val="22"/>
        </w:rPr>
        <w:t>No existen hechos significativos ocurridos en el periodo posterior al que se informa.</w:t>
      </w:r>
    </w:p>
    <w:p w14:paraId="039DF55A" w14:textId="77777777" w:rsidR="009A6629" w:rsidRPr="00C40F54" w:rsidRDefault="009A6629" w:rsidP="009A6629">
      <w:pPr>
        <w:jc w:val="center"/>
        <w:rPr>
          <w:b/>
          <w:bCs/>
          <w:sz w:val="22"/>
          <w:szCs w:val="22"/>
        </w:rPr>
      </w:pPr>
    </w:p>
    <w:p w14:paraId="5DDA2DB9" w14:textId="77777777" w:rsidR="009A6629" w:rsidRPr="00C40F54" w:rsidRDefault="009A6629" w:rsidP="00153BB3">
      <w:pPr>
        <w:pStyle w:val="Prrafodelista"/>
        <w:numPr>
          <w:ilvl w:val="0"/>
          <w:numId w:val="10"/>
        </w:numPr>
        <w:rPr>
          <w:b/>
          <w:bCs/>
          <w:sz w:val="22"/>
          <w:szCs w:val="22"/>
        </w:rPr>
      </w:pPr>
      <w:r w:rsidRPr="00C40F54">
        <w:rPr>
          <w:b/>
          <w:bCs/>
          <w:sz w:val="22"/>
          <w:szCs w:val="22"/>
        </w:rPr>
        <w:t>PARTES RELACIONADAS</w:t>
      </w:r>
    </w:p>
    <w:p w14:paraId="1618FC9C" w14:textId="77777777" w:rsidR="009A6629" w:rsidRPr="00C40F54" w:rsidRDefault="009A6629" w:rsidP="009A6629">
      <w:pPr>
        <w:jc w:val="both"/>
        <w:rPr>
          <w:sz w:val="22"/>
          <w:szCs w:val="22"/>
        </w:rPr>
      </w:pPr>
    </w:p>
    <w:p w14:paraId="579F9D73" w14:textId="77777777" w:rsidR="009A6629" w:rsidRPr="00C40F54" w:rsidRDefault="009A6629" w:rsidP="009A6629">
      <w:pPr>
        <w:jc w:val="both"/>
        <w:rPr>
          <w:sz w:val="22"/>
          <w:szCs w:val="22"/>
        </w:rPr>
      </w:pPr>
      <w:r w:rsidRPr="00C40F54">
        <w:rPr>
          <w:sz w:val="22"/>
          <w:szCs w:val="22"/>
        </w:rPr>
        <w:t>En la toma de decisiones tanto financieras como operativas, no existen partes o situaciones que pudieran influir en las mismas, toda vez que es un ente público y no se realizan operaciones y/o acciones filiales, franquiciarías ni de ninguna acción similar.</w:t>
      </w:r>
    </w:p>
    <w:p w14:paraId="21682822" w14:textId="77777777" w:rsidR="009A6629" w:rsidRPr="00C40F54" w:rsidRDefault="009A6629" w:rsidP="009A6629">
      <w:pPr>
        <w:jc w:val="both"/>
        <w:rPr>
          <w:sz w:val="22"/>
          <w:szCs w:val="22"/>
        </w:rPr>
      </w:pPr>
    </w:p>
    <w:p w14:paraId="33D874A6" w14:textId="77777777" w:rsidR="009A6629" w:rsidRPr="00C40F54" w:rsidRDefault="009A6629" w:rsidP="00153BB3">
      <w:pPr>
        <w:pStyle w:val="Prrafodelista"/>
        <w:numPr>
          <w:ilvl w:val="0"/>
          <w:numId w:val="10"/>
        </w:numPr>
        <w:ind w:left="284" w:firstLine="0"/>
        <w:jc w:val="both"/>
        <w:rPr>
          <w:b/>
          <w:bCs/>
          <w:sz w:val="22"/>
          <w:szCs w:val="22"/>
        </w:rPr>
      </w:pPr>
      <w:r w:rsidRPr="00C40F54">
        <w:rPr>
          <w:b/>
          <w:bCs/>
          <w:sz w:val="22"/>
          <w:szCs w:val="22"/>
        </w:rPr>
        <w:t>RESPONSABILIDAD SOBRE LA PRESENTACIÓN RAZONABLE DE LOS ESTADOS FINANCIEROS.</w:t>
      </w:r>
    </w:p>
    <w:p w14:paraId="11FFC50C" w14:textId="77777777" w:rsidR="009A6629" w:rsidRPr="00C40F54" w:rsidRDefault="009A6629" w:rsidP="009A6629">
      <w:pPr>
        <w:jc w:val="center"/>
        <w:rPr>
          <w:b/>
          <w:bCs/>
          <w:sz w:val="22"/>
          <w:szCs w:val="22"/>
        </w:rPr>
      </w:pPr>
    </w:p>
    <w:p w14:paraId="1C370E71" w14:textId="77777777" w:rsidR="009A6629" w:rsidRPr="00C40F54" w:rsidRDefault="009A6629" w:rsidP="009A6629">
      <w:pPr>
        <w:jc w:val="both"/>
        <w:rPr>
          <w:sz w:val="22"/>
          <w:szCs w:val="22"/>
        </w:rPr>
      </w:pPr>
      <w:r w:rsidRPr="00C40F54">
        <w:rPr>
          <w:sz w:val="22"/>
          <w:szCs w:val="22"/>
        </w:rPr>
        <w:t>“Bajo protesta de decir verdad declaro que los Estados Financieros y sus notas, son razonablemente correctos y son responsabilidad del emisor”.</w:t>
      </w:r>
    </w:p>
    <w:p w14:paraId="0731B78E" w14:textId="77777777" w:rsidR="009A6629" w:rsidRPr="00C40F54" w:rsidRDefault="009A6629" w:rsidP="009A6629">
      <w:pPr>
        <w:jc w:val="both"/>
        <w:rPr>
          <w:sz w:val="22"/>
          <w:szCs w:val="22"/>
        </w:rPr>
      </w:pPr>
    </w:p>
    <w:p w14:paraId="61B9ACA7" w14:textId="1749106F" w:rsidR="0048261C" w:rsidRPr="00C40F54" w:rsidRDefault="009E19EB" w:rsidP="00153BB3">
      <w:pPr>
        <w:pStyle w:val="Prrafodelista"/>
        <w:numPr>
          <w:ilvl w:val="0"/>
          <w:numId w:val="47"/>
        </w:numPr>
        <w:jc w:val="center"/>
        <w:rPr>
          <w:b/>
          <w:bCs/>
        </w:rPr>
      </w:pPr>
      <w:r w:rsidRPr="00C40F54">
        <w:rPr>
          <w:b/>
          <w:bCs/>
        </w:rPr>
        <w:t>N</w:t>
      </w:r>
      <w:r w:rsidR="00DB1811" w:rsidRPr="00C40F54">
        <w:rPr>
          <w:b/>
          <w:bCs/>
        </w:rPr>
        <w:t>OTAS DE DESGLOSE</w:t>
      </w:r>
    </w:p>
    <w:p w14:paraId="4F920A39" w14:textId="77777777" w:rsidR="0048261C" w:rsidRPr="00C40F54" w:rsidRDefault="0048261C" w:rsidP="0048261C">
      <w:pPr>
        <w:pStyle w:val="Prrafodelista"/>
        <w:ind w:left="1080"/>
        <w:jc w:val="center"/>
        <w:rPr>
          <w:b/>
          <w:bCs/>
        </w:rPr>
      </w:pPr>
    </w:p>
    <w:p w14:paraId="1B7F1830" w14:textId="3F5EE91C" w:rsidR="00DB1811" w:rsidRPr="00C40F54" w:rsidRDefault="0048261C" w:rsidP="00153BB3">
      <w:pPr>
        <w:pStyle w:val="Prrafodelista"/>
        <w:numPr>
          <w:ilvl w:val="0"/>
          <w:numId w:val="48"/>
        </w:numPr>
        <w:ind w:left="567" w:hanging="507"/>
        <w:rPr>
          <w:b/>
          <w:bCs/>
        </w:rPr>
      </w:pPr>
      <w:r w:rsidRPr="00C40F54">
        <w:rPr>
          <w:b/>
          <w:bCs/>
        </w:rPr>
        <w:t xml:space="preserve">NOTAS </w:t>
      </w:r>
      <w:r w:rsidR="00DB1811" w:rsidRPr="00C40F54">
        <w:rPr>
          <w:b/>
          <w:bCs/>
        </w:rPr>
        <w:t>AL ESTADO DE ACTIVIDADES</w:t>
      </w:r>
    </w:p>
    <w:p w14:paraId="56CDAC5B" w14:textId="39B07415" w:rsidR="00DB1811" w:rsidRPr="00C40F54" w:rsidRDefault="00DB1811" w:rsidP="00DB1811">
      <w:pPr>
        <w:rPr>
          <w:bCs/>
          <w:sz w:val="22"/>
          <w:szCs w:val="22"/>
        </w:rPr>
      </w:pPr>
    </w:p>
    <w:p w14:paraId="4162287D" w14:textId="4F4820E8" w:rsidR="0048261C" w:rsidRPr="00C40F54" w:rsidRDefault="0048261C" w:rsidP="00DB1811">
      <w:pPr>
        <w:rPr>
          <w:b/>
          <w:sz w:val="22"/>
          <w:szCs w:val="22"/>
        </w:rPr>
      </w:pPr>
      <w:r w:rsidRPr="00C40F54">
        <w:rPr>
          <w:b/>
          <w:sz w:val="22"/>
          <w:szCs w:val="22"/>
        </w:rPr>
        <w:t>Ingresos y Otros Beneficios</w:t>
      </w:r>
    </w:p>
    <w:p w14:paraId="6BB9E0F1" w14:textId="77777777" w:rsidR="0048261C" w:rsidRPr="00C40F54" w:rsidRDefault="0048261C" w:rsidP="00DB1811">
      <w:pPr>
        <w:rPr>
          <w:b/>
          <w:bCs/>
          <w:sz w:val="22"/>
          <w:szCs w:val="22"/>
        </w:rPr>
      </w:pPr>
    </w:p>
    <w:p w14:paraId="2B59F06F" w14:textId="1D233BCD" w:rsidR="00DB1811" w:rsidRPr="00C40F54" w:rsidRDefault="00DB1811" w:rsidP="00DB1811">
      <w:pPr>
        <w:rPr>
          <w:b/>
          <w:bCs/>
          <w:sz w:val="22"/>
          <w:szCs w:val="22"/>
        </w:rPr>
      </w:pPr>
      <w:r w:rsidRPr="00C40F54">
        <w:rPr>
          <w:b/>
          <w:bCs/>
          <w:sz w:val="22"/>
          <w:szCs w:val="22"/>
        </w:rPr>
        <w:t xml:space="preserve">Ingresos de Gestión </w:t>
      </w:r>
    </w:p>
    <w:p w14:paraId="34698FD7" w14:textId="0DA76B87" w:rsidR="00DB1811" w:rsidRPr="00C40F54" w:rsidRDefault="00E5277C" w:rsidP="00E5277C">
      <w:pPr>
        <w:jc w:val="both"/>
        <w:rPr>
          <w:sz w:val="22"/>
          <w:szCs w:val="22"/>
        </w:rPr>
      </w:pPr>
      <w:r w:rsidRPr="00C40F54">
        <w:rPr>
          <w:sz w:val="22"/>
          <w:szCs w:val="22"/>
        </w:rPr>
        <w:t xml:space="preserve">Durante el período que se informa, </w:t>
      </w:r>
      <w:r w:rsidR="00737AE2" w:rsidRPr="00C40F54">
        <w:rPr>
          <w:sz w:val="22"/>
          <w:szCs w:val="22"/>
        </w:rPr>
        <w:t>e</w:t>
      </w:r>
      <w:r w:rsidRPr="00C40F54">
        <w:rPr>
          <w:sz w:val="22"/>
          <w:szCs w:val="22"/>
        </w:rPr>
        <w:t>l Poder Judicial del Estado de Michoacán no generó ingresos de gestión</w:t>
      </w:r>
      <w:r w:rsidR="009B737F" w:rsidRPr="00C40F54">
        <w:rPr>
          <w:sz w:val="22"/>
          <w:szCs w:val="22"/>
        </w:rPr>
        <w:t>,</w:t>
      </w:r>
      <w:r w:rsidRPr="00C40F54">
        <w:rPr>
          <w:sz w:val="22"/>
          <w:szCs w:val="22"/>
        </w:rPr>
        <w:t xml:space="preserve"> </w:t>
      </w:r>
      <w:r w:rsidR="003C3EDF" w:rsidRPr="00C40F54">
        <w:rPr>
          <w:sz w:val="22"/>
          <w:szCs w:val="22"/>
        </w:rPr>
        <w:t>ya que,</w:t>
      </w:r>
      <w:r w:rsidRPr="00C40F54">
        <w:rPr>
          <w:sz w:val="22"/>
          <w:szCs w:val="22"/>
        </w:rPr>
        <w:t xml:space="preserve"> </w:t>
      </w:r>
      <w:r w:rsidR="00C621FD" w:rsidRPr="00C40F54">
        <w:rPr>
          <w:sz w:val="22"/>
          <w:szCs w:val="22"/>
        </w:rPr>
        <w:t xml:space="preserve">por </w:t>
      </w:r>
      <w:r w:rsidRPr="00C40F54">
        <w:rPr>
          <w:sz w:val="22"/>
          <w:szCs w:val="22"/>
        </w:rPr>
        <w:t>la naturaleza de la entidad y sus actividades, sus operaciones se financian principalmente a través de transferencias</w:t>
      </w:r>
      <w:r w:rsidR="00614C2C" w:rsidRPr="00C40F54">
        <w:rPr>
          <w:sz w:val="22"/>
          <w:szCs w:val="22"/>
        </w:rPr>
        <w:t xml:space="preserve"> </w:t>
      </w:r>
      <w:r w:rsidR="003C3EDF" w:rsidRPr="00C40F54">
        <w:rPr>
          <w:sz w:val="22"/>
          <w:szCs w:val="22"/>
        </w:rPr>
        <w:t xml:space="preserve">y asignaciones </w:t>
      </w:r>
      <w:r w:rsidR="00614C2C" w:rsidRPr="00C40F54">
        <w:rPr>
          <w:sz w:val="22"/>
          <w:szCs w:val="22"/>
        </w:rPr>
        <w:t>para gastos de operación</w:t>
      </w:r>
      <w:r w:rsidRPr="00C40F54">
        <w:rPr>
          <w:sz w:val="22"/>
          <w:szCs w:val="22"/>
        </w:rPr>
        <w:t xml:space="preserve">. </w:t>
      </w:r>
    </w:p>
    <w:p w14:paraId="3141BAD0" w14:textId="77777777" w:rsidR="00ED118B" w:rsidRPr="00C40F54" w:rsidRDefault="00ED118B" w:rsidP="00E5277C">
      <w:pPr>
        <w:jc w:val="both"/>
        <w:rPr>
          <w:sz w:val="22"/>
          <w:szCs w:val="22"/>
        </w:rPr>
      </w:pPr>
    </w:p>
    <w:p w14:paraId="7245612D" w14:textId="05D5224B" w:rsidR="00DB1811" w:rsidRPr="00C40F54" w:rsidRDefault="00DB1811" w:rsidP="00DB1811">
      <w:pPr>
        <w:jc w:val="both"/>
        <w:rPr>
          <w:sz w:val="22"/>
          <w:szCs w:val="22"/>
        </w:rPr>
      </w:pPr>
      <w:r w:rsidRPr="00C40F54">
        <w:rPr>
          <w:sz w:val="22"/>
          <w:szCs w:val="22"/>
        </w:rPr>
        <w:t xml:space="preserve">Los ingresos percibidos por el Poder Judicial al mes de </w:t>
      </w:r>
      <w:r w:rsidR="005C1878">
        <w:rPr>
          <w:sz w:val="22"/>
          <w:szCs w:val="22"/>
        </w:rPr>
        <w:t>dic</w:t>
      </w:r>
      <w:r w:rsidR="00C33569">
        <w:rPr>
          <w:sz w:val="22"/>
          <w:szCs w:val="22"/>
        </w:rPr>
        <w:t>iembre</w:t>
      </w:r>
      <w:r w:rsidRPr="00C40F54">
        <w:rPr>
          <w:sz w:val="22"/>
          <w:szCs w:val="22"/>
        </w:rPr>
        <w:t xml:space="preserve"> del año 2025, dentro del rubro 4. Ingresos y otros beneficios, ascienden a la cantidad de </w:t>
      </w:r>
      <w:r w:rsidR="009A3E17" w:rsidRPr="00C40F54">
        <w:rPr>
          <w:sz w:val="22"/>
          <w:szCs w:val="22"/>
        </w:rPr>
        <w:t xml:space="preserve">1 mil </w:t>
      </w:r>
      <w:r w:rsidR="005C1878">
        <w:rPr>
          <w:sz w:val="22"/>
          <w:szCs w:val="22"/>
        </w:rPr>
        <w:t>730</w:t>
      </w:r>
      <w:r w:rsidRPr="00C40F54">
        <w:rPr>
          <w:sz w:val="22"/>
          <w:szCs w:val="22"/>
        </w:rPr>
        <w:t xml:space="preserve"> millones </w:t>
      </w:r>
      <w:r w:rsidR="005C1878">
        <w:rPr>
          <w:sz w:val="22"/>
          <w:szCs w:val="22"/>
        </w:rPr>
        <w:t>902</w:t>
      </w:r>
      <w:r w:rsidRPr="00C40F54">
        <w:rPr>
          <w:sz w:val="22"/>
          <w:szCs w:val="22"/>
        </w:rPr>
        <w:t xml:space="preserve"> mil </w:t>
      </w:r>
      <w:r w:rsidR="005C1878">
        <w:rPr>
          <w:sz w:val="22"/>
          <w:szCs w:val="22"/>
        </w:rPr>
        <w:t>38</w:t>
      </w:r>
      <w:r w:rsidR="000E13D1" w:rsidRPr="00C40F54">
        <w:rPr>
          <w:sz w:val="22"/>
          <w:szCs w:val="22"/>
        </w:rPr>
        <w:t xml:space="preserve"> </w:t>
      </w:r>
      <w:r w:rsidRPr="00C40F54">
        <w:rPr>
          <w:sz w:val="22"/>
          <w:szCs w:val="22"/>
        </w:rPr>
        <w:t>pesos</w:t>
      </w:r>
      <w:r w:rsidR="000F1197" w:rsidRPr="00C40F54">
        <w:rPr>
          <w:sz w:val="22"/>
          <w:szCs w:val="22"/>
        </w:rPr>
        <w:t xml:space="preserve"> </w:t>
      </w:r>
      <w:r w:rsidR="005C1878">
        <w:rPr>
          <w:sz w:val="22"/>
          <w:szCs w:val="22"/>
        </w:rPr>
        <w:t>00</w:t>
      </w:r>
      <w:r w:rsidR="000F1197" w:rsidRPr="00C40F54">
        <w:rPr>
          <w:sz w:val="22"/>
          <w:szCs w:val="22"/>
        </w:rPr>
        <w:t xml:space="preserve"> centavos</w:t>
      </w:r>
      <w:r w:rsidRPr="00C40F54">
        <w:rPr>
          <w:sz w:val="22"/>
          <w:szCs w:val="22"/>
        </w:rPr>
        <w:t>.</w:t>
      </w:r>
    </w:p>
    <w:p w14:paraId="3AC4B227" w14:textId="77777777" w:rsidR="003F43B6" w:rsidRPr="00C40F54" w:rsidRDefault="003F43B6" w:rsidP="003F43B6">
      <w:pPr>
        <w:jc w:val="both"/>
        <w:rPr>
          <w:sz w:val="22"/>
          <w:szCs w:val="22"/>
        </w:rPr>
      </w:pPr>
    </w:p>
    <w:p w14:paraId="2FA0C1A8" w14:textId="41ADD624" w:rsidR="00DB1811" w:rsidRPr="00C40F54" w:rsidRDefault="00ED118B" w:rsidP="003F43B6">
      <w:pPr>
        <w:jc w:val="both"/>
        <w:rPr>
          <w:sz w:val="22"/>
          <w:szCs w:val="22"/>
        </w:rPr>
      </w:pPr>
      <w:r w:rsidRPr="00C40F54">
        <w:rPr>
          <w:sz w:val="22"/>
          <w:szCs w:val="22"/>
        </w:rPr>
        <w:t>D</w:t>
      </w:r>
      <w:r w:rsidR="003F43B6" w:rsidRPr="00C40F54">
        <w:rPr>
          <w:sz w:val="22"/>
          <w:szCs w:val="22"/>
        </w:rPr>
        <w:t xml:space="preserve">icho importe se integra de la siguiente </w:t>
      </w:r>
      <w:r w:rsidR="00854E74" w:rsidRPr="00C40F54">
        <w:rPr>
          <w:sz w:val="22"/>
          <w:szCs w:val="22"/>
        </w:rPr>
        <w:t>manera</w:t>
      </w:r>
      <w:r w:rsidR="003F43B6" w:rsidRPr="00C40F54">
        <w:rPr>
          <w:sz w:val="22"/>
          <w:szCs w:val="22"/>
        </w:rPr>
        <w:t>:</w:t>
      </w:r>
    </w:p>
    <w:p w14:paraId="017EEF4C" w14:textId="77777777" w:rsidR="00DB1811" w:rsidRPr="00C40F54" w:rsidRDefault="00DB1811" w:rsidP="00DB1811">
      <w:pPr>
        <w:jc w:val="both"/>
        <w:rPr>
          <w:sz w:val="22"/>
          <w:szCs w:val="22"/>
        </w:rPr>
      </w:pPr>
    </w:p>
    <w:p w14:paraId="7DAEDA0C" w14:textId="5033FD53" w:rsidR="00DB1811" w:rsidRDefault="00DB1811" w:rsidP="00DB1811">
      <w:pPr>
        <w:jc w:val="both"/>
        <w:rPr>
          <w:sz w:val="22"/>
          <w:szCs w:val="22"/>
        </w:rPr>
      </w:pPr>
      <w:r w:rsidRPr="00C40F54">
        <w:rPr>
          <w:sz w:val="22"/>
          <w:szCs w:val="22"/>
        </w:rPr>
        <w:t xml:space="preserve">4.2.2.1.3. Asignaciones Presupuestales Participaciones, corresponde al recurso otorgado del Fondo General de Participaciones (09), con un importe </w:t>
      </w:r>
      <w:r w:rsidR="00AB6405" w:rsidRPr="00C40F54">
        <w:rPr>
          <w:sz w:val="22"/>
          <w:szCs w:val="22"/>
        </w:rPr>
        <w:t xml:space="preserve">1 mil </w:t>
      </w:r>
      <w:r w:rsidR="00C33569">
        <w:rPr>
          <w:sz w:val="22"/>
          <w:szCs w:val="22"/>
        </w:rPr>
        <w:t>566</w:t>
      </w:r>
      <w:r w:rsidR="00AB6405" w:rsidRPr="00C40F54">
        <w:rPr>
          <w:sz w:val="22"/>
          <w:szCs w:val="22"/>
        </w:rPr>
        <w:t xml:space="preserve"> millones </w:t>
      </w:r>
      <w:r w:rsidR="00C33569">
        <w:rPr>
          <w:sz w:val="22"/>
          <w:szCs w:val="22"/>
        </w:rPr>
        <w:t>674</w:t>
      </w:r>
      <w:r w:rsidR="00AB6405" w:rsidRPr="00C40F54">
        <w:rPr>
          <w:sz w:val="22"/>
          <w:szCs w:val="22"/>
        </w:rPr>
        <w:t xml:space="preserve"> mil </w:t>
      </w:r>
      <w:r w:rsidR="00C33569">
        <w:rPr>
          <w:sz w:val="22"/>
          <w:szCs w:val="22"/>
        </w:rPr>
        <w:t>167</w:t>
      </w:r>
      <w:r w:rsidR="00AB6405" w:rsidRPr="00C40F54">
        <w:rPr>
          <w:sz w:val="22"/>
          <w:szCs w:val="22"/>
        </w:rPr>
        <w:t xml:space="preserve"> pesos</w:t>
      </w:r>
      <w:r w:rsidR="00C33569">
        <w:rPr>
          <w:sz w:val="22"/>
          <w:szCs w:val="22"/>
        </w:rPr>
        <w:t xml:space="preserve"> </w:t>
      </w:r>
      <w:r w:rsidRPr="00C40F54">
        <w:rPr>
          <w:sz w:val="22"/>
          <w:szCs w:val="22"/>
        </w:rPr>
        <w:t xml:space="preserve">corresponde al </w:t>
      </w:r>
      <w:r w:rsidR="006301C0">
        <w:rPr>
          <w:sz w:val="22"/>
          <w:szCs w:val="22"/>
        </w:rPr>
        <w:t>91</w:t>
      </w:r>
      <w:r w:rsidRPr="00C40F54">
        <w:rPr>
          <w:sz w:val="22"/>
          <w:szCs w:val="22"/>
        </w:rPr>
        <w:t>% de los ingresos tramitados por el Poder Judicial, por concepto de las ministraciones realizadas por la Secretaría de Finanzas y Administración del Estado de Michoacán.</w:t>
      </w:r>
    </w:p>
    <w:p w14:paraId="40CDBD51" w14:textId="2FE4AFEF" w:rsidR="00C33569" w:rsidRDefault="00C33569" w:rsidP="00DB1811">
      <w:pPr>
        <w:jc w:val="both"/>
        <w:rPr>
          <w:sz w:val="22"/>
          <w:szCs w:val="22"/>
        </w:rPr>
      </w:pPr>
    </w:p>
    <w:p w14:paraId="4214709D" w14:textId="50A426E6" w:rsidR="00761E56" w:rsidRDefault="00C33569" w:rsidP="00761E56">
      <w:pPr>
        <w:jc w:val="both"/>
        <w:rPr>
          <w:sz w:val="22"/>
          <w:szCs w:val="22"/>
        </w:rPr>
      </w:pPr>
      <w:r>
        <w:rPr>
          <w:sz w:val="22"/>
          <w:szCs w:val="22"/>
        </w:rPr>
        <w:t>4.2.2.1.7.</w:t>
      </w:r>
      <w:r w:rsidRPr="00C33569">
        <w:rPr>
          <w:sz w:val="22"/>
          <w:szCs w:val="22"/>
        </w:rPr>
        <w:t xml:space="preserve"> </w:t>
      </w:r>
      <w:r w:rsidRPr="00C40F54">
        <w:rPr>
          <w:sz w:val="22"/>
          <w:szCs w:val="22"/>
        </w:rPr>
        <w:t>Asignaciones Presupuestales</w:t>
      </w:r>
      <w:r>
        <w:rPr>
          <w:sz w:val="22"/>
          <w:szCs w:val="22"/>
        </w:rPr>
        <w:t xml:space="preserve"> PR empréstito corto plazo 1,150 MDP</w:t>
      </w:r>
      <w:r w:rsidR="00761E56">
        <w:rPr>
          <w:sz w:val="22"/>
          <w:szCs w:val="22"/>
        </w:rPr>
        <w:t>, con un importe de 1</w:t>
      </w:r>
      <w:r w:rsidR="006301C0">
        <w:rPr>
          <w:sz w:val="22"/>
          <w:szCs w:val="22"/>
        </w:rPr>
        <w:t>64</w:t>
      </w:r>
      <w:r w:rsidR="00761E56">
        <w:rPr>
          <w:sz w:val="22"/>
          <w:szCs w:val="22"/>
        </w:rPr>
        <w:t xml:space="preserve"> millones </w:t>
      </w:r>
      <w:r w:rsidR="006301C0">
        <w:rPr>
          <w:sz w:val="22"/>
          <w:szCs w:val="22"/>
        </w:rPr>
        <w:t>227</w:t>
      </w:r>
      <w:r w:rsidR="00761E56">
        <w:rPr>
          <w:sz w:val="22"/>
          <w:szCs w:val="22"/>
        </w:rPr>
        <w:t xml:space="preserve"> mil </w:t>
      </w:r>
      <w:r w:rsidR="006301C0">
        <w:rPr>
          <w:sz w:val="22"/>
          <w:szCs w:val="22"/>
        </w:rPr>
        <w:t xml:space="preserve">871 </w:t>
      </w:r>
      <w:r w:rsidR="00761E56">
        <w:rPr>
          <w:sz w:val="22"/>
          <w:szCs w:val="22"/>
        </w:rPr>
        <w:t xml:space="preserve">pesos, que corresponden al </w:t>
      </w:r>
      <w:r w:rsidR="006301C0">
        <w:rPr>
          <w:sz w:val="22"/>
          <w:szCs w:val="22"/>
        </w:rPr>
        <w:t>9</w:t>
      </w:r>
      <w:r w:rsidR="00761E56">
        <w:rPr>
          <w:sz w:val="22"/>
          <w:szCs w:val="22"/>
        </w:rPr>
        <w:t>%</w:t>
      </w:r>
      <w:r w:rsidR="00761E56" w:rsidRPr="00761E56">
        <w:rPr>
          <w:sz w:val="22"/>
          <w:szCs w:val="22"/>
        </w:rPr>
        <w:t xml:space="preserve"> </w:t>
      </w:r>
      <w:r w:rsidR="00761E56" w:rsidRPr="00C40F54">
        <w:rPr>
          <w:sz w:val="22"/>
          <w:szCs w:val="22"/>
        </w:rPr>
        <w:t xml:space="preserve">de los ingresos tramitados por el Poder </w:t>
      </w:r>
      <w:r w:rsidR="00761E56" w:rsidRPr="00C40F54">
        <w:rPr>
          <w:sz w:val="22"/>
          <w:szCs w:val="22"/>
        </w:rPr>
        <w:lastRenderedPageBreak/>
        <w:t>Judicial, por concepto de las ministraciones realizadas por la Secretaría de Finanzas y Administración del Estado de Michoacán.</w:t>
      </w:r>
    </w:p>
    <w:p w14:paraId="37EFFB57" w14:textId="77777777" w:rsidR="00DB1811" w:rsidRPr="00C40F54" w:rsidRDefault="00DB1811" w:rsidP="00DB1811">
      <w:pPr>
        <w:jc w:val="both"/>
        <w:rPr>
          <w:sz w:val="22"/>
          <w:szCs w:val="22"/>
        </w:rPr>
      </w:pPr>
    </w:p>
    <w:p w14:paraId="4EF0B22A" w14:textId="097F8BA2" w:rsidR="00DB1811" w:rsidRPr="00C40F54" w:rsidRDefault="00DB1811" w:rsidP="00DB1811">
      <w:pPr>
        <w:jc w:val="both"/>
        <w:rPr>
          <w:sz w:val="22"/>
          <w:szCs w:val="22"/>
        </w:rPr>
      </w:pPr>
      <w:r w:rsidRPr="00C40F54">
        <w:rPr>
          <w:sz w:val="22"/>
          <w:szCs w:val="22"/>
        </w:rPr>
        <w:t xml:space="preserve">En el concepto 4.3. Otros ingresos y beneficios </w:t>
      </w:r>
      <w:r w:rsidR="006534A1" w:rsidRPr="00C40F54">
        <w:rPr>
          <w:sz w:val="22"/>
          <w:szCs w:val="22"/>
        </w:rPr>
        <w:t>se tiene</w:t>
      </w:r>
      <w:r w:rsidRPr="00C40F54">
        <w:rPr>
          <w:sz w:val="22"/>
          <w:szCs w:val="22"/>
        </w:rPr>
        <w:t xml:space="preserve"> la cantidad de </w:t>
      </w:r>
      <w:r w:rsidR="006301C0">
        <w:rPr>
          <w:sz w:val="22"/>
          <w:szCs w:val="22"/>
        </w:rPr>
        <w:t>10</w:t>
      </w:r>
      <w:r w:rsidR="00DF6FE0" w:rsidRPr="00C40F54">
        <w:rPr>
          <w:sz w:val="22"/>
          <w:szCs w:val="22"/>
        </w:rPr>
        <w:t xml:space="preserve"> mill</w:t>
      </w:r>
      <w:r w:rsidR="000E13D1" w:rsidRPr="00C40F54">
        <w:rPr>
          <w:sz w:val="22"/>
          <w:szCs w:val="22"/>
        </w:rPr>
        <w:t>o</w:t>
      </w:r>
      <w:r w:rsidR="00DF6FE0" w:rsidRPr="00C40F54">
        <w:rPr>
          <w:sz w:val="22"/>
          <w:szCs w:val="22"/>
        </w:rPr>
        <w:t>n</w:t>
      </w:r>
      <w:r w:rsidR="000E13D1" w:rsidRPr="00C40F54">
        <w:rPr>
          <w:sz w:val="22"/>
          <w:szCs w:val="22"/>
        </w:rPr>
        <w:t>es</w:t>
      </w:r>
      <w:r w:rsidR="006C463B" w:rsidRPr="00C40F54">
        <w:rPr>
          <w:sz w:val="22"/>
          <w:szCs w:val="22"/>
        </w:rPr>
        <w:t xml:space="preserve"> </w:t>
      </w:r>
      <w:r w:rsidR="006301C0">
        <w:rPr>
          <w:sz w:val="22"/>
          <w:szCs w:val="22"/>
        </w:rPr>
        <w:t>105</w:t>
      </w:r>
      <w:r w:rsidR="00FB2020" w:rsidRPr="00C40F54">
        <w:rPr>
          <w:sz w:val="22"/>
          <w:szCs w:val="22"/>
        </w:rPr>
        <w:t xml:space="preserve"> mil </w:t>
      </w:r>
      <w:r w:rsidR="006301C0">
        <w:rPr>
          <w:sz w:val="22"/>
          <w:szCs w:val="22"/>
        </w:rPr>
        <w:t>767</w:t>
      </w:r>
      <w:r w:rsidR="006C463B" w:rsidRPr="00C40F54">
        <w:rPr>
          <w:sz w:val="22"/>
          <w:szCs w:val="22"/>
        </w:rPr>
        <w:t xml:space="preserve"> pesos</w:t>
      </w:r>
      <w:r w:rsidR="00DF6FE0" w:rsidRPr="00C40F54">
        <w:rPr>
          <w:sz w:val="22"/>
          <w:szCs w:val="22"/>
        </w:rPr>
        <w:t xml:space="preserve"> </w:t>
      </w:r>
      <w:r w:rsidR="006301C0">
        <w:rPr>
          <w:sz w:val="22"/>
          <w:szCs w:val="22"/>
        </w:rPr>
        <w:t>41</w:t>
      </w:r>
      <w:r w:rsidR="006C463B" w:rsidRPr="00C40F54">
        <w:rPr>
          <w:sz w:val="22"/>
          <w:szCs w:val="22"/>
        </w:rPr>
        <w:t xml:space="preserve"> centavos</w:t>
      </w:r>
      <w:r w:rsidRPr="00C40F54">
        <w:rPr>
          <w:sz w:val="22"/>
          <w:szCs w:val="22"/>
        </w:rPr>
        <w:t>,</w:t>
      </w:r>
      <w:r w:rsidR="000E13D1" w:rsidRPr="00C40F54">
        <w:rPr>
          <w:sz w:val="22"/>
          <w:szCs w:val="22"/>
        </w:rPr>
        <w:t xml:space="preserve"> que corresponde a 0.</w:t>
      </w:r>
      <w:r w:rsidR="00E70179">
        <w:rPr>
          <w:sz w:val="22"/>
          <w:szCs w:val="22"/>
        </w:rPr>
        <w:t>01</w:t>
      </w:r>
      <w:r w:rsidR="000E13D1" w:rsidRPr="00C40F54">
        <w:rPr>
          <w:sz w:val="22"/>
          <w:szCs w:val="22"/>
        </w:rPr>
        <w:t>%</w:t>
      </w:r>
      <w:r w:rsidRPr="00C40F54">
        <w:rPr>
          <w:sz w:val="22"/>
          <w:szCs w:val="22"/>
        </w:rPr>
        <w:t xml:space="preserve"> </w:t>
      </w:r>
      <w:r w:rsidR="00854E74" w:rsidRPr="00C40F54">
        <w:rPr>
          <w:sz w:val="22"/>
          <w:szCs w:val="22"/>
        </w:rPr>
        <w:t>los cuales se integran de las siguientes subcuentas</w:t>
      </w:r>
      <w:r w:rsidRPr="00C40F54">
        <w:rPr>
          <w:sz w:val="22"/>
          <w:szCs w:val="22"/>
        </w:rPr>
        <w:t>:</w:t>
      </w:r>
    </w:p>
    <w:p w14:paraId="700C4114" w14:textId="212989E3" w:rsidR="00077721" w:rsidRPr="00C40F54" w:rsidRDefault="00077721" w:rsidP="00DB1811">
      <w:pPr>
        <w:jc w:val="both"/>
        <w:rPr>
          <w:sz w:val="22"/>
          <w:szCs w:val="22"/>
        </w:rPr>
      </w:pPr>
    </w:p>
    <w:p w14:paraId="519B996A" w14:textId="671C41E2" w:rsidR="00077721" w:rsidRPr="00C40F54" w:rsidRDefault="006301C0" w:rsidP="00077721">
      <w:pPr>
        <w:jc w:val="center"/>
        <w:rPr>
          <w:sz w:val="22"/>
          <w:szCs w:val="22"/>
        </w:rPr>
      </w:pPr>
      <w:r w:rsidRPr="006301C0">
        <w:rPr>
          <w:noProof/>
        </w:rPr>
        <w:drawing>
          <wp:inline distT="0" distB="0" distL="0" distR="0" wp14:anchorId="5EE57293" wp14:editId="53E58B1F">
            <wp:extent cx="3628340" cy="2019066"/>
            <wp:effectExtent l="0" t="0" r="0" b="63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37009" cy="2023890"/>
                    </a:xfrm>
                    <a:prstGeom prst="rect">
                      <a:avLst/>
                    </a:prstGeom>
                    <a:noFill/>
                    <a:ln>
                      <a:noFill/>
                    </a:ln>
                  </pic:spPr>
                </pic:pic>
              </a:graphicData>
            </a:graphic>
          </wp:inline>
        </w:drawing>
      </w:r>
    </w:p>
    <w:p w14:paraId="517BC18C" w14:textId="13BD015D" w:rsidR="00077721" w:rsidRPr="00C40F54" w:rsidRDefault="00077721" w:rsidP="00DB1811">
      <w:pPr>
        <w:jc w:val="both"/>
        <w:rPr>
          <w:sz w:val="22"/>
          <w:szCs w:val="22"/>
        </w:rPr>
      </w:pPr>
    </w:p>
    <w:p w14:paraId="7B958500" w14:textId="218C7667" w:rsidR="003F43B6" w:rsidRPr="00C40F54" w:rsidRDefault="003F43B6" w:rsidP="003F43B6">
      <w:pPr>
        <w:jc w:val="both"/>
        <w:rPr>
          <w:sz w:val="22"/>
          <w:szCs w:val="22"/>
        </w:rPr>
      </w:pPr>
      <w:r w:rsidRPr="00C40F54">
        <w:rPr>
          <w:sz w:val="22"/>
          <w:szCs w:val="22"/>
        </w:rPr>
        <w:t xml:space="preserve">Del importe devengado al mes de </w:t>
      </w:r>
      <w:r w:rsidR="006301C0">
        <w:rPr>
          <w:sz w:val="22"/>
          <w:szCs w:val="22"/>
        </w:rPr>
        <w:t>dici</w:t>
      </w:r>
      <w:r w:rsidR="002A02D5">
        <w:rPr>
          <w:sz w:val="22"/>
          <w:szCs w:val="22"/>
        </w:rPr>
        <w:t>embre</w:t>
      </w:r>
      <w:r w:rsidRPr="00C40F54">
        <w:rPr>
          <w:sz w:val="22"/>
          <w:szCs w:val="22"/>
        </w:rPr>
        <w:t xml:space="preserve"> del presente año por un importe de </w:t>
      </w:r>
      <w:r w:rsidR="00F7758D" w:rsidRPr="00C40F54">
        <w:rPr>
          <w:sz w:val="22"/>
          <w:szCs w:val="22"/>
        </w:rPr>
        <w:t xml:space="preserve">1 mil </w:t>
      </w:r>
      <w:r w:rsidR="006301C0">
        <w:rPr>
          <w:sz w:val="22"/>
          <w:szCs w:val="22"/>
        </w:rPr>
        <w:t>730</w:t>
      </w:r>
      <w:r w:rsidR="00F7758D" w:rsidRPr="00C40F54">
        <w:rPr>
          <w:sz w:val="22"/>
          <w:szCs w:val="22"/>
        </w:rPr>
        <w:t xml:space="preserve"> millones </w:t>
      </w:r>
      <w:r w:rsidR="006301C0">
        <w:rPr>
          <w:sz w:val="22"/>
          <w:szCs w:val="22"/>
        </w:rPr>
        <w:t>90</w:t>
      </w:r>
      <w:r w:rsidR="000F1197" w:rsidRPr="00C40F54">
        <w:rPr>
          <w:sz w:val="22"/>
          <w:szCs w:val="22"/>
        </w:rPr>
        <w:t>2</w:t>
      </w:r>
      <w:r w:rsidR="00F7758D" w:rsidRPr="00C40F54">
        <w:rPr>
          <w:sz w:val="22"/>
          <w:szCs w:val="22"/>
        </w:rPr>
        <w:t xml:space="preserve"> mil </w:t>
      </w:r>
      <w:r w:rsidR="006301C0">
        <w:rPr>
          <w:sz w:val="22"/>
          <w:szCs w:val="22"/>
        </w:rPr>
        <w:t>38</w:t>
      </w:r>
      <w:r w:rsidR="00F7758D" w:rsidRPr="00C40F54">
        <w:rPr>
          <w:sz w:val="22"/>
          <w:szCs w:val="22"/>
        </w:rPr>
        <w:t xml:space="preserve"> pesos</w:t>
      </w:r>
      <w:r w:rsidRPr="00C40F54">
        <w:rPr>
          <w:sz w:val="22"/>
          <w:szCs w:val="22"/>
        </w:rPr>
        <w:t>.</w:t>
      </w:r>
    </w:p>
    <w:p w14:paraId="15AF32C6" w14:textId="77777777" w:rsidR="00DB1811" w:rsidRPr="00C40F54" w:rsidRDefault="00DB1811" w:rsidP="00DB1811">
      <w:pPr>
        <w:jc w:val="both"/>
        <w:rPr>
          <w:color w:val="000000" w:themeColor="text1"/>
          <w:sz w:val="22"/>
          <w:szCs w:val="22"/>
        </w:rPr>
      </w:pPr>
    </w:p>
    <w:p w14:paraId="7D3B99E3" w14:textId="77777777" w:rsidR="00DB1811" w:rsidRPr="00C40F54" w:rsidRDefault="00DB1811" w:rsidP="00DB1811">
      <w:pPr>
        <w:rPr>
          <w:b/>
          <w:bCs/>
          <w:sz w:val="22"/>
          <w:szCs w:val="22"/>
        </w:rPr>
      </w:pPr>
      <w:r w:rsidRPr="00C40F54">
        <w:rPr>
          <w:b/>
          <w:bCs/>
          <w:sz w:val="22"/>
          <w:szCs w:val="22"/>
        </w:rPr>
        <w:t xml:space="preserve">Gastos y Otras Pérdidas </w:t>
      </w:r>
    </w:p>
    <w:p w14:paraId="728B9000" w14:textId="77777777" w:rsidR="00DB1811" w:rsidRPr="00C40F54" w:rsidRDefault="00DB1811" w:rsidP="00DB1811">
      <w:pPr>
        <w:rPr>
          <w:sz w:val="22"/>
          <w:szCs w:val="22"/>
        </w:rPr>
      </w:pPr>
    </w:p>
    <w:p w14:paraId="6F2037A0" w14:textId="05B39D7E" w:rsidR="00DB1811" w:rsidRPr="00C40F54" w:rsidRDefault="006F4A75" w:rsidP="00DB1811">
      <w:pPr>
        <w:jc w:val="both"/>
        <w:rPr>
          <w:sz w:val="22"/>
          <w:szCs w:val="22"/>
        </w:rPr>
      </w:pPr>
      <w:r w:rsidRPr="0086305B">
        <w:rPr>
          <w:sz w:val="22"/>
          <w:szCs w:val="22"/>
        </w:rPr>
        <w:t>Con relación al</w:t>
      </w:r>
      <w:r w:rsidR="00023624" w:rsidRPr="0086305B">
        <w:rPr>
          <w:sz w:val="22"/>
          <w:szCs w:val="22"/>
        </w:rPr>
        <w:t xml:space="preserve"> gasto y otras pérdidas al </w:t>
      </w:r>
      <w:r w:rsidR="00074F04" w:rsidRPr="0086305B">
        <w:rPr>
          <w:sz w:val="22"/>
          <w:szCs w:val="22"/>
        </w:rPr>
        <w:t>3</w:t>
      </w:r>
      <w:r w:rsidR="00E70179" w:rsidRPr="0086305B">
        <w:rPr>
          <w:sz w:val="22"/>
          <w:szCs w:val="22"/>
        </w:rPr>
        <w:t>1</w:t>
      </w:r>
      <w:r w:rsidR="00074F04" w:rsidRPr="0086305B">
        <w:rPr>
          <w:sz w:val="22"/>
          <w:szCs w:val="22"/>
        </w:rPr>
        <w:t xml:space="preserve"> de </w:t>
      </w:r>
      <w:r w:rsidR="00E70179" w:rsidRPr="0086305B">
        <w:rPr>
          <w:sz w:val="22"/>
          <w:szCs w:val="22"/>
        </w:rPr>
        <w:t>dic</w:t>
      </w:r>
      <w:r w:rsidR="00156141" w:rsidRPr="0086305B">
        <w:rPr>
          <w:sz w:val="22"/>
          <w:szCs w:val="22"/>
        </w:rPr>
        <w:t>iembre</w:t>
      </w:r>
      <w:r w:rsidR="00023624" w:rsidRPr="0086305B">
        <w:rPr>
          <w:sz w:val="22"/>
          <w:szCs w:val="22"/>
        </w:rPr>
        <w:t xml:space="preserve"> se presenta un </w:t>
      </w:r>
      <w:r w:rsidR="00DB1811" w:rsidRPr="0086305B">
        <w:rPr>
          <w:sz w:val="22"/>
          <w:szCs w:val="22"/>
        </w:rPr>
        <w:t xml:space="preserve">importe </w:t>
      </w:r>
      <w:r w:rsidR="00023624" w:rsidRPr="0086305B">
        <w:rPr>
          <w:sz w:val="22"/>
          <w:szCs w:val="22"/>
        </w:rPr>
        <w:t>que ascendió a</w:t>
      </w:r>
      <w:r w:rsidR="00DB1811" w:rsidRPr="0086305B">
        <w:rPr>
          <w:sz w:val="22"/>
          <w:szCs w:val="22"/>
        </w:rPr>
        <w:t xml:space="preserve"> </w:t>
      </w:r>
      <w:r w:rsidR="00DC1F35" w:rsidRPr="0086305B">
        <w:rPr>
          <w:sz w:val="22"/>
          <w:szCs w:val="22"/>
        </w:rPr>
        <w:t xml:space="preserve">1 mil </w:t>
      </w:r>
      <w:r w:rsidR="0086305B" w:rsidRPr="0086305B">
        <w:rPr>
          <w:sz w:val="22"/>
          <w:szCs w:val="22"/>
        </w:rPr>
        <w:t>743</w:t>
      </w:r>
      <w:r w:rsidR="00DC1F35" w:rsidRPr="0086305B">
        <w:rPr>
          <w:sz w:val="22"/>
          <w:szCs w:val="22"/>
        </w:rPr>
        <w:t xml:space="preserve"> </w:t>
      </w:r>
      <w:r w:rsidR="006C463B" w:rsidRPr="0086305B">
        <w:rPr>
          <w:sz w:val="22"/>
          <w:szCs w:val="22"/>
        </w:rPr>
        <w:t xml:space="preserve">millones </w:t>
      </w:r>
      <w:r w:rsidR="0086305B" w:rsidRPr="0086305B">
        <w:rPr>
          <w:sz w:val="22"/>
          <w:szCs w:val="22"/>
        </w:rPr>
        <w:t>403</w:t>
      </w:r>
      <w:r w:rsidR="006C463B" w:rsidRPr="0086305B">
        <w:rPr>
          <w:sz w:val="22"/>
          <w:szCs w:val="22"/>
        </w:rPr>
        <w:t xml:space="preserve"> mil </w:t>
      </w:r>
      <w:r w:rsidR="0086305B" w:rsidRPr="0086305B">
        <w:rPr>
          <w:sz w:val="22"/>
          <w:szCs w:val="22"/>
        </w:rPr>
        <w:t>319</w:t>
      </w:r>
      <w:r w:rsidR="006C463B" w:rsidRPr="0086305B">
        <w:rPr>
          <w:sz w:val="22"/>
          <w:szCs w:val="22"/>
        </w:rPr>
        <w:t xml:space="preserve"> pesos </w:t>
      </w:r>
      <w:r w:rsidR="0086305B" w:rsidRPr="0086305B">
        <w:rPr>
          <w:sz w:val="22"/>
          <w:szCs w:val="22"/>
        </w:rPr>
        <w:t>23</w:t>
      </w:r>
      <w:r w:rsidR="006C463B" w:rsidRPr="0086305B">
        <w:rPr>
          <w:sz w:val="22"/>
          <w:szCs w:val="22"/>
        </w:rPr>
        <w:t xml:space="preserve"> centavos</w:t>
      </w:r>
      <w:r w:rsidR="00DB1811" w:rsidRPr="0086305B">
        <w:rPr>
          <w:sz w:val="22"/>
          <w:szCs w:val="22"/>
        </w:rPr>
        <w:t xml:space="preserve">; </w:t>
      </w:r>
      <w:r w:rsidR="00023624" w:rsidRPr="0086305B">
        <w:rPr>
          <w:sz w:val="22"/>
          <w:szCs w:val="22"/>
        </w:rPr>
        <w:t>como se detalla en el siguiente cuadro</w:t>
      </w:r>
      <w:r w:rsidR="00DB1811" w:rsidRPr="0086305B">
        <w:rPr>
          <w:sz w:val="22"/>
          <w:szCs w:val="22"/>
        </w:rPr>
        <w:t>:</w:t>
      </w:r>
    </w:p>
    <w:p w14:paraId="67B6C02C" w14:textId="77777777" w:rsidR="009E19EB" w:rsidRPr="00C40F54" w:rsidRDefault="009E19EB" w:rsidP="00DB1811">
      <w:pPr>
        <w:jc w:val="both"/>
        <w:rPr>
          <w:sz w:val="22"/>
          <w:szCs w:val="22"/>
        </w:rPr>
      </w:pPr>
    </w:p>
    <w:p w14:paraId="043046C5" w14:textId="5BADA71D" w:rsidR="00A6496D" w:rsidRPr="00C40F54" w:rsidRDefault="0086305B" w:rsidP="00A6496D">
      <w:pPr>
        <w:jc w:val="center"/>
        <w:rPr>
          <w:sz w:val="22"/>
          <w:szCs w:val="22"/>
        </w:rPr>
      </w:pPr>
      <w:r w:rsidRPr="0086305B">
        <w:rPr>
          <w:noProof/>
        </w:rPr>
        <w:drawing>
          <wp:inline distT="0" distB="0" distL="0" distR="0" wp14:anchorId="65F27DE0" wp14:editId="5ADFEDAB">
            <wp:extent cx="4469765" cy="1543685"/>
            <wp:effectExtent l="0" t="0" r="698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69765" cy="1543685"/>
                    </a:xfrm>
                    <a:prstGeom prst="rect">
                      <a:avLst/>
                    </a:prstGeom>
                    <a:noFill/>
                    <a:ln>
                      <a:noFill/>
                    </a:ln>
                  </pic:spPr>
                </pic:pic>
              </a:graphicData>
            </a:graphic>
          </wp:inline>
        </w:drawing>
      </w:r>
    </w:p>
    <w:p w14:paraId="682203A1" w14:textId="77777777" w:rsidR="00A6496D" w:rsidRPr="00C40F54" w:rsidRDefault="00A6496D" w:rsidP="00DB1811">
      <w:pPr>
        <w:jc w:val="both"/>
        <w:rPr>
          <w:sz w:val="22"/>
          <w:szCs w:val="22"/>
        </w:rPr>
      </w:pPr>
    </w:p>
    <w:p w14:paraId="52150308" w14:textId="17E5302C" w:rsidR="00EE6473" w:rsidRPr="00E27C57" w:rsidRDefault="00EE6473" w:rsidP="00EE6473">
      <w:pPr>
        <w:jc w:val="both"/>
        <w:rPr>
          <w:sz w:val="22"/>
          <w:szCs w:val="22"/>
        </w:rPr>
      </w:pPr>
      <w:r w:rsidRPr="00E27C57">
        <w:rPr>
          <w:sz w:val="22"/>
          <w:szCs w:val="22"/>
        </w:rPr>
        <w:t xml:space="preserve">El capítulo de servicios personales representa el </w:t>
      </w:r>
      <w:r w:rsidR="0086305B" w:rsidRPr="00E27C57">
        <w:rPr>
          <w:sz w:val="22"/>
          <w:szCs w:val="22"/>
        </w:rPr>
        <w:t>90</w:t>
      </w:r>
      <w:r w:rsidR="00156141" w:rsidRPr="00E27C57">
        <w:rPr>
          <w:sz w:val="22"/>
          <w:szCs w:val="22"/>
        </w:rPr>
        <w:t>.</w:t>
      </w:r>
      <w:r w:rsidR="0086305B" w:rsidRPr="00E27C57">
        <w:rPr>
          <w:sz w:val="22"/>
          <w:szCs w:val="22"/>
        </w:rPr>
        <w:t>33</w:t>
      </w:r>
      <w:r w:rsidRPr="00E27C57">
        <w:rPr>
          <w:sz w:val="22"/>
          <w:szCs w:val="22"/>
        </w:rPr>
        <w:t xml:space="preserve">% del presupuesto autorizado para el Poder Judicial durante el ejercicio 2025, en consecuencia, el gasto </w:t>
      </w:r>
      <w:r w:rsidR="006F4A75" w:rsidRPr="00E27C57">
        <w:rPr>
          <w:sz w:val="22"/>
          <w:szCs w:val="22"/>
        </w:rPr>
        <w:t>con relación a</w:t>
      </w:r>
      <w:r w:rsidRPr="00E27C57">
        <w:rPr>
          <w:sz w:val="22"/>
          <w:szCs w:val="22"/>
        </w:rPr>
        <w:t xml:space="preserve"> pago de sueldos y salarios de empleados sobrepasa los gastos realizados por otros capítulos.</w:t>
      </w:r>
    </w:p>
    <w:p w14:paraId="0AFE1FC2" w14:textId="77777777" w:rsidR="00EE6473" w:rsidRPr="00E27C57" w:rsidRDefault="00EE6473" w:rsidP="00DB1811">
      <w:pPr>
        <w:jc w:val="both"/>
        <w:rPr>
          <w:sz w:val="22"/>
          <w:szCs w:val="22"/>
        </w:rPr>
      </w:pPr>
    </w:p>
    <w:p w14:paraId="78E94E30" w14:textId="78E706D7" w:rsidR="00EE6473" w:rsidRPr="00C40F54" w:rsidRDefault="005F776E" w:rsidP="00EE6473">
      <w:pPr>
        <w:jc w:val="both"/>
        <w:rPr>
          <w:sz w:val="22"/>
          <w:szCs w:val="22"/>
        </w:rPr>
      </w:pPr>
      <w:r w:rsidRPr="00E27C57">
        <w:rPr>
          <w:sz w:val="22"/>
          <w:szCs w:val="22"/>
        </w:rPr>
        <w:t>El</w:t>
      </w:r>
      <w:r w:rsidR="00DB1811" w:rsidRPr="00E27C57">
        <w:rPr>
          <w:sz w:val="22"/>
          <w:szCs w:val="22"/>
        </w:rPr>
        <w:t xml:space="preserve"> </w:t>
      </w:r>
      <w:r w:rsidR="0086305B" w:rsidRPr="00E27C57">
        <w:rPr>
          <w:sz w:val="22"/>
          <w:szCs w:val="22"/>
        </w:rPr>
        <w:t>des</w:t>
      </w:r>
      <w:r w:rsidR="00DB1811" w:rsidRPr="00E27C57">
        <w:rPr>
          <w:sz w:val="22"/>
          <w:szCs w:val="22"/>
        </w:rPr>
        <w:t xml:space="preserve">ahorro neto al mes de </w:t>
      </w:r>
      <w:r w:rsidR="0086305B" w:rsidRPr="00E27C57">
        <w:rPr>
          <w:sz w:val="22"/>
          <w:szCs w:val="22"/>
        </w:rPr>
        <w:t>diciembre</w:t>
      </w:r>
      <w:r w:rsidR="00DB1811" w:rsidRPr="00E27C57">
        <w:rPr>
          <w:sz w:val="22"/>
          <w:szCs w:val="22"/>
        </w:rPr>
        <w:t xml:space="preserve"> del </w:t>
      </w:r>
      <w:r w:rsidR="006F4A75" w:rsidRPr="00E27C57">
        <w:rPr>
          <w:sz w:val="22"/>
          <w:szCs w:val="22"/>
        </w:rPr>
        <w:t>2025</w:t>
      </w:r>
      <w:r w:rsidR="00DB1811" w:rsidRPr="00E27C57">
        <w:rPr>
          <w:sz w:val="22"/>
          <w:szCs w:val="22"/>
        </w:rPr>
        <w:t xml:space="preserve"> </w:t>
      </w:r>
      <w:r w:rsidRPr="00E27C57">
        <w:rPr>
          <w:sz w:val="22"/>
          <w:szCs w:val="22"/>
        </w:rPr>
        <w:t>asciende a</w:t>
      </w:r>
      <w:r w:rsidR="00DB1811" w:rsidRPr="00E27C57">
        <w:rPr>
          <w:sz w:val="22"/>
          <w:szCs w:val="22"/>
        </w:rPr>
        <w:t xml:space="preserve"> </w:t>
      </w:r>
      <w:r w:rsidR="0086305B" w:rsidRPr="00E27C57">
        <w:rPr>
          <w:sz w:val="22"/>
          <w:szCs w:val="22"/>
        </w:rPr>
        <w:t xml:space="preserve">-2 </w:t>
      </w:r>
      <w:r w:rsidR="0048261C" w:rsidRPr="00E27C57">
        <w:rPr>
          <w:sz w:val="22"/>
          <w:szCs w:val="22"/>
        </w:rPr>
        <w:t xml:space="preserve">millones </w:t>
      </w:r>
      <w:r w:rsidR="0086305B" w:rsidRPr="00E27C57">
        <w:rPr>
          <w:sz w:val="22"/>
          <w:szCs w:val="22"/>
        </w:rPr>
        <w:t>395</w:t>
      </w:r>
      <w:r w:rsidR="00A6496D" w:rsidRPr="00E27C57">
        <w:rPr>
          <w:sz w:val="22"/>
          <w:szCs w:val="22"/>
        </w:rPr>
        <w:t xml:space="preserve"> </w:t>
      </w:r>
      <w:r w:rsidR="0048261C" w:rsidRPr="00E27C57">
        <w:rPr>
          <w:sz w:val="22"/>
          <w:szCs w:val="22"/>
        </w:rPr>
        <w:t xml:space="preserve">mil </w:t>
      </w:r>
      <w:r w:rsidR="0086305B" w:rsidRPr="00E27C57">
        <w:rPr>
          <w:sz w:val="22"/>
          <w:szCs w:val="22"/>
        </w:rPr>
        <w:t>513</w:t>
      </w:r>
      <w:r w:rsidR="0048261C" w:rsidRPr="00E27C57">
        <w:rPr>
          <w:sz w:val="22"/>
          <w:szCs w:val="22"/>
        </w:rPr>
        <w:t xml:space="preserve"> pesos</w:t>
      </w:r>
      <w:r w:rsidR="00462D9F" w:rsidRPr="00E27C57">
        <w:rPr>
          <w:sz w:val="22"/>
          <w:szCs w:val="22"/>
        </w:rPr>
        <w:t xml:space="preserve"> </w:t>
      </w:r>
      <w:r w:rsidR="002D5A8D" w:rsidRPr="00E27C57">
        <w:rPr>
          <w:sz w:val="22"/>
          <w:szCs w:val="22"/>
        </w:rPr>
        <w:t>8</w:t>
      </w:r>
      <w:r w:rsidR="0086305B" w:rsidRPr="00E27C57">
        <w:rPr>
          <w:sz w:val="22"/>
          <w:szCs w:val="22"/>
        </w:rPr>
        <w:t>0</w:t>
      </w:r>
      <w:r w:rsidR="00462D9F" w:rsidRPr="00E27C57">
        <w:rPr>
          <w:sz w:val="22"/>
          <w:szCs w:val="22"/>
        </w:rPr>
        <w:t xml:space="preserve"> centavo</w:t>
      </w:r>
      <w:r w:rsidR="002D5A8D" w:rsidRPr="00E27C57">
        <w:rPr>
          <w:sz w:val="22"/>
          <w:szCs w:val="22"/>
        </w:rPr>
        <w:t>s</w:t>
      </w:r>
      <w:r w:rsidR="00DB1811" w:rsidRPr="00E27C57">
        <w:rPr>
          <w:sz w:val="22"/>
          <w:szCs w:val="22"/>
        </w:rPr>
        <w:t>.</w:t>
      </w:r>
      <w:r w:rsidR="00DB1811" w:rsidRPr="00C40F54">
        <w:rPr>
          <w:sz w:val="22"/>
          <w:szCs w:val="22"/>
        </w:rPr>
        <w:t xml:space="preserve"> </w:t>
      </w:r>
    </w:p>
    <w:p w14:paraId="2140B8CC" w14:textId="77777777" w:rsidR="0086305B" w:rsidRPr="0086305B" w:rsidRDefault="0086305B" w:rsidP="0086305B">
      <w:pPr>
        <w:spacing w:before="100" w:beforeAutospacing="1" w:after="100" w:afterAutospacing="1"/>
        <w:jc w:val="both"/>
        <w:rPr>
          <w:sz w:val="22"/>
          <w:szCs w:val="22"/>
          <w:lang w:eastAsia="es-419"/>
        </w:rPr>
      </w:pPr>
      <w:r w:rsidRPr="0086305B">
        <w:rPr>
          <w:sz w:val="22"/>
          <w:szCs w:val="22"/>
          <w:lang w:eastAsia="es-419"/>
        </w:rPr>
        <w:lastRenderedPageBreak/>
        <w:t xml:space="preserve">Durante el ejercicio fiscal 2025, el </w:t>
      </w:r>
      <w:r w:rsidRPr="0086305B">
        <w:rPr>
          <w:b/>
          <w:bCs/>
          <w:sz w:val="22"/>
          <w:szCs w:val="22"/>
          <w:lang w:eastAsia="es-419"/>
        </w:rPr>
        <w:t>Estado de Actividades</w:t>
      </w:r>
      <w:r w:rsidRPr="0086305B">
        <w:rPr>
          <w:sz w:val="22"/>
          <w:szCs w:val="22"/>
          <w:lang w:eastAsia="es-419"/>
        </w:rPr>
        <w:t xml:space="preserve"> refleja un gasto contable en el rubro de </w:t>
      </w:r>
      <w:r w:rsidRPr="00025345">
        <w:rPr>
          <w:i/>
          <w:iCs/>
          <w:sz w:val="22"/>
          <w:szCs w:val="22"/>
          <w:lang w:eastAsia="es-419"/>
        </w:rPr>
        <w:t>Materiales y Suministros</w:t>
      </w:r>
      <w:r w:rsidRPr="0086305B">
        <w:rPr>
          <w:sz w:val="22"/>
          <w:szCs w:val="22"/>
          <w:lang w:eastAsia="es-419"/>
        </w:rPr>
        <w:t xml:space="preserve"> superior al importe registrado en el </w:t>
      </w:r>
      <w:r w:rsidRPr="0086305B">
        <w:rPr>
          <w:b/>
          <w:bCs/>
          <w:sz w:val="22"/>
          <w:szCs w:val="22"/>
          <w:lang w:eastAsia="es-419"/>
        </w:rPr>
        <w:t>Capítulo 2000 del Presupuesto de Egresos</w:t>
      </w:r>
      <w:r w:rsidRPr="0086305B">
        <w:rPr>
          <w:sz w:val="22"/>
          <w:szCs w:val="22"/>
          <w:lang w:eastAsia="es-419"/>
        </w:rPr>
        <w:t>.</w:t>
      </w:r>
    </w:p>
    <w:p w14:paraId="13E9BC56" w14:textId="138B7073" w:rsidR="0086305B" w:rsidRPr="004D468A" w:rsidRDefault="0086305B" w:rsidP="009926F8">
      <w:pPr>
        <w:spacing w:before="100" w:beforeAutospacing="1" w:after="100" w:afterAutospacing="1"/>
        <w:jc w:val="both"/>
        <w:rPr>
          <w:sz w:val="22"/>
          <w:szCs w:val="22"/>
          <w:lang w:eastAsia="es-419"/>
        </w:rPr>
      </w:pPr>
      <w:r w:rsidRPr="0086305B">
        <w:rPr>
          <w:sz w:val="22"/>
          <w:szCs w:val="22"/>
          <w:lang w:eastAsia="es-419"/>
        </w:rPr>
        <w:t>Esta diferencia obedece a</w:t>
      </w:r>
      <w:r w:rsidR="009926F8">
        <w:rPr>
          <w:sz w:val="22"/>
          <w:szCs w:val="22"/>
          <w:lang w:eastAsia="es-419"/>
        </w:rPr>
        <w:t>l</w:t>
      </w:r>
      <w:r w:rsidRPr="0086305B">
        <w:rPr>
          <w:sz w:val="22"/>
          <w:szCs w:val="22"/>
          <w:lang w:eastAsia="es-419"/>
        </w:rPr>
        <w:t xml:space="preserve"> </w:t>
      </w:r>
      <w:r w:rsidR="009926F8" w:rsidRPr="009926F8">
        <w:rPr>
          <w:sz w:val="22"/>
          <w:szCs w:val="22"/>
          <w:lang w:eastAsia="es-419"/>
        </w:rPr>
        <w:t>c</w:t>
      </w:r>
      <w:r w:rsidRPr="009926F8">
        <w:rPr>
          <w:sz w:val="22"/>
          <w:szCs w:val="22"/>
          <w:lang w:eastAsia="es-419"/>
        </w:rPr>
        <w:t>onsumo de inventarios adquiridos en ejercicios anteriores</w:t>
      </w:r>
      <w:r w:rsidR="009926F8">
        <w:rPr>
          <w:sz w:val="22"/>
          <w:szCs w:val="22"/>
          <w:lang w:eastAsia="es-419"/>
        </w:rPr>
        <w:t>,</w:t>
      </w:r>
      <w:r w:rsidR="004D468A">
        <w:rPr>
          <w:sz w:val="22"/>
          <w:szCs w:val="22"/>
          <w:lang w:eastAsia="es-419"/>
        </w:rPr>
        <w:t xml:space="preserve"> </w:t>
      </w:r>
      <w:r w:rsidR="009926F8">
        <w:rPr>
          <w:sz w:val="22"/>
          <w:szCs w:val="22"/>
          <w:lang w:eastAsia="es-419"/>
        </w:rPr>
        <w:t>p</w:t>
      </w:r>
      <w:r w:rsidRPr="004D468A">
        <w:rPr>
          <w:sz w:val="22"/>
          <w:szCs w:val="22"/>
          <w:lang w:eastAsia="es-419"/>
        </w:rPr>
        <w:t>arte de los materiales utilizados en 2025 fueron adquiridos en 2024, por lo que no se registraron presupuestalmente en el Capítulo 2000 del ejercicio actual. Sin embargo, contablemente se reconoció el gasto al momento de su consumo.</w:t>
      </w:r>
    </w:p>
    <w:p w14:paraId="1E135702" w14:textId="77777777" w:rsidR="0086305B" w:rsidRPr="00025345" w:rsidRDefault="0086305B" w:rsidP="0086305B">
      <w:pPr>
        <w:spacing w:before="100" w:beforeAutospacing="1" w:after="100" w:afterAutospacing="1"/>
        <w:jc w:val="both"/>
        <w:rPr>
          <w:sz w:val="22"/>
          <w:szCs w:val="22"/>
          <w:lang w:eastAsia="es-419"/>
        </w:rPr>
      </w:pPr>
      <w:r w:rsidRPr="0086305B">
        <w:rPr>
          <w:sz w:val="22"/>
          <w:szCs w:val="22"/>
          <w:lang w:eastAsia="es-419"/>
        </w:rPr>
        <w:t xml:space="preserve">En consecuencia, el </w:t>
      </w:r>
      <w:r w:rsidRPr="00025345">
        <w:rPr>
          <w:sz w:val="22"/>
          <w:szCs w:val="22"/>
          <w:lang w:eastAsia="es-419"/>
        </w:rPr>
        <w:t>Estado de Actividades presenta un gasto mayor que el presupuesto ejercido, lo que se traduce en un resultado negativo (desahorro). Este efecto no implica un exceso de gasto respecto al presupuesto autorizado, sino una diferencia metodológica entre el registro presupuestal (adquisiciones del ejercicio) y el registro contable (consumo efectivo de materiales, incluyendo inventarios de ejercicios anteriores).</w:t>
      </w:r>
    </w:p>
    <w:tbl>
      <w:tblPr>
        <w:tblStyle w:val="Tabladecuadrcula2"/>
        <w:tblW w:w="0" w:type="auto"/>
        <w:tblLook w:val="04A0" w:firstRow="1" w:lastRow="0" w:firstColumn="1" w:lastColumn="0" w:noHBand="0" w:noVBand="1"/>
      </w:tblPr>
      <w:tblGrid>
        <w:gridCol w:w="3216"/>
        <w:gridCol w:w="1812"/>
        <w:gridCol w:w="3497"/>
      </w:tblGrid>
      <w:tr w:rsidR="0086305B" w:rsidRPr="00080CFC" w14:paraId="1030164E" w14:textId="77777777" w:rsidTr="00080C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hideMark/>
          </w:tcPr>
          <w:p w14:paraId="57D99E24" w14:textId="77777777" w:rsidR="0086305B" w:rsidRPr="00080CFC" w:rsidRDefault="0086305B" w:rsidP="00080CFC">
            <w:pPr>
              <w:spacing w:before="100" w:beforeAutospacing="1" w:after="100" w:afterAutospacing="1"/>
              <w:jc w:val="center"/>
              <w:rPr>
                <w:b w:val="0"/>
                <w:bCs w:val="0"/>
                <w:sz w:val="20"/>
                <w:szCs w:val="20"/>
                <w:lang w:eastAsia="es-419"/>
              </w:rPr>
            </w:pPr>
            <w:r w:rsidRPr="00080CFC">
              <w:rPr>
                <w:sz w:val="20"/>
                <w:szCs w:val="20"/>
                <w:lang w:eastAsia="es-419"/>
              </w:rPr>
              <w:t>Concepto</w:t>
            </w:r>
          </w:p>
        </w:tc>
        <w:tc>
          <w:tcPr>
            <w:tcW w:w="1812" w:type="dxa"/>
            <w:hideMark/>
          </w:tcPr>
          <w:p w14:paraId="5294B40D" w14:textId="77777777" w:rsidR="0086305B" w:rsidRPr="00080CFC" w:rsidRDefault="0086305B" w:rsidP="00080CF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419"/>
              </w:rPr>
            </w:pPr>
            <w:r w:rsidRPr="00080CFC">
              <w:rPr>
                <w:sz w:val="20"/>
                <w:szCs w:val="20"/>
                <w:lang w:eastAsia="es-419"/>
              </w:rPr>
              <w:t>Importe ($)</w:t>
            </w:r>
          </w:p>
        </w:tc>
        <w:tc>
          <w:tcPr>
            <w:tcW w:w="3497" w:type="dxa"/>
            <w:hideMark/>
          </w:tcPr>
          <w:p w14:paraId="2DCC42EC" w14:textId="77777777" w:rsidR="0086305B" w:rsidRPr="00080CFC" w:rsidRDefault="0086305B" w:rsidP="00080CF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b w:val="0"/>
                <w:bCs w:val="0"/>
                <w:sz w:val="20"/>
                <w:szCs w:val="20"/>
                <w:lang w:eastAsia="es-419"/>
              </w:rPr>
            </w:pPr>
            <w:r w:rsidRPr="00080CFC">
              <w:rPr>
                <w:sz w:val="20"/>
                <w:szCs w:val="20"/>
                <w:lang w:eastAsia="es-419"/>
              </w:rPr>
              <w:t>Explicación</w:t>
            </w:r>
          </w:p>
        </w:tc>
      </w:tr>
      <w:tr w:rsidR="0086305B" w:rsidRPr="00080CFC" w14:paraId="12CCB266" w14:textId="77777777" w:rsidTr="00080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hideMark/>
          </w:tcPr>
          <w:p w14:paraId="1FD45527" w14:textId="77777777" w:rsidR="0086305B" w:rsidRPr="00080CFC" w:rsidRDefault="0086305B" w:rsidP="0086305B">
            <w:pPr>
              <w:spacing w:before="100" w:beforeAutospacing="1" w:after="100" w:afterAutospacing="1"/>
              <w:jc w:val="both"/>
              <w:rPr>
                <w:sz w:val="20"/>
                <w:szCs w:val="20"/>
                <w:lang w:eastAsia="es-419"/>
              </w:rPr>
            </w:pPr>
            <w:r w:rsidRPr="00080CFC">
              <w:rPr>
                <w:sz w:val="20"/>
                <w:szCs w:val="20"/>
                <w:lang w:eastAsia="es-419"/>
              </w:rPr>
              <w:t>Presupuesto ejercido – Capítulo 2000</w:t>
            </w:r>
          </w:p>
        </w:tc>
        <w:tc>
          <w:tcPr>
            <w:tcW w:w="1812" w:type="dxa"/>
            <w:hideMark/>
          </w:tcPr>
          <w:p w14:paraId="2FD37017" w14:textId="41420AC9" w:rsidR="0086305B" w:rsidRPr="00080CFC" w:rsidRDefault="009926F8" w:rsidP="00080CF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sz w:val="20"/>
                <w:szCs w:val="20"/>
                <w:lang w:eastAsia="es-419"/>
              </w:rPr>
            </w:pPr>
            <w:r>
              <w:rPr>
                <w:sz w:val="20"/>
                <w:szCs w:val="20"/>
                <w:lang w:eastAsia="es-419"/>
              </w:rPr>
              <w:t>$</w:t>
            </w:r>
            <w:r w:rsidR="0086305B" w:rsidRPr="00080CFC">
              <w:rPr>
                <w:sz w:val="20"/>
                <w:szCs w:val="20"/>
                <w:lang w:eastAsia="es-419"/>
              </w:rPr>
              <w:t>1</w:t>
            </w:r>
            <w:r w:rsidR="00FA1B98" w:rsidRPr="00080CFC">
              <w:rPr>
                <w:sz w:val="20"/>
                <w:szCs w:val="20"/>
                <w:lang w:eastAsia="es-419"/>
              </w:rPr>
              <w:t>7</w:t>
            </w:r>
            <w:r w:rsidR="0086305B" w:rsidRPr="00080CFC">
              <w:rPr>
                <w:sz w:val="20"/>
                <w:szCs w:val="20"/>
                <w:lang w:eastAsia="es-419"/>
              </w:rPr>
              <w:t>,0</w:t>
            </w:r>
            <w:r w:rsidR="00FA1B98" w:rsidRPr="00080CFC">
              <w:rPr>
                <w:sz w:val="20"/>
                <w:szCs w:val="20"/>
                <w:lang w:eastAsia="es-419"/>
              </w:rPr>
              <w:t>1</w:t>
            </w:r>
            <w:r w:rsidR="0086305B" w:rsidRPr="00080CFC">
              <w:rPr>
                <w:sz w:val="20"/>
                <w:szCs w:val="20"/>
                <w:lang w:eastAsia="es-419"/>
              </w:rPr>
              <w:t>0,0</w:t>
            </w:r>
            <w:r w:rsidR="00FA1B98" w:rsidRPr="00080CFC">
              <w:rPr>
                <w:sz w:val="20"/>
                <w:szCs w:val="20"/>
                <w:lang w:eastAsia="es-419"/>
              </w:rPr>
              <w:t>96.45</w:t>
            </w:r>
          </w:p>
        </w:tc>
        <w:tc>
          <w:tcPr>
            <w:tcW w:w="3497" w:type="dxa"/>
            <w:hideMark/>
          </w:tcPr>
          <w:p w14:paraId="5D8001AA" w14:textId="77777777" w:rsidR="0086305B" w:rsidRPr="00080CFC" w:rsidRDefault="0086305B" w:rsidP="0086305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sz w:val="20"/>
                <w:szCs w:val="20"/>
                <w:lang w:eastAsia="es-419"/>
              </w:rPr>
            </w:pPr>
            <w:r w:rsidRPr="00080CFC">
              <w:rPr>
                <w:sz w:val="20"/>
                <w:szCs w:val="20"/>
                <w:lang w:eastAsia="es-419"/>
              </w:rPr>
              <w:t>Corresponde a las adquisiciones de materiales y suministros realizadas en el ejercicio 2025.</w:t>
            </w:r>
          </w:p>
        </w:tc>
      </w:tr>
      <w:tr w:rsidR="0086305B" w:rsidRPr="00080CFC" w14:paraId="2B323B77" w14:textId="77777777" w:rsidTr="00080CFC">
        <w:tc>
          <w:tcPr>
            <w:cnfStyle w:val="001000000000" w:firstRow="0" w:lastRow="0" w:firstColumn="1" w:lastColumn="0" w:oddVBand="0" w:evenVBand="0" w:oddHBand="0" w:evenHBand="0" w:firstRowFirstColumn="0" w:firstRowLastColumn="0" w:lastRowFirstColumn="0" w:lastRowLastColumn="0"/>
            <w:tcW w:w="3216" w:type="dxa"/>
            <w:hideMark/>
          </w:tcPr>
          <w:p w14:paraId="51E4AC26" w14:textId="22CA24EC" w:rsidR="0086305B" w:rsidRPr="00080CFC" w:rsidRDefault="00080CFC" w:rsidP="0086305B">
            <w:pPr>
              <w:spacing w:before="100" w:beforeAutospacing="1" w:after="100" w:afterAutospacing="1"/>
              <w:jc w:val="both"/>
              <w:rPr>
                <w:sz w:val="20"/>
                <w:szCs w:val="20"/>
                <w:lang w:eastAsia="es-419"/>
              </w:rPr>
            </w:pPr>
            <w:r w:rsidRPr="00080CFC">
              <w:rPr>
                <w:sz w:val="20"/>
                <w:szCs w:val="20"/>
                <w:lang w:eastAsia="es-419"/>
              </w:rPr>
              <w:t xml:space="preserve">Más: </w:t>
            </w:r>
            <w:r w:rsidR="0086305B" w:rsidRPr="00080CFC">
              <w:rPr>
                <w:sz w:val="20"/>
                <w:szCs w:val="20"/>
                <w:lang w:eastAsia="es-419"/>
              </w:rPr>
              <w:t>Consumo de inventarios de ejercicios anteriores</w:t>
            </w:r>
          </w:p>
        </w:tc>
        <w:tc>
          <w:tcPr>
            <w:tcW w:w="1812" w:type="dxa"/>
            <w:hideMark/>
          </w:tcPr>
          <w:p w14:paraId="4CAD1761" w14:textId="3FF7322C" w:rsidR="0086305B" w:rsidRPr="00080CFC" w:rsidRDefault="00FA1B98" w:rsidP="00080CFC">
            <w:pPr>
              <w:spacing w:before="100" w:beforeAutospacing="1" w:after="100" w:afterAutospacing="1"/>
              <w:jc w:val="right"/>
              <w:cnfStyle w:val="000000000000" w:firstRow="0" w:lastRow="0" w:firstColumn="0" w:lastColumn="0" w:oddVBand="0" w:evenVBand="0" w:oddHBand="0" w:evenHBand="0" w:firstRowFirstColumn="0" w:firstRowLastColumn="0" w:lastRowFirstColumn="0" w:lastRowLastColumn="0"/>
              <w:rPr>
                <w:sz w:val="20"/>
                <w:szCs w:val="20"/>
                <w:lang w:eastAsia="es-419"/>
              </w:rPr>
            </w:pPr>
            <w:r w:rsidRPr="00080CFC">
              <w:rPr>
                <w:sz w:val="20"/>
                <w:szCs w:val="20"/>
                <w:lang w:eastAsia="es-419"/>
              </w:rPr>
              <w:t>4,787,202.45</w:t>
            </w:r>
          </w:p>
        </w:tc>
        <w:tc>
          <w:tcPr>
            <w:tcW w:w="3497" w:type="dxa"/>
            <w:hideMark/>
          </w:tcPr>
          <w:p w14:paraId="2766BB75" w14:textId="77777777" w:rsidR="0086305B" w:rsidRPr="00080CFC" w:rsidRDefault="0086305B" w:rsidP="0086305B">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sz w:val="20"/>
                <w:szCs w:val="20"/>
                <w:lang w:eastAsia="es-419"/>
              </w:rPr>
            </w:pPr>
            <w:r w:rsidRPr="00080CFC">
              <w:rPr>
                <w:sz w:val="20"/>
                <w:szCs w:val="20"/>
                <w:lang w:eastAsia="es-419"/>
              </w:rPr>
              <w:t>Materiales adquiridos en 2024 y consumidos en 2025. No se reflejan en el presupuesto 2025, pero sí en el gasto contable.</w:t>
            </w:r>
          </w:p>
        </w:tc>
      </w:tr>
      <w:tr w:rsidR="0086305B" w:rsidRPr="00080CFC" w14:paraId="12572807" w14:textId="77777777" w:rsidTr="00080C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hideMark/>
          </w:tcPr>
          <w:p w14:paraId="580F11D3" w14:textId="77777777" w:rsidR="0086305B" w:rsidRPr="00080CFC" w:rsidRDefault="0086305B" w:rsidP="0086305B">
            <w:pPr>
              <w:spacing w:before="100" w:beforeAutospacing="1" w:after="100" w:afterAutospacing="1"/>
              <w:jc w:val="both"/>
              <w:rPr>
                <w:sz w:val="20"/>
                <w:szCs w:val="20"/>
                <w:lang w:eastAsia="es-419"/>
              </w:rPr>
            </w:pPr>
            <w:proofErr w:type="gramStart"/>
            <w:r w:rsidRPr="00080CFC">
              <w:rPr>
                <w:sz w:val="20"/>
                <w:szCs w:val="20"/>
                <w:lang w:eastAsia="es-419"/>
              </w:rPr>
              <w:t>Total</w:t>
            </w:r>
            <w:proofErr w:type="gramEnd"/>
            <w:r w:rsidRPr="00080CFC">
              <w:rPr>
                <w:sz w:val="20"/>
                <w:szCs w:val="20"/>
                <w:lang w:eastAsia="es-419"/>
              </w:rPr>
              <w:t xml:space="preserve"> gasto contable – Estado de Actividades</w:t>
            </w:r>
          </w:p>
        </w:tc>
        <w:tc>
          <w:tcPr>
            <w:tcW w:w="1812" w:type="dxa"/>
            <w:hideMark/>
          </w:tcPr>
          <w:p w14:paraId="552BAA23" w14:textId="6765A399" w:rsidR="0086305B" w:rsidRPr="00080CFC" w:rsidRDefault="009926F8" w:rsidP="00080CFC">
            <w:pPr>
              <w:spacing w:before="100" w:beforeAutospacing="1" w:after="100" w:afterAutospacing="1"/>
              <w:jc w:val="right"/>
              <w:cnfStyle w:val="000000100000" w:firstRow="0" w:lastRow="0" w:firstColumn="0" w:lastColumn="0" w:oddVBand="0" w:evenVBand="0" w:oddHBand="1" w:evenHBand="0" w:firstRowFirstColumn="0" w:firstRowLastColumn="0" w:lastRowFirstColumn="0" w:lastRowLastColumn="0"/>
              <w:rPr>
                <w:sz w:val="20"/>
                <w:szCs w:val="20"/>
                <w:lang w:eastAsia="es-419"/>
              </w:rPr>
            </w:pPr>
            <w:r>
              <w:rPr>
                <w:b/>
                <w:bCs/>
                <w:sz w:val="20"/>
                <w:szCs w:val="20"/>
                <w:lang w:eastAsia="es-419"/>
              </w:rPr>
              <w:t>$</w:t>
            </w:r>
            <w:r w:rsidR="00FA1B98" w:rsidRPr="00080CFC">
              <w:rPr>
                <w:b/>
                <w:bCs/>
                <w:sz w:val="20"/>
                <w:szCs w:val="20"/>
                <w:lang w:eastAsia="es-419"/>
              </w:rPr>
              <w:t>21,797,298.90</w:t>
            </w:r>
          </w:p>
        </w:tc>
        <w:tc>
          <w:tcPr>
            <w:tcW w:w="3497" w:type="dxa"/>
            <w:hideMark/>
          </w:tcPr>
          <w:p w14:paraId="072ADC6E" w14:textId="0E6F452B" w:rsidR="0086305B" w:rsidRPr="00080CFC" w:rsidRDefault="0086305B" w:rsidP="0086305B">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sz w:val="20"/>
                <w:szCs w:val="20"/>
                <w:lang w:eastAsia="es-419"/>
              </w:rPr>
            </w:pPr>
            <w:r w:rsidRPr="00080CFC">
              <w:rPr>
                <w:sz w:val="20"/>
                <w:szCs w:val="20"/>
                <w:lang w:eastAsia="es-419"/>
              </w:rPr>
              <w:t>Importe mayor al presupuesto ejercido, reflejando el consumo real</w:t>
            </w:r>
            <w:r w:rsidR="009926F8">
              <w:rPr>
                <w:sz w:val="20"/>
                <w:szCs w:val="20"/>
                <w:lang w:eastAsia="es-419"/>
              </w:rPr>
              <w:t>.</w:t>
            </w:r>
          </w:p>
        </w:tc>
      </w:tr>
    </w:tbl>
    <w:p w14:paraId="46B4E6DA" w14:textId="77777777" w:rsidR="0086305B" w:rsidRPr="007F5DA6" w:rsidRDefault="0086305B" w:rsidP="0086305B">
      <w:pPr>
        <w:numPr>
          <w:ilvl w:val="0"/>
          <w:numId w:val="65"/>
        </w:numPr>
        <w:spacing w:before="100" w:beforeAutospacing="1" w:after="100" w:afterAutospacing="1"/>
        <w:jc w:val="both"/>
        <w:rPr>
          <w:sz w:val="22"/>
          <w:szCs w:val="22"/>
          <w:lang w:eastAsia="es-419"/>
        </w:rPr>
      </w:pPr>
      <w:r w:rsidRPr="007F5DA6">
        <w:rPr>
          <w:sz w:val="22"/>
          <w:szCs w:val="22"/>
          <w:lang w:eastAsia="es-419"/>
        </w:rPr>
        <w:t xml:space="preserve">El </w:t>
      </w:r>
      <w:r w:rsidRPr="007F5DA6">
        <w:rPr>
          <w:b/>
          <w:bCs/>
          <w:sz w:val="22"/>
          <w:szCs w:val="22"/>
          <w:lang w:eastAsia="es-419"/>
        </w:rPr>
        <w:t>Capítulo 2000</w:t>
      </w:r>
      <w:r w:rsidRPr="007F5DA6">
        <w:rPr>
          <w:sz w:val="22"/>
          <w:szCs w:val="22"/>
          <w:lang w:eastAsia="es-419"/>
        </w:rPr>
        <w:t xml:space="preserve"> refleja únicamente las adquisiciones presupuestales del ejercicio.</w:t>
      </w:r>
    </w:p>
    <w:p w14:paraId="25091B21" w14:textId="77777777" w:rsidR="0086305B" w:rsidRPr="007F5DA6" w:rsidRDefault="0086305B" w:rsidP="0086305B">
      <w:pPr>
        <w:numPr>
          <w:ilvl w:val="0"/>
          <w:numId w:val="65"/>
        </w:numPr>
        <w:spacing w:before="100" w:beforeAutospacing="1" w:after="100" w:afterAutospacing="1"/>
        <w:jc w:val="both"/>
        <w:rPr>
          <w:sz w:val="22"/>
          <w:szCs w:val="22"/>
          <w:lang w:eastAsia="es-419"/>
        </w:rPr>
      </w:pPr>
      <w:r w:rsidRPr="007F5DA6">
        <w:rPr>
          <w:sz w:val="22"/>
          <w:szCs w:val="22"/>
          <w:lang w:eastAsia="es-419"/>
        </w:rPr>
        <w:t xml:space="preserve">El </w:t>
      </w:r>
      <w:r w:rsidRPr="007F5DA6">
        <w:rPr>
          <w:b/>
          <w:bCs/>
          <w:sz w:val="22"/>
          <w:szCs w:val="22"/>
          <w:lang w:eastAsia="es-419"/>
        </w:rPr>
        <w:t>Estado de Actividades</w:t>
      </w:r>
      <w:r w:rsidRPr="007F5DA6">
        <w:rPr>
          <w:sz w:val="22"/>
          <w:szCs w:val="22"/>
          <w:lang w:eastAsia="es-419"/>
        </w:rPr>
        <w:t xml:space="preserve"> refleja el gasto contable efectivo, incluyendo consumos de inventarios previos, mermas y reclasificaciones.</w:t>
      </w:r>
    </w:p>
    <w:p w14:paraId="696283F9" w14:textId="4BF161F2" w:rsidR="0086305B" w:rsidRPr="007F5DA6" w:rsidRDefault="0086305B" w:rsidP="0086305B">
      <w:pPr>
        <w:numPr>
          <w:ilvl w:val="0"/>
          <w:numId w:val="65"/>
        </w:numPr>
        <w:spacing w:before="100" w:beforeAutospacing="1" w:after="100" w:afterAutospacing="1"/>
        <w:jc w:val="both"/>
        <w:rPr>
          <w:sz w:val="22"/>
          <w:szCs w:val="22"/>
          <w:lang w:eastAsia="es-419"/>
        </w:rPr>
      </w:pPr>
      <w:r w:rsidRPr="007F5DA6">
        <w:rPr>
          <w:sz w:val="22"/>
          <w:szCs w:val="22"/>
          <w:lang w:eastAsia="es-419"/>
        </w:rPr>
        <w:t>La diferencia de $</w:t>
      </w:r>
      <w:r w:rsidR="00080CFC" w:rsidRPr="007F5DA6">
        <w:rPr>
          <w:sz w:val="22"/>
          <w:szCs w:val="22"/>
          <w:lang w:eastAsia="es-419"/>
        </w:rPr>
        <w:t>4,787,202.45</w:t>
      </w:r>
      <w:r w:rsidRPr="007F5DA6">
        <w:rPr>
          <w:sz w:val="22"/>
          <w:szCs w:val="22"/>
          <w:lang w:eastAsia="es-419"/>
        </w:rPr>
        <w:t xml:space="preserve"> explica por qué el gasto contable es mayor que el presupuestal y genera un </w:t>
      </w:r>
      <w:r w:rsidRPr="007F5DA6">
        <w:rPr>
          <w:b/>
          <w:bCs/>
          <w:sz w:val="22"/>
          <w:szCs w:val="22"/>
          <w:lang w:eastAsia="es-419"/>
        </w:rPr>
        <w:t>resultado negativo (desahorro)</w:t>
      </w:r>
      <w:r w:rsidRPr="007F5DA6">
        <w:rPr>
          <w:sz w:val="22"/>
          <w:szCs w:val="22"/>
          <w:lang w:eastAsia="es-419"/>
        </w:rPr>
        <w:t xml:space="preserve"> en el Estado de Actividades.</w:t>
      </w:r>
    </w:p>
    <w:p w14:paraId="719487A1" w14:textId="718FB9F0" w:rsidR="00BA20BF" w:rsidRPr="00C40F54" w:rsidRDefault="00EE6473" w:rsidP="0086305B">
      <w:pPr>
        <w:pStyle w:val="Prrafodelista"/>
        <w:numPr>
          <w:ilvl w:val="0"/>
          <w:numId w:val="48"/>
        </w:numPr>
        <w:ind w:left="567" w:hanging="567"/>
        <w:jc w:val="both"/>
      </w:pPr>
      <w:r w:rsidRPr="00C40F54">
        <w:rPr>
          <w:b/>
          <w:bCs/>
        </w:rPr>
        <w:t xml:space="preserve">NOTAS AL </w:t>
      </w:r>
      <w:r w:rsidR="00BA20BF" w:rsidRPr="00C40F54">
        <w:rPr>
          <w:b/>
          <w:bCs/>
        </w:rPr>
        <w:t>ESTADO DE SITUACIÓN FINANCIERA</w:t>
      </w:r>
    </w:p>
    <w:p w14:paraId="20B2FCD3" w14:textId="43A4E55C" w:rsidR="006A5275" w:rsidRPr="00C40F54" w:rsidRDefault="006A5275" w:rsidP="0086305B">
      <w:pPr>
        <w:jc w:val="both"/>
      </w:pPr>
    </w:p>
    <w:p w14:paraId="6C694970" w14:textId="25D2C82D" w:rsidR="008862E6" w:rsidRPr="00C40F54" w:rsidRDefault="008862E6" w:rsidP="0086305B">
      <w:pPr>
        <w:jc w:val="both"/>
        <w:rPr>
          <w:sz w:val="22"/>
          <w:szCs w:val="22"/>
        </w:rPr>
      </w:pPr>
      <w:r w:rsidRPr="00C40F54">
        <w:rPr>
          <w:sz w:val="22"/>
          <w:szCs w:val="22"/>
        </w:rPr>
        <w:t>De los saldos en las cuentas que integran el Estado de Situación Financiera al mes de</w:t>
      </w:r>
      <w:r w:rsidR="002F200B" w:rsidRPr="00C40F54">
        <w:rPr>
          <w:sz w:val="22"/>
          <w:szCs w:val="22"/>
        </w:rPr>
        <w:t xml:space="preserve"> </w:t>
      </w:r>
      <w:r w:rsidR="009D4D9A">
        <w:rPr>
          <w:sz w:val="22"/>
          <w:szCs w:val="22"/>
        </w:rPr>
        <w:t>dic</w:t>
      </w:r>
      <w:r w:rsidR="002D5A8D">
        <w:rPr>
          <w:sz w:val="22"/>
          <w:szCs w:val="22"/>
        </w:rPr>
        <w:t>iembre</w:t>
      </w:r>
      <w:r w:rsidR="00704D5A" w:rsidRPr="00C40F54">
        <w:rPr>
          <w:sz w:val="22"/>
          <w:szCs w:val="22"/>
        </w:rPr>
        <w:t xml:space="preserve"> </w:t>
      </w:r>
      <w:r w:rsidRPr="00C40F54">
        <w:rPr>
          <w:sz w:val="22"/>
          <w:szCs w:val="22"/>
        </w:rPr>
        <w:t>del 20</w:t>
      </w:r>
      <w:r w:rsidR="00EB08F8" w:rsidRPr="00C40F54">
        <w:rPr>
          <w:sz w:val="22"/>
          <w:szCs w:val="22"/>
        </w:rPr>
        <w:t>2</w:t>
      </w:r>
      <w:r w:rsidR="00DC5042" w:rsidRPr="00C40F54">
        <w:rPr>
          <w:sz w:val="22"/>
          <w:szCs w:val="22"/>
        </w:rPr>
        <w:t>5</w:t>
      </w:r>
      <w:r w:rsidRPr="00C40F54">
        <w:rPr>
          <w:sz w:val="22"/>
          <w:szCs w:val="22"/>
        </w:rPr>
        <w:t>, se derivan las siguientes interpretaciones, siguiendo la clasificación del catálogo de cuentas que se incluye en el anexo denominado Balanza de Comprobación:</w:t>
      </w:r>
    </w:p>
    <w:p w14:paraId="4C9F398A" w14:textId="77777777" w:rsidR="00E91B95" w:rsidRDefault="00E91B95" w:rsidP="0086305B">
      <w:pPr>
        <w:jc w:val="both"/>
        <w:rPr>
          <w:b/>
          <w:bCs/>
        </w:rPr>
      </w:pPr>
    </w:p>
    <w:p w14:paraId="706CAC4F" w14:textId="41C20DFB" w:rsidR="008862E6" w:rsidRPr="00C40F54" w:rsidRDefault="008862E6" w:rsidP="0086305B">
      <w:pPr>
        <w:jc w:val="both"/>
        <w:rPr>
          <w:b/>
          <w:bCs/>
        </w:rPr>
      </w:pPr>
      <w:r w:rsidRPr="00C40F54">
        <w:rPr>
          <w:b/>
          <w:bCs/>
        </w:rPr>
        <w:t>Activo</w:t>
      </w:r>
    </w:p>
    <w:p w14:paraId="318FB4DD" w14:textId="288FE40E" w:rsidR="00EE6473" w:rsidRPr="00C40F54" w:rsidRDefault="00ED65E2" w:rsidP="0086305B">
      <w:pPr>
        <w:ind w:left="360"/>
        <w:jc w:val="both"/>
        <w:rPr>
          <w:b/>
          <w:bCs/>
          <w:sz w:val="22"/>
          <w:szCs w:val="22"/>
        </w:rPr>
      </w:pPr>
      <w:r w:rsidRPr="00C40F54">
        <w:rPr>
          <w:b/>
          <w:bCs/>
          <w:sz w:val="22"/>
          <w:szCs w:val="22"/>
        </w:rPr>
        <w:t xml:space="preserve">Efectivo y equivalentes </w:t>
      </w:r>
    </w:p>
    <w:p w14:paraId="7805F120" w14:textId="6F72D4AE" w:rsidR="008862E6" w:rsidRPr="00C40F54" w:rsidRDefault="008862E6" w:rsidP="0086305B">
      <w:pPr>
        <w:pStyle w:val="Prrafodelista"/>
        <w:numPr>
          <w:ilvl w:val="0"/>
          <w:numId w:val="51"/>
        </w:numPr>
        <w:tabs>
          <w:tab w:val="left" w:pos="284"/>
        </w:tabs>
        <w:ind w:left="0" w:firstLine="426"/>
        <w:jc w:val="both"/>
        <w:rPr>
          <w:color w:val="000000" w:themeColor="text1"/>
          <w:sz w:val="22"/>
          <w:szCs w:val="22"/>
        </w:rPr>
      </w:pPr>
      <w:r w:rsidRPr="00C40F54">
        <w:rPr>
          <w:color w:val="000000" w:themeColor="text1"/>
          <w:sz w:val="22"/>
          <w:szCs w:val="22"/>
        </w:rPr>
        <w:t xml:space="preserve">El saldo en la cuenta 1.1.1. Efectivo y equivalentes, por la cantidad de </w:t>
      </w:r>
      <w:r w:rsidR="009D4D9A">
        <w:rPr>
          <w:color w:val="000000" w:themeColor="text1"/>
          <w:sz w:val="22"/>
          <w:szCs w:val="22"/>
        </w:rPr>
        <w:t>126</w:t>
      </w:r>
      <w:r w:rsidR="00014184" w:rsidRPr="00C40F54">
        <w:rPr>
          <w:color w:val="000000" w:themeColor="text1"/>
          <w:sz w:val="22"/>
          <w:szCs w:val="22"/>
        </w:rPr>
        <w:t xml:space="preserve"> millones </w:t>
      </w:r>
      <w:r w:rsidR="009D4D9A">
        <w:rPr>
          <w:color w:val="000000" w:themeColor="text1"/>
          <w:sz w:val="22"/>
          <w:szCs w:val="22"/>
        </w:rPr>
        <w:t>752</w:t>
      </w:r>
      <w:r w:rsidR="00ED65E2" w:rsidRPr="00C40F54">
        <w:rPr>
          <w:color w:val="000000" w:themeColor="text1"/>
          <w:sz w:val="22"/>
          <w:szCs w:val="22"/>
        </w:rPr>
        <w:t xml:space="preserve"> </w:t>
      </w:r>
      <w:r w:rsidR="00014184" w:rsidRPr="00C40F54">
        <w:rPr>
          <w:color w:val="000000" w:themeColor="text1"/>
          <w:sz w:val="22"/>
          <w:szCs w:val="22"/>
        </w:rPr>
        <w:t xml:space="preserve">mil </w:t>
      </w:r>
      <w:r w:rsidR="009D4D9A">
        <w:rPr>
          <w:color w:val="000000" w:themeColor="text1"/>
          <w:sz w:val="22"/>
          <w:szCs w:val="22"/>
        </w:rPr>
        <w:t>902</w:t>
      </w:r>
      <w:r w:rsidR="00014184" w:rsidRPr="00C40F54">
        <w:rPr>
          <w:color w:val="000000" w:themeColor="text1"/>
          <w:sz w:val="22"/>
          <w:szCs w:val="22"/>
        </w:rPr>
        <w:t xml:space="preserve"> pesos </w:t>
      </w:r>
      <w:r w:rsidR="009D4D9A">
        <w:rPr>
          <w:color w:val="000000" w:themeColor="text1"/>
          <w:sz w:val="22"/>
          <w:szCs w:val="22"/>
        </w:rPr>
        <w:t>3</w:t>
      </w:r>
      <w:r w:rsidR="002D5A8D">
        <w:rPr>
          <w:color w:val="000000" w:themeColor="text1"/>
          <w:sz w:val="22"/>
          <w:szCs w:val="22"/>
        </w:rPr>
        <w:t>8</w:t>
      </w:r>
      <w:r w:rsidR="00014184" w:rsidRPr="00C40F54">
        <w:rPr>
          <w:color w:val="000000" w:themeColor="text1"/>
          <w:sz w:val="22"/>
          <w:szCs w:val="22"/>
        </w:rPr>
        <w:t xml:space="preserve"> centavos</w:t>
      </w:r>
      <w:r w:rsidRPr="00C40F54">
        <w:rPr>
          <w:color w:val="000000" w:themeColor="text1"/>
          <w:sz w:val="22"/>
          <w:szCs w:val="22"/>
        </w:rPr>
        <w:t>, representa la cantidad depositada en inversiones bancarias</w:t>
      </w:r>
      <w:r w:rsidR="00D326FA" w:rsidRPr="00C40F54">
        <w:rPr>
          <w:color w:val="000000" w:themeColor="text1"/>
          <w:sz w:val="22"/>
          <w:szCs w:val="22"/>
        </w:rPr>
        <w:t>,</w:t>
      </w:r>
      <w:r w:rsidRPr="00C40F54">
        <w:rPr>
          <w:color w:val="000000" w:themeColor="text1"/>
          <w:sz w:val="22"/>
          <w:szCs w:val="22"/>
        </w:rPr>
        <w:t xml:space="preserve"> disponible para pagos de gasto</w:t>
      </w:r>
      <w:r w:rsidR="009D026D" w:rsidRPr="00C40F54">
        <w:rPr>
          <w:color w:val="000000" w:themeColor="text1"/>
          <w:sz w:val="22"/>
          <w:szCs w:val="22"/>
        </w:rPr>
        <w:t xml:space="preserve"> </w:t>
      </w:r>
      <w:r w:rsidR="00F67844" w:rsidRPr="00C40F54">
        <w:rPr>
          <w:color w:val="000000" w:themeColor="text1"/>
          <w:sz w:val="22"/>
          <w:szCs w:val="22"/>
        </w:rPr>
        <w:t>corriente y gasto de inversión, correspondiente al recurso asignado, así como por concepto de otros ingresos</w:t>
      </w:r>
      <w:r w:rsidR="009D026D" w:rsidRPr="00C40F54">
        <w:rPr>
          <w:color w:val="000000" w:themeColor="text1"/>
          <w:sz w:val="22"/>
          <w:szCs w:val="22"/>
        </w:rPr>
        <w:t>.</w:t>
      </w:r>
    </w:p>
    <w:p w14:paraId="187F086F" w14:textId="5F24A66A" w:rsidR="004943EC" w:rsidRPr="00C40F54" w:rsidRDefault="004943EC" w:rsidP="0086305B">
      <w:pPr>
        <w:jc w:val="both"/>
        <w:rPr>
          <w:color w:val="000000" w:themeColor="text1"/>
          <w:sz w:val="22"/>
          <w:szCs w:val="22"/>
        </w:rPr>
      </w:pPr>
    </w:p>
    <w:p w14:paraId="591C5815" w14:textId="5EB6A369" w:rsidR="004F7F7C" w:rsidRPr="00C40F54" w:rsidRDefault="004F7F7C" w:rsidP="0086305B">
      <w:pPr>
        <w:tabs>
          <w:tab w:val="left" w:pos="0"/>
        </w:tabs>
        <w:jc w:val="both"/>
        <w:rPr>
          <w:color w:val="000000" w:themeColor="text1"/>
          <w:sz w:val="22"/>
          <w:szCs w:val="22"/>
        </w:rPr>
      </w:pPr>
      <w:r w:rsidRPr="00C40F54">
        <w:rPr>
          <w:sz w:val="22"/>
          <w:szCs w:val="22"/>
        </w:rPr>
        <w:lastRenderedPageBreak/>
        <w:t>En la cuenta 1.1.1.1. Efectivo, en el que se maneja lo correspondiente a la creación del fondo revolvente por la cantidad de 8</w:t>
      </w:r>
      <w:r w:rsidR="00AD28CD" w:rsidRPr="00C40F54">
        <w:rPr>
          <w:sz w:val="22"/>
          <w:szCs w:val="22"/>
        </w:rPr>
        <w:t>0</w:t>
      </w:r>
      <w:r w:rsidR="00CA75C9" w:rsidRPr="00C40F54">
        <w:rPr>
          <w:sz w:val="22"/>
          <w:szCs w:val="22"/>
        </w:rPr>
        <w:t xml:space="preserve"> mil pesos</w:t>
      </w:r>
      <w:r w:rsidR="00801E46" w:rsidRPr="00C40F54">
        <w:rPr>
          <w:sz w:val="22"/>
          <w:szCs w:val="22"/>
        </w:rPr>
        <w:t>,</w:t>
      </w:r>
      <w:r w:rsidRPr="00C40F54">
        <w:rPr>
          <w:sz w:val="22"/>
          <w:szCs w:val="22"/>
        </w:rPr>
        <w:t xml:space="preserve"> mismo que se encuentra bajo la custodia del Departamento de Pagaduría</w:t>
      </w:r>
      <w:r w:rsidR="009D4D9A">
        <w:rPr>
          <w:sz w:val="22"/>
          <w:szCs w:val="22"/>
        </w:rPr>
        <w:t xml:space="preserve">, al </w:t>
      </w:r>
      <w:r w:rsidR="00E66112">
        <w:rPr>
          <w:sz w:val="22"/>
          <w:szCs w:val="22"/>
        </w:rPr>
        <w:t>31 de diciembre se realizó la cancelación del fondo por lo que su saldo actual es cero.</w:t>
      </w:r>
      <w:r w:rsidRPr="00C40F54">
        <w:rPr>
          <w:color w:val="000000" w:themeColor="text1"/>
          <w:sz w:val="22"/>
          <w:szCs w:val="22"/>
        </w:rPr>
        <w:t xml:space="preserve"> </w:t>
      </w:r>
    </w:p>
    <w:p w14:paraId="1C112746" w14:textId="77777777" w:rsidR="004F7F7C" w:rsidRPr="00C40F54" w:rsidRDefault="004F7F7C" w:rsidP="0086305B">
      <w:pPr>
        <w:jc w:val="both"/>
        <w:rPr>
          <w:color w:val="000000" w:themeColor="text1"/>
          <w:sz w:val="22"/>
          <w:szCs w:val="22"/>
        </w:rPr>
      </w:pPr>
    </w:p>
    <w:p w14:paraId="2C0DC085" w14:textId="1D9A41C6" w:rsidR="00DC5042" w:rsidRDefault="004738FA" w:rsidP="0086305B">
      <w:pPr>
        <w:jc w:val="both"/>
        <w:rPr>
          <w:color w:val="000000" w:themeColor="text1"/>
          <w:sz w:val="22"/>
          <w:szCs w:val="22"/>
        </w:rPr>
      </w:pPr>
      <w:r w:rsidRPr="00C40F54">
        <w:rPr>
          <w:color w:val="000000" w:themeColor="text1"/>
          <w:sz w:val="22"/>
          <w:szCs w:val="22"/>
        </w:rPr>
        <w:t xml:space="preserve">La disponibilidad inmediata con la que cuenta el Poder Judicial, la manejamos fuera de la inversión, en la cuenta 1.1.1.2. Bancos/tesorería por la cantidad de </w:t>
      </w:r>
      <w:r w:rsidR="00E66112">
        <w:rPr>
          <w:color w:val="000000" w:themeColor="text1"/>
          <w:sz w:val="22"/>
          <w:szCs w:val="22"/>
        </w:rPr>
        <w:t>126</w:t>
      </w:r>
      <w:r w:rsidR="00E66112" w:rsidRPr="00C40F54">
        <w:rPr>
          <w:color w:val="000000" w:themeColor="text1"/>
          <w:sz w:val="22"/>
          <w:szCs w:val="22"/>
        </w:rPr>
        <w:t xml:space="preserve"> millones </w:t>
      </w:r>
      <w:r w:rsidR="00E66112">
        <w:rPr>
          <w:color w:val="000000" w:themeColor="text1"/>
          <w:sz w:val="22"/>
          <w:szCs w:val="22"/>
        </w:rPr>
        <w:t>752</w:t>
      </w:r>
      <w:r w:rsidR="00E66112" w:rsidRPr="00C40F54">
        <w:rPr>
          <w:color w:val="000000" w:themeColor="text1"/>
          <w:sz w:val="22"/>
          <w:szCs w:val="22"/>
        </w:rPr>
        <w:t xml:space="preserve"> mil </w:t>
      </w:r>
      <w:r w:rsidR="00E66112">
        <w:rPr>
          <w:color w:val="000000" w:themeColor="text1"/>
          <w:sz w:val="22"/>
          <w:szCs w:val="22"/>
        </w:rPr>
        <w:t>902</w:t>
      </w:r>
      <w:r w:rsidR="00E66112" w:rsidRPr="00C40F54">
        <w:rPr>
          <w:color w:val="000000" w:themeColor="text1"/>
          <w:sz w:val="22"/>
          <w:szCs w:val="22"/>
        </w:rPr>
        <w:t xml:space="preserve"> pesos </w:t>
      </w:r>
      <w:r w:rsidR="00E66112">
        <w:rPr>
          <w:color w:val="000000" w:themeColor="text1"/>
          <w:sz w:val="22"/>
          <w:szCs w:val="22"/>
        </w:rPr>
        <w:t>38</w:t>
      </w:r>
      <w:r w:rsidR="00E66112" w:rsidRPr="00C40F54">
        <w:rPr>
          <w:color w:val="000000" w:themeColor="text1"/>
          <w:sz w:val="22"/>
          <w:szCs w:val="22"/>
        </w:rPr>
        <w:t xml:space="preserve"> centavos</w:t>
      </w:r>
      <w:r w:rsidR="004F7F7C" w:rsidRPr="00C40F54">
        <w:rPr>
          <w:color w:val="000000" w:themeColor="text1"/>
          <w:sz w:val="22"/>
          <w:szCs w:val="22"/>
        </w:rPr>
        <w:t xml:space="preserve">. </w:t>
      </w:r>
    </w:p>
    <w:p w14:paraId="7C349FE0" w14:textId="18C9A3B9" w:rsidR="000B500B" w:rsidRDefault="00E66112" w:rsidP="00200153">
      <w:pPr>
        <w:jc w:val="center"/>
        <w:rPr>
          <w:color w:val="000000" w:themeColor="text1"/>
          <w:sz w:val="22"/>
          <w:szCs w:val="22"/>
        </w:rPr>
      </w:pPr>
      <w:r w:rsidRPr="00E66112">
        <w:rPr>
          <w:noProof/>
        </w:rPr>
        <w:drawing>
          <wp:inline distT="0" distB="0" distL="0" distR="0" wp14:anchorId="156D1111" wp14:editId="428386ED">
            <wp:extent cx="4280797" cy="5025543"/>
            <wp:effectExtent l="0" t="0" r="5715" b="381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91042" cy="5037570"/>
                    </a:xfrm>
                    <a:prstGeom prst="rect">
                      <a:avLst/>
                    </a:prstGeom>
                    <a:noFill/>
                    <a:ln>
                      <a:noFill/>
                    </a:ln>
                  </pic:spPr>
                </pic:pic>
              </a:graphicData>
            </a:graphic>
          </wp:inline>
        </w:drawing>
      </w:r>
    </w:p>
    <w:p w14:paraId="0A9AA4F6" w14:textId="77777777" w:rsidR="00E66112" w:rsidRPr="00C40F54" w:rsidRDefault="00E66112" w:rsidP="00200153">
      <w:pPr>
        <w:jc w:val="center"/>
        <w:rPr>
          <w:color w:val="000000" w:themeColor="text1"/>
          <w:sz w:val="22"/>
          <w:szCs w:val="22"/>
        </w:rPr>
      </w:pPr>
    </w:p>
    <w:p w14:paraId="7A1F2379" w14:textId="72C98B33" w:rsidR="004F12B8" w:rsidRPr="00C40F54" w:rsidRDefault="004F12B8" w:rsidP="004F12B8">
      <w:pPr>
        <w:jc w:val="both"/>
        <w:rPr>
          <w:color w:val="000000" w:themeColor="text1"/>
          <w:sz w:val="22"/>
          <w:szCs w:val="22"/>
        </w:rPr>
      </w:pPr>
      <w:r w:rsidRPr="00C40F54">
        <w:rPr>
          <w:color w:val="000000" w:themeColor="text1"/>
          <w:sz w:val="22"/>
          <w:szCs w:val="22"/>
        </w:rPr>
        <w:t xml:space="preserve">De la cuenta 1.1.1.4. Inversiones temporales, en el mes de </w:t>
      </w:r>
      <w:r w:rsidR="00E66112">
        <w:rPr>
          <w:color w:val="000000" w:themeColor="text1"/>
          <w:sz w:val="22"/>
          <w:szCs w:val="22"/>
        </w:rPr>
        <w:t>diciembre</w:t>
      </w:r>
      <w:r w:rsidRPr="00C40F54">
        <w:rPr>
          <w:color w:val="000000" w:themeColor="text1"/>
          <w:sz w:val="22"/>
          <w:szCs w:val="22"/>
        </w:rPr>
        <w:t xml:space="preserve"> se realizaron inversiones </w:t>
      </w:r>
      <w:r w:rsidR="00E66112">
        <w:rPr>
          <w:color w:val="000000" w:themeColor="text1"/>
          <w:sz w:val="22"/>
          <w:szCs w:val="22"/>
        </w:rPr>
        <w:t xml:space="preserve">del 01 al 19 de diciembre de 2025 al 7.10%, del 20 al 31 de diciembre no se </w:t>
      </w:r>
      <w:r w:rsidR="009F6B19">
        <w:rPr>
          <w:color w:val="000000" w:themeColor="text1"/>
          <w:sz w:val="22"/>
          <w:szCs w:val="22"/>
        </w:rPr>
        <w:t xml:space="preserve">realizó </w:t>
      </w:r>
      <w:r w:rsidR="00E66112">
        <w:rPr>
          <w:color w:val="000000" w:themeColor="text1"/>
          <w:sz w:val="22"/>
          <w:szCs w:val="22"/>
        </w:rPr>
        <w:t>inversión</w:t>
      </w:r>
      <w:r w:rsidRPr="00C40F54">
        <w:rPr>
          <w:color w:val="000000" w:themeColor="text1"/>
          <w:sz w:val="22"/>
          <w:szCs w:val="22"/>
        </w:rPr>
        <w:t>.</w:t>
      </w:r>
    </w:p>
    <w:p w14:paraId="17A0C4DB" w14:textId="77777777" w:rsidR="004F12B8" w:rsidRPr="00C40F54" w:rsidRDefault="004F12B8" w:rsidP="004F12B8">
      <w:pPr>
        <w:jc w:val="both"/>
        <w:rPr>
          <w:noProof/>
        </w:rPr>
      </w:pPr>
    </w:p>
    <w:p w14:paraId="65785766" w14:textId="0F7EEB04" w:rsidR="004F12B8" w:rsidRPr="00C40F54" w:rsidRDefault="00E66112" w:rsidP="00807966">
      <w:pPr>
        <w:jc w:val="center"/>
        <w:rPr>
          <w:noProof/>
        </w:rPr>
      </w:pPr>
      <w:r w:rsidRPr="00E66112">
        <w:rPr>
          <w:noProof/>
        </w:rPr>
        <w:lastRenderedPageBreak/>
        <w:drawing>
          <wp:inline distT="0" distB="0" distL="0" distR="0" wp14:anchorId="07833F37" wp14:editId="5584947F">
            <wp:extent cx="5489575" cy="915670"/>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9575" cy="915670"/>
                    </a:xfrm>
                    <a:prstGeom prst="rect">
                      <a:avLst/>
                    </a:prstGeom>
                    <a:noFill/>
                    <a:ln>
                      <a:noFill/>
                    </a:ln>
                  </pic:spPr>
                </pic:pic>
              </a:graphicData>
            </a:graphic>
          </wp:inline>
        </w:drawing>
      </w:r>
    </w:p>
    <w:p w14:paraId="4B65CB10" w14:textId="77777777" w:rsidR="007B3714" w:rsidRPr="00C40F54" w:rsidRDefault="007B3714" w:rsidP="00014B40">
      <w:pPr>
        <w:jc w:val="both"/>
        <w:rPr>
          <w:sz w:val="22"/>
          <w:szCs w:val="22"/>
        </w:rPr>
      </w:pPr>
    </w:p>
    <w:p w14:paraId="12DA9B9E" w14:textId="2566D86C" w:rsidR="007B6622" w:rsidRPr="00C40F54" w:rsidRDefault="00005640" w:rsidP="00014B40">
      <w:pPr>
        <w:jc w:val="both"/>
        <w:rPr>
          <w:sz w:val="22"/>
          <w:szCs w:val="22"/>
        </w:rPr>
      </w:pPr>
      <w:r w:rsidRPr="00C40F54">
        <w:rPr>
          <w:sz w:val="22"/>
          <w:szCs w:val="22"/>
        </w:rPr>
        <w:t xml:space="preserve">En el mes de </w:t>
      </w:r>
      <w:r w:rsidR="009F6B19">
        <w:rPr>
          <w:sz w:val="22"/>
          <w:szCs w:val="22"/>
        </w:rPr>
        <w:t>dic</w:t>
      </w:r>
      <w:r w:rsidR="000C7FFC">
        <w:rPr>
          <w:sz w:val="22"/>
          <w:szCs w:val="22"/>
        </w:rPr>
        <w:t>iem</w:t>
      </w:r>
      <w:r w:rsidR="00E9747F" w:rsidRPr="00C40F54">
        <w:rPr>
          <w:sz w:val="22"/>
          <w:szCs w:val="22"/>
        </w:rPr>
        <w:t>bre</w:t>
      </w:r>
      <w:r w:rsidRPr="00C40F54">
        <w:rPr>
          <w:sz w:val="22"/>
          <w:szCs w:val="22"/>
        </w:rPr>
        <w:t xml:space="preserve"> se re</w:t>
      </w:r>
      <w:r w:rsidR="0049636F" w:rsidRPr="00C40F54">
        <w:rPr>
          <w:sz w:val="22"/>
          <w:szCs w:val="22"/>
        </w:rPr>
        <w:t>cibe</w:t>
      </w:r>
      <w:r w:rsidR="00E16AAE" w:rsidRPr="00C40F54">
        <w:rPr>
          <w:sz w:val="22"/>
          <w:szCs w:val="22"/>
        </w:rPr>
        <w:t>n</w:t>
      </w:r>
      <w:r w:rsidRPr="00C40F54">
        <w:rPr>
          <w:sz w:val="22"/>
          <w:szCs w:val="22"/>
        </w:rPr>
        <w:t xml:space="preserve"> transferencia</w:t>
      </w:r>
      <w:r w:rsidR="00E16AAE" w:rsidRPr="00C40F54">
        <w:rPr>
          <w:sz w:val="22"/>
          <w:szCs w:val="22"/>
        </w:rPr>
        <w:t>s</w:t>
      </w:r>
      <w:r w:rsidRPr="00C40F54">
        <w:rPr>
          <w:sz w:val="22"/>
          <w:szCs w:val="22"/>
        </w:rPr>
        <w:t xml:space="preserve"> bancaria</w:t>
      </w:r>
      <w:r w:rsidR="00E16AAE" w:rsidRPr="00C40F54">
        <w:rPr>
          <w:sz w:val="22"/>
          <w:szCs w:val="22"/>
        </w:rPr>
        <w:t>s</w:t>
      </w:r>
      <w:r w:rsidRPr="00C40F54">
        <w:rPr>
          <w:sz w:val="22"/>
          <w:szCs w:val="22"/>
        </w:rPr>
        <w:t xml:space="preserve"> </w:t>
      </w:r>
      <w:r w:rsidR="00781EC7" w:rsidRPr="00C40F54">
        <w:rPr>
          <w:sz w:val="22"/>
          <w:szCs w:val="22"/>
        </w:rPr>
        <w:t xml:space="preserve">recursos provenientes del Fondo Auxiliar a la cuenta bancaria número 7014 0916917 a nombre del Poder Judicial del Estado, cuenta específica para el manejo del Fondo Auxiliar y a su vez se realiza el traspaso a </w:t>
      </w:r>
      <w:r w:rsidRPr="00C40F54">
        <w:rPr>
          <w:sz w:val="22"/>
          <w:szCs w:val="22"/>
        </w:rPr>
        <w:t xml:space="preserve">la cuenta bancaria número </w:t>
      </w:r>
      <w:r w:rsidR="00781EC7" w:rsidRPr="00C40F54">
        <w:rPr>
          <w:sz w:val="22"/>
          <w:szCs w:val="22"/>
        </w:rPr>
        <w:t xml:space="preserve">70175956563 cuenta para </w:t>
      </w:r>
      <w:r w:rsidR="00C7318D" w:rsidRPr="00C40F54">
        <w:rPr>
          <w:sz w:val="22"/>
          <w:szCs w:val="22"/>
        </w:rPr>
        <w:t>realizar los pagos del gasto del ejercicio 2025</w:t>
      </w:r>
      <w:r w:rsidR="0049636F" w:rsidRPr="00C40F54">
        <w:rPr>
          <w:sz w:val="22"/>
          <w:szCs w:val="22"/>
        </w:rPr>
        <w:t>,</w:t>
      </w:r>
      <w:r w:rsidRPr="00C40F54">
        <w:rPr>
          <w:sz w:val="22"/>
          <w:szCs w:val="22"/>
        </w:rPr>
        <w:t xml:space="preserve"> por la cantidad de </w:t>
      </w:r>
      <w:r w:rsidR="00787E16">
        <w:rPr>
          <w:sz w:val="22"/>
          <w:szCs w:val="22"/>
        </w:rPr>
        <w:t>91</w:t>
      </w:r>
      <w:r w:rsidR="00C7318D" w:rsidRPr="00C40F54">
        <w:rPr>
          <w:sz w:val="22"/>
          <w:szCs w:val="22"/>
        </w:rPr>
        <w:t xml:space="preserve"> mil </w:t>
      </w:r>
      <w:r w:rsidR="00787E16">
        <w:rPr>
          <w:sz w:val="22"/>
          <w:szCs w:val="22"/>
        </w:rPr>
        <w:t>7</w:t>
      </w:r>
      <w:r w:rsidR="00C7318D" w:rsidRPr="00C40F54">
        <w:rPr>
          <w:sz w:val="22"/>
          <w:szCs w:val="22"/>
        </w:rPr>
        <w:t xml:space="preserve"> pesos</w:t>
      </w:r>
      <w:r w:rsidR="005E1CD6" w:rsidRPr="00C40F54">
        <w:rPr>
          <w:sz w:val="22"/>
          <w:szCs w:val="22"/>
        </w:rPr>
        <w:t xml:space="preserve"> </w:t>
      </w:r>
      <w:r w:rsidR="00787E16">
        <w:rPr>
          <w:sz w:val="22"/>
          <w:szCs w:val="22"/>
        </w:rPr>
        <w:t>58</w:t>
      </w:r>
      <w:r w:rsidR="005E1CD6" w:rsidRPr="00C40F54">
        <w:rPr>
          <w:sz w:val="22"/>
          <w:szCs w:val="22"/>
        </w:rPr>
        <w:t xml:space="preserve"> centavos</w:t>
      </w:r>
      <w:r w:rsidR="00C7318D" w:rsidRPr="00C40F54">
        <w:rPr>
          <w:sz w:val="22"/>
          <w:szCs w:val="22"/>
        </w:rPr>
        <w:t xml:space="preserve">, </w:t>
      </w:r>
      <w:r w:rsidR="00953E69" w:rsidRPr="00C40F54">
        <w:rPr>
          <w:sz w:val="22"/>
          <w:szCs w:val="22"/>
        </w:rPr>
        <w:t xml:space="preserve">de los cuales la cantidad de </w:t>
      </w:r>
      <w:r w:rsidR="004F12B8" w:rsidRPr="00C40F54">
        <w:rPr>
          <w:sz w:val="22"/>
          <w:szCs w:val="22"/>
        </w:rPr>
        <w:t>8</w:t>
      </w:r>
      <w:r w:rsidR="00787E16">
        <w:rPr>
          <w:sz w:val="22"/>
          <w:szCs w:val="22"/>
        </w:rPr>
        <w:t>4</w:t>
      </w:r>
      <w:r w:rsidR="00C7318D" w:rsidRPr="00C40F54">
        <w:rPr>
          <w:sz w:val="22"/>
          <w:szCs w:val="22"/>
        </w:rPr>
        <w:t xml:space="preserve"> mil </w:t>
      </w:r>
      <w:r w:rsidR="00787E16">
        <w:rPr>
          <w:sz w:val="22"/>
          <w:szCs w:val="22"/>
        </w:rPr>
        <w:t>925</w:t>
      </w:r>
      <w:r w:rsidR="00C7318D" w:rsidRPr="00C40F54">
        <w:rPr>
          <w:sz w:val="22"/>
          <w:szCs w:val="22"/>
        </w:rPr>
        <w:t xml:space="preserve"> pesos </w:t>
      </w:r>
      <w:r w:rsidR="00787E16">
        <w:rPr>
          <w:sz w:val="22"/>
          <w:szCs w:val="22"/>
        </w:rPr>
        <w:t>15</w:t>
      </w:r>
      <w:r w:rsidR="00C7318D" w:rsidRPr="00C40F54">
        <w:rPr>
          <w:sz w:val="22"/>
          <w:szCs w:val="22"/>
        </w:rPr>
        <w:t xml:space="preserve"> centavos</w:t>
      </w:r>
      <w:r w:rsidRPr="00C40F54">
        <w:rPr>
          <w:sz w:val="22"/>
          <w:szCs w:val="22"/>
        </w:rPr>
        <w:t>,</w:t>
      </w:r>
      <w:r w:rsidR="00E16AAE" w:rsidRPr="00C40F54">
        <w:rPr>
          <w:sz w:val="22"/>
          <w:szCs w:val="22"/>
        </w:rPr>
        <w:t xml:space="preserve"> </w:t>
      </w:r>
      <w:r w:rsidR="00953E69" w:rsidRPr="00C40F54">
        <w:rPr>
          <w:sz w:val="22"/>
          <w:szCs w:val="22"/>
        </w:rPr>
        <w:t xml:space="preserve">corresponde al </w:t>
      </w:r>
      <w:r w:rsidR="00E16AAE" w:rsidRPr="00C40F54">
        <w:rPr>
          <w:sz w:val="22"/>
          <w:szCs w:val="22"/>
        </w:rPr>
        <w:t xml:space="preserve">ISR de Arrendamiento a la tasa del 10% y </w:t>
      </w:r>
      <w:r w:rsidR="00953E69" w:rsidRPr="00C40F54">
        <w:rPr>
          <w:sz w:val="22"/>
          <w:szCs w:val="22"/>
        </w:rPr>
        <w:t xml:space="preserve">el importe de </w:t>
      </w:r>
      <w:r w:rsidR="00787E16">
        <w:rPr>
          <w:sz w:val="22"/>
          <w:szCs w:val="22"/>
        </w:rPr>
        <w:t>6</w:t>
      </w:r>
      <w:r w:rsidR="00C7318D" w:rsidRPr="00C40F54">
        <w:rPr>
          <w:sz w:val="22"/>
          <w:szCs w:val="22"/>
        </w:rPr>
        <w:t xml:space="preserve"> mil </w:t>
      </w:r>
      <w:r w:rsidR="00787E16">
        <w:rPr>
          <w:sz w:val="22"/>
          <w:szCs w:val="22"/>
        </w:rPr>
        <w:t>82</w:t>
      </w:r>
      <w:r w:rsidR="00C7318D" w:rsidRPr="00C40F54">
        <w:rPr>
          <w:sz w:val="22"/>
          <w:szCs w:val="22"/>
        </w:rPr>
        <w:t xml:space="preserve"> pesos </w:t>
      </w:r>
      <w:r w:rsidR="00787E16">
        <w:rPr>
          <w:sz w:val="22"/>
          <w:szCs w:val="22"/>
        </w:rPr>
        <w:t>43</w:t>
      </w:r>
      <w:r w:rsidR="00C7318D" w:rsidRPr="00C40F54">
        <w:rPr>
          <w:sz w:val="22"/>
          <w:szCs w:val="22"/>
        </w:rPr>
        <w:t xml:space="preserve"> centavos</w:t>
      </w:r>
      <w:r w:rsidRPr="00C40F54">
        <w:rPr>
          <w:sz w:val="22"/>
          <w:szCs w:val="22"/>
        </w:rPr>
        <w:t xml:space="preserve"> </w:t>
      </w:r>
      <w:r w:rsidR="00953E69" w:rsidRPr="00C40F54">
        <w:rPr>
          <w:sz w:val="22"/>
          <w:szCs w:val="22"/>
        </w:rPr>
        <w:t>por concepto de ISR de</w:t>
      </w:r>
      <w:r w:rsidR="00E16AAE" w:rsidRPr="00C40F54">
        <w:rPr>
          <w:sz w:val="22"/>
          <w:szCs w:val="22"/>
        </w:rPr>
        <w:t xml:space="preserve"> Arrendamiento a la tasa del 1.25%</w:t>
      </w:r>
      <w:r w:rsidRPr="00C40F54">
        <w:rPr>
          <w:sz w:val="22"/>
          <w:szCs w:val="22"/>
        </w:rPr>
        <w:t xml:space="preserve">, para su entero al Servicio de </w:t>
      </w:r>
      <w:r w:rsidR="003E7E20" w:rsidRPr="00C40F54">
        <w:rPr>
          <w:sz w:val="22"/>
          <w:szCs w:val="22"/>
        </w:rPr>
        <w:t>Administración</w:t>
      </w:r>
      <w:r w:rsidRPr="00C40F54">
        <w:rPr>
          <w:sz w:val="22"/>
          <w:szCs w:val="22"/>
        </w:rPr>
        <w:t xml:space="preserve"> Tributaria</w:t>
      </w:r>
      <w:r w:rsidR="003E7E20" w:rsidRPr="00C40F54">
        <w:rPr>
          <w:sz w:val="22"/>
          <w:szCs w:val="22"/>
        </w:rPr>
        <w:t>,</w:t>
      </w:r>
      <w:r w:rsidRPr="00C40F54">
        <w:rPr>
          <w:sz w:val="22"/>
          <w:szCs w:val="22"/>
        </w:rPr>
        <w:t xml:space="preserve"> </w:t>
      </w:r>
      <w:r w:rsidR="003E7E20" w:rsidRPr="00C40F54">
        <w:rPr>
          <w:sz w:val="22"/>
          <w:szCs w:val="22"/>
        </w:rPr>
        <w:t xml:space="preserve">por el </w:t>
      </w:r>
      <w:r w:rsidRPr="00C40F54">
        <w:rPr>
          <w:sz w:val="22"/>
          <w:szCs w:val="22"/>
        </w:rPr>
        <w:t xml:space="preserve">pago </w:t>
      </w:r>
      <w:r w:rsidR="003E7E20" w:rsidRPr="00C40F54">
        <w:rPr>
          <w:sz w:val="22"/>
          <w:szCs w:val="22"/>
        </w:rPr>
        <w:t xml:space="preserve">efectuado </w:t>
      </w:r>
      <w:r w:rsidR="00E16AAE" w:rsidRPr="00C40F54">
        <w:rPr>
          <w:sz w:val="22"/>
          <w:szCs w:val="22"/>
        </w:rPr>
        <w:t>por concepto de arrendamiento de diversos inmuebles al servicio del Poder Judicial</w:t>
      </w:r>
      <w:r w:rsidR="007B3714" w:rsidRPr="00C40F54">
        <w:rPr>
          <w:sz w:val="22"/>
          <w:szCs w:val="22"/>
        </w:rPr>
        <w:t>.</w:t>
      </w:r>
    </w:p>
    <w:p w14:paraId="2A6059C2" w14:textId="6C268329" w:rsidR="00014B40" w:rsidRPr="00C40F54" w:rsidRDefault="00014B40" w:rsidP="00014B40">
      <w:pPr>
        <w:jc w:val="both"/>
        <w:rPr>
          <w:sz w:val="22"/>
          <w:szCs w:val="22"/>
        </w:rPr>
      </w:pPr>
    </w:p>
    <w:p w14:paraId="538421D7" w14:textId="77777777" w:rsidR="005B0C34" w:rsidRPr="00C40F54" w:rsidRDefault="00CA75C9" w:rsidP="00D8041C">
      <w:pPr>
        <w:pStyle w:val="Prrafodelista"/>
        <w:jc w:val="both"/>
        <w:rPr>
          <w:b/>
          <w:bCs/>
          <w:sz w:val="22"/>
          <w:szCs w:val="22"/>
        </w:rPr>
      </w:pPr>
      <w:r w:rsidRPr="00C40F54">
        <w:rPr>
          <w:b/>
          <w:bCs/>
          <w:sz w:val="22"/>
          <w:szCs w:val="22"/>
        </w:rPr>
        <w:t>Derechos a recibir Efectivo y Equivalentes y Bienes o Servicios.</w:t>
      </w:r>
    </w:p>
    <w:p w14:paraId="602A089A" w14:textId="77777777" w:rsidR="005B0C34" w:rsidRPr="00C40F54" w:rsidRDefault="005B0C34" w:rsidP="005B0C34">
      <w:pPr>
        <w:pStyle w:val="Prrafodelista"/>
        <w:ind w:left="0"/>
        <w:jc w:val="both"/>
        <w:rPr>
          <w:sz w:val="22"/>
          <w:szCs w:val="22"/>
        </w:rPr>
      </w:pPr>
    </w:p>
    <w:p w14:paraId="3F3F7806" w14:textId="0BCBC0F4" w:rsidR="008E7991" w:rsidRDefault="002A53FD" w:rsidP="00FB265D">
      <w:pPr>
        <w:pStyle w:val="Prrafodelista"/>
        <w:numPr>
          <w:ilvl w:val="0"/>
          <w:numId w:val="51"/>
        </w:numPr>
        <w:ind w:left="0" w:firstLine="426"/>
        <w:jc w:val="both"/>
        <w:rPr>
          <w:sz w:val="22"/>
          <w:szCs w:val="22"/>
        </w:rPr>
      </w:pPr>
      <w:r w:rsidRPr="00AE2692">
        <w:rPr>
          <w:sz w:val="22"/>
          <w:szCs w:val="22"/>
        </w:rPr>
        <w:t xml:space="preserve">Al </w:t>
      </w:r>
      <w:r w:rsidR="00074F04" w:rsidRPr="00AE2692">
        <w:rPr>
          <w:sz w:val="22"/>
          <w:szCs w:val="22"/>
        </w:rPr>
        <w:t>3</w:t>
      </w:r>
      <w:r w:rsidR="00AE2692" w:rsidRPr="00AE2692">
        <w:rPr>
          <w:sz w:val="22"/>
          <w:szCs w:val="22"/>
        </w:rPr>
        <w:t>1</w:t>
      </w:r>
      <w:r w:rsidR="00074F04" w:rsidRPr="00AE2692">
        <w:rPr>
          <w:sz w:val="22"/>
          <w:szCs w:val="22"/>
        </w:rPr>
        <w:t xml:space="preserve"> de </w:t>
      </w:r>
      <w:r w:rsidR="00AE2692" w:rsidRPr="00AE2692">
        <w:rPr>
          <w:sz w:val="22"/>
          <w:szCs w:val="22"/>
        </w:rPr>
        <w:t>dic</w:t>
      </w:r>
      <w:r w:rsidR="00E27DD7" w:rsidRPr="00AE2692">
        <w:rPr>
          <w:sz w:val="22"/>
          <w:szCs w:val="22"/>
        </w:rPr>
        <w:t>iembre</w:t>
      </w:r>
      <w:r w:rsidR="00A33423" w:rsidRPr="00AE2692">
        <w:rPr>
          <w:sz w:val="22"/>
          <w:szCs w:val="22"/>
        </w:rPr>
        <w:t xml:space="preserve"> </w:t>
      </w:r>
      <w:r w:rsidR="00AE2692" w:rsidRPr="00AE2692">
        <w:rPr>
          <w:sz w:val="22"/>
          <w:szCs w:val="22"/>
        </w:rPr>
        <w:t>no se cuentan con saldos pendientes de recibir</w:t>
      </w:r>
      <w:r w:rsidR="00AE2692">
        <w:rPr>
          <w:sz w:val="22"/>
          <w:szCs w:val="22"/>
        </w:rPr>
        <w:t>.</w:t>
      </w:r>
    </w:p>
    <w:p w14:paraId="22B5F67B" w14:textId="77777777" w:rsidR="00AE2692" w:rsidRPr="00AE2692" w:rsidRDefault="00AE2692" w:rsidP="00AE2692">
      <w:pPr>
        <w:pStyle w:val="Prrafodelista"/>
        <w:ind w:left="426"/>
        <w:jc w:val="both"/>
        <w:rPr>
          <w:sz w:val="22"/>
          <w:szCs w:val="22"/>
        </w:rPr>
      </w:pPr>
    </w:p>
    <w:p w14:paraId="1F39266B" w14:textId="7F7509D3" w:rsidR="002A53FD" w:rsidRPr="00C40F54" w:rsidRDefault="002A53FD" w:rsidP="00153BB3">
      <w:pPr>
        <w:pStyle w:val="Prrafodelista"/>
        <w:numPr>
          <w:ilvl w:val="0"/>
          <w:numId w:val="51"/>
        </w:numPr>
        <w:ind w:left="0" w:firstLine="426"/>
        <w:jc w:val="both"/>
        <w:rPr>
          <w:sz w:val="22"/>
          <w:szCs w:val="22"/>
        </w:rPr>
      </w:pPr>
      <w:r w:rsidRPr="00C40F54">
        <w:rPr>
          <w:sz w:val="22"/>
          <w:szCs w:val="22"/>
        </w:rPr>
        <w:t>Se informa los derechos a recibir efectivo y equivalentes en una desagregación por vencimiento en la siguiente tabla:</w:t>
      </w:r>
    </w:p>
    <w:p w14:paraId="4806EEB8" w14:textId="77777777" w:rsidR="00061C4A" w:rsidRPr="00C40F54" w:rsidRDefault="00061C4A" w:rsidP="00061C4A">
      <w:pPr>
        <w:pStyle w:val="Prrafodelista"/>
        <w:ind w:left="426"/>
        <w:jc w:val="both"/>
        <w:rPr>
          <w:sz w:val="22"/>
          <w:szCs w:val="22"/>
        </w:rPr>
      </w:pPr>
    </w:p>
    <w:p w14:paraId="18B4D6A2" w14:textId="074CA1CC" w:rsidR="00690CAD" w:rsidRPr="00C40F54" w:rsidRDefault="00973597" w:rsidP="00E27DD7">
      <w:pPr>
        <w:pStyle w:val="Prrafodelista"/>
        <w:ind w:left="0"/>
        <w:jc w:val="center"/>
        <w:rPr>
          <w:sz w:val="22"/>
          <w:szCs w:val="22"/>
        </w:rPr>
      </w:pPr>
      <w:r w:rsidRPr="00973597">
        <w:rPr>
          <w:noProof/>
        </w:rPr>
        <w:drawing>
          <wp:inline distT="0" distB="0" distL="0" distR="0" wp14:anchorId="50A6A513" wp14:editId="03C0C6FC">
            <wp:extent cx="5489575" cy="1356995"/>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9575" cy="1356995"/>
                    </a:xfrm>
                    <a:prstGeom prst="rect">
                      <a:avLst/>
                    </a:prstGeom>
                    <a:noFill/>
                    <a:ln>
                      <a:noFill/>
                    </a:ln>
                  </pic:spPr>
                </pic:pic>
              </a:graphicData>
            </a:graphic>
          </wp:inline>
        </w:drawing>
      </w:r>
    </w:p>
    <w:p w14:paraId="6D13F122" w14:textId="77777777" w:rsidR="007B3714" w:rsidRPr="00C40F54" w:rsidRDefault="007B3714" w:rsidP="00FB578D">
      <w:pPr>
        <w:pStyle w:val="Prrafodelista"/>
        <w:ind w:left="0"/>
        <w:jc w:val="both"/>
        <w:rPr>
          <w:sz w:val="22"/>
          <w:szCs w:val="22"/>
        </w:rPr>
      </w:pPr>
    </w:p>
    <w:p w14:paraId="6C196696" w14:textId="6EFD8328" w:rsidR="008E7991" w:rsidRPr="00C40F54" w:rsidRDefault="008E7991" w:rsidP="008E7991">
      <w:pPr>
        <w:jc w:val="both"/>
        <w:rPr>
          <w:sz w:val="22"/>
          <w:szCs w:val="22"/>
        </w:rPr>
      </w:pPr>
      <w:r w:rsidRPr="00C40F54">
        <w:rPr>
          <w:sz w:val="22"/>
          <w:szCs w:val="22"/>
        </w:rPr>
        <w:t xml:space="preserve">En el mes de </w:t>
      </w:r>
      <w:r w:rsidR="00AE2692">
        <w:rPr>
          <w:sz w:val="22"/>
          <w:szCs w:val="22"/>
        </w:rPr>
        <w:t>dic</w:t>
      </w:r>
      <w:r w:rsidR="00125372">
        <w:rPr>
          <w:sz w:val="22"/>
          <w:szCs w:val="22"/>
        </w:rPr>
        <w:t>iembre</w:t>
      </w:r>
      <w:r w:rsidRPr="00C40F54">
        <w:rPr>
          <w:sz w:val="22"/>
          <w:szCs w:val="22"/>
        </w:rPr>
        <w:t xml:space="preserve"> del año en curso, se recibió el depósito por parte de la Secretaría de Finanzas y Administración del Estado de Michoacán al Poder Judicial del Estado de Michoacán, por un importe de </w:t>
      </w:r>
      <w:r w:rsidR="00AE2692" w:rsidRPr="00C40F54">
        <w:rPr>
          <w:sz w:val="22"/>
          <w:szCs w:val="22"/>
        </w:rPr>
        <w:t xml:space="preserve">5 millones </w:t>
      </w:r>
      <w:r w:rsidR="00AE2692">
        <w:rPr>
          <w:sz w:val="22"/>
          <w:szCs w:val="22"/>
        </w:rPr>
        <w:t>279</w:t>
      </w:r>
      <w:r w:rsidR="00AE2692" w:rsidRPr="00C40F54">
        <w:rPr>
          <w:sz w:val="22"/>
          <w:szCs w:val="22"/>
        </w:rPr>
        <w:t xml:space="preserve"> mil </w:t>
      </w:r>
      <w:r w:rsidR="00AE2692">
        <w:rPr>
          <w:sz w:val="22"/>
          <w:szCs w:val="22"/>
        </w:rPr>
        <w:t>38</w:t>
      </w:r>
      <w:r w:rsidR="00AE2692" w:rsidRPr="00C40F54">
        <w:rPr>
          <w:sz w:val="22"/>
          <w:szCs w:val="22"/>
        </w:rPr>
        <w:t xml:space="preserve"> pesos, correspondiente a la fuente de financiamiento (</w:t>
      </w:r>
      <w:r w:rsidR="00AE2692">
        <w:rPr>
          <w:sz w:val="22"/>
          <w:szCs w:val="22"/>
        </w:rPr>
        <w:t>PR</w:t>
      </w:r>
      <w:r w:rsidR="00AE2692" w:rsidRPr="00C40F54">
        <w:rPr>
          <w:sz w:val="22"/>
          <w:szCs w:val="22"/>
        </w:rPr>
        <w:t xml:space="preserve">) </w:t>
      </w:r>
      <w:r w:rsidR="00AE2692">
        <w:rPr>
          <w:sz w:val="22"/>
          <w:szCs w:val="22"/>
        </w:rPr>
        <w:t>Empréstito corto plazo 1,150 MDP</w:t>
      </w:r>
      <w:r w:rsidRPr="00C40F54">
        <w:rPr>
          <w:sz w:val="22"/>
          <w:szCs w:val="22"/>
        </w:rPr>
        <w:t>, mismos que se detallan a continuación:</w:t>
      </w:r>
    </w:p>
    <w:p w14:paraId="25816DDF" w14:textId="77777777" w:rsidR="008E7991" w:rsidRPr="00C40F54" w:rsidRDefault="008E7991" w:rsidP="008E7991">
      <w:pPr>
        <w:jc w:val="both"/>
        <w:rPr>
          <w:sz w:val="22"/>
          <w:szCs w:val="22"/>
        </w:rPr>
      </w:pPr>
    </w:p>
    <w:p w14:paraId="7160D4B5" w14:textId="564BB2AE" w:rsidR="008E7991" w:rsidRPr="00C40F54" w:rsidRDefault="00AE2692" w:rsidP="00285318">
      <w:pPr>
        <w:jc w:val="center"/>
        <w:rPr>
          <w:sz w:val="22"/>
          <w:szCs w:val="22"/>
        </w:rPr>
      </w:pPr>
      <w:r>
        <w:rPr>
          <w:noProof/>
          <w:sz w:val="22"/>
          <w:szCs w:val="22"/>
        </w:rPr>
        <w:drawing>
          <wp:inline distT="0" distB="0" distL="0" distR="0" wp14:anchorId="5DC532B5" wp14:editId="2D37F200">
            <wp:extent cx="4706620" cy="987425"/>
            <wp:effectExtent l="0" t="0" r="0" b="3175"/>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06620" cy="987425"/>
                    </a:xfrm>
                    <a:prstGeom prst="rect">
                      <a:avLst/>
                    </a:prstGeom>
                    <a:noFill/>
                  </pic:spPr>
                </pic:pic>
              </a:graphicData>
            </a:graphic>
          </wp:inline>
        </w:drawing>
      </w:r>
    </w:p>
    <w:p w14:paraId="7C7ADF2F" w14:textId="77777777" w:rsidR="00C37E3A" w:rsidRDefault="00C37E3A" w:rsidP="00C97C6D">
      <w:pPr>
        <w:pStyle w:val="Prrafodelista"/>
        <w:ind w:left="0"/>
        <w:jc w:val="both"/>
        <w:rPr>
          <w:sz w:val="22"/>
          <w:szCs w:val="22"/>
        </w:rPr>
      </w:pPr>
    </w:p>
    <w:p w14:paraId="55F4B357" w14:textId="64F15FAC" w:rsidR="00116B88" w:rsidRPr="00C40F54" w:rsidRDefault="00116B88" w:rsidP="00014B40">
      <w:pPr>
        <w:pStyle w:val="Prrafodelista"/>
        <w:jc w:val="both"/>
        <w:rPr>
          <w:b/>
          <w:bCs/>
          <w:sz w:val="22"/>
          <w:szCs w:val="22"/>
        </w:rPr>
      </w:pPr>
      <w:r w:rsidRPr="00C40F54">
        <w:rPr>
          <w:b/>
          <w:bCs/>
          <w:sz w:val="22"/>
          <w:szCs w:val="22"/>
        </w:rPr>
        <w:t>Inventarios</w:t>
      </w:r>
    </w:p>
    <w:p w14:paraId="746137BE" w14:textId="77777777" w:rsidR="002822CD" w:rsidRPr="00C40F54" w:rsidRDefault="002822CD" w:rsidP="002822CD">
      <w:pPr>
        <w:pStyle w:val="Prrafodelista"/>
        <w:ind w:left="0"/>
        <w:jc w:val="both"/>
        <w:rPr>
          <w:sz w:val="22"/>
          <w:szCs w:val="22"/>
        </w:rPr>
      </w:pPr>
    </w:p>
    <w:p w14:paraId="742592EC" w14:textId="2BAA545D" w:rsidR="00116B88" w:rsidRPr="00C40F54" w:rsidRDefault="00116B88" w:rsidP="00153BB3">
      <w:pPr>
        <w:pStyle w:val="Prrafodelista"/>
        <w:numPr>
          <w:ilvl w:val="0"/>
          <w:numId w:val="51"/>
        </w:numPr>
        <w:tabs>
          <w:tab w:val="bar" w:pos="993"/>
        </w:tabs>
        <w:ind w:left="0" w:firstLine="426"/>
        <w:jc w:val="both"/>
        <w:rPr>
          <w:sz w:val="22"/>
          <w:szCs w:val="22"/>
        </w:rPr>
      </w:pPr>
      <w:r w:rsidRPr="00C40F54">
        <w:rPr>
          <w:sz w:val="22"/>
          <w:szCs w:val="22"/>
        </w:rPr>
        <w:t>El Poder Judicial del Estado de Michoacán no realiza procesos de transformación y/o elaboración de bienes, por lo que no hay información que revelar por este concepto.</w:t>
      </w:r>
    </w:p>
    <w:p w14:paraId="1786FBC1" w14:textId="77777777" w:rsidR="00EB7A65" w:rsidRPr="00C40F54" w:rsidRDefault="00EB7A65" w:rsidP="0017063C">
      <w:pPr>
        <w:pStyle w:val="Prrafodelista"/>
        <w:jc w:val="both"/>
        <w:rPr>
          <w:b/>
          <w:bCs/>
          <w:sz w:val="22"/>
          <w:szCs w:val="22"/>
        </w:rPr>
      </w:pPr>
    </w:p>
    <w:p w14:paraId="4201EAB1" w14:textId="43733F59" w:rsidR="00116B88" w:rsidRPr="00C40F54" w:rsidRDefault="00116B88" w:rsidP="0017063C">
      <w:pPr>
        <w:pStyle w:val="Prrafodelista"/>
        <w:jc w:val="both"/>
        <w:rPr>
          <w:b/>
          <w:bCs/>
          <w:sz w:val="22"/>
          <w:szCs w:val="22"/>
        </w:rPr>
      </w:pPr>
      <w:r w:rsidRPr="00C40F54">
        <w:rPr>
          <w:b/>
          <w:bCs/>
          <w:sz w:val="22"/>
          <w:szCs w:val="22"/>
        </w:rPr>
        <w:t>Almacenes</w:t>
      </w:r>
    </w:p>
    <w:p w14:paraId="0F0BE72A" w14:textId="77777777" w:rsidR="00EB7A65" w:rsidRPr="00C40F54" w:rsidRDefault="00EB7A65" w:rsidP="0017063C">
      <w:pPr>
        <w:pStyle w:val="Prrafodelista"/>
        <w:jc w:val="both"/>
        <w:rPr>
          <w:b/>
          <w:bCs/>
          <w:sz w:val="22"/>
          <w:szCs w:val="22"/>
        </w:rPr>
      </w:pPr>
    </w:p>
    <w:p w14:paraId="58E8F53F" w14:textId="74435846" w:rsidR="00453770" w:rsidRPr="00C40F54" w:rsidRDefault="008862E6" w:rsidP="00153BB3">
      <w:pPr>
        <w:pStyle w:val="Prrafodelista"/>
        <w:numPr>
          <w:ilvl w:val="0"/>
          <w:numId w:val="51"/>
        </w:numPr>
        <w:ind w:left="0" w:firstLine="426"/>
        <w:jc w:val="both"/>
        <w:rPr>
          <w:sz w:val="22"/>
          <w:szCs w:val="22"/>
        </w:rPr>
      </w:pPr>
      <w:r w:rsidRPr="00C40F54">
        <w:rPr>
          <w:sz w:val="22"/>
          <w:szCs w:val="22"/>
        </w:rPr>
        <w:t>La cuenta 1.1.5. Almacenes, se integra por la subcuenta 1.1.5.1. Almacén de materiales y</w:t>
      </w:r>
      <w:r w:rsidR="0017063C" w:rsidRPr="00C40F54">
        <w:rPr>
          <w:sz w:val="22"/>
          <w:szCs w:val="22"/>
        </w:rPr>
        <w:t xml:space="preserve"> </w:t>
      </w:r>
      <w:r w:rsidRPr="00C40F54">
        <w:rPr>
          <w:sz w:val="22"/>
          <w:szCs w:val="22"/>
        </w:rPr>
        <w:t xml:space="preserve">suministros de consumo, en la </w:t>
      </w:r>
      <w:r w:rsidR="009A06E6" w:rsidRPr="00C40F54">
        <w:rPr>
          <w:sz w:val="22"/>
          <w:szCs w:val="22"/>
        </w:rPr>
        <w:t>que</w:t>
      </w:r>
      <w:r w:rsidRPr="00C40F54">
        <w:rPr>
          <w:sz w:val="22"/>
          <w:szCs w:val="22"/>
        </w:rPr>
        <w:t xml:space="preserve"> el saldo representa el importe de la existencia en el almacén de bienes consumibles, teniendo como saldo un importe de </w:t>
      </w:r>
      <w:r w:rsidR="002127B3">
        <w:rPr>
          <w:sz w:val="22"/>
          <w:szCs w:val="22"/>
        </w:rPr>
        <w:t>10</w:t>
      </w:r>
      <w:r w:rsidR="00116B88" w:rsidRPr="00C40F54">
        <w:rPr>
          <w:sz w:val="22"/>
          <w:szCs w:val="22"/>
        </w:rPr>
        <w:t xml:space="preserve"> millones </w:t>
      </w:r>
      <w:r w:rsidR="002127B3">
        <w:rPr>
          <w:sz w:val="22"/>
          <w:szCs w:val="22"/>
        </w:rPr>
        <w:t xml:space="preserve">834 </w:t>
      </w:r>
      <w:r w:rsidR="00116B88" w:rsidRPr="00C40F54">
        <w:rPr>
          <w:sz w:val="22"/>
          <w:szCs w:val="22"/>
        </w:rPr>
        <w:t xml:space="preserve">mil </w:t>
      </w:r>
      <w:r w:rsidR="002127B3">
        <w:rPr>
          <w:sz w:val="22"/>
          <w:szCs w:val="22"/>
        </w:rPr>
        <w:t>90</w:t>
      </w:r>
      <w:r w:rsidR="00116B88" w:rsidRPr="00C40F54">
        <w:rPr>
          <w:sz w:val="22"/>
          <w:szCs w:val="22"/>
        </w:rPr>
        <w:t xml:space="preserve"> pesos </w:t>
      </w:r>
      <w:r w:rsidR="009375BA">
        <w:rPr>
          <w:sz w:val="22"/>
          <w:szCs w:val="22"/>
        </w:rPr>
        <w:t>2</w:t>
      </w:r>
      <w:r w:rsidR="00116B88" w:rsidRPr="00C40F54">
        <w:rPr>
          <w:sz w:val="22"/>
          <w:szCs w:val="22"/>
        </w:rPr>
        <w:t xml:space="preserve"> centavos.</w:t>
      </w:r>
    </w:p>
    <w:p w14:paraId="633B2AC8" w14:textId="77777777" w:rsidR="00B80323" w:rsidRPr="00C40F54" w:rsidRDefault="00B80323" w:rsidP="00584E84">
      <w:pPr>
        <w:jc w:val="both"/>
        <w:rPr>
          <w:sz w:val="22"/>
          <w:szCs w:val="22"/>
        </w:rPr>
      </w:pPr>
    </w:p>
    <w:p w14:paraId="51930BD1" w14:textId="09601C14" w:rsidR="003159DA" w:rsidRPr="00C40F54" w:rsidRDefault="006F09DE" w:rsidP="009C6174">
      <w:pPr>
        <w:jc w:val="both"/>
        <w:rPr>
          <w:sz w:val="22"/>
          <w:szCs w:val="22"/>
        </w:rPr>
      </w:pPr>
      <w:r w:rsidRPr="00C40F54">
        <w:rPr>
          <w:sz w:val="22"/>
          <w:szCs w:val="22"/>
        </w:rPr>
        <w:t xml:space="preserve">El método de valuación de materiales y suministro de </w:t>
      </w:r>
      <w:r w:rsidR="00E51E43" w:rsidRPr="00C40F54">
        <w:rPr>
          <w:sz w:val="22"/>
          <w:szCs w:val="22"/>
        </w:rPr>
        <w:t>consumo</w:t>
      </w:r>
      <w:r w:rsidRPr="00C40F54">
        <w:rPr>
          <w:sz w:val="22"/>
          <w:szCs w:val="22"/>
        </w:rPr>
        <w:t xml:space="preserve"> se realiza al costo de primeras entradas, primeras salidas (PEPS)</w:t>
      </w:r>
      <w:r w:rsidR="003159DA" w:rsidRPr="00C40F54">
        <w:rPr>
          <w:sz w:val="22"/>
          <w:szCs w:val="22"/>
        </w:rPr>
        <w:t>, es un método aceptado por las normas contables gubernamentales y financieras, lo que asegura armonización y transparencia en la información presentada.</w:t>
      </w:r>
    </w:p>
    <w:p w14:paraId="09CA9BC7" w14:textId="77777777" w:rsidR="003159DA" w:rsidRPr="00C40F54" w:rsidRDefault="003159DA" w:rsidP="009C6174">
      <w:pPr>
        <w:jc w:val="both"/>
        <w:rPr>
          <w:sz w:val="22"/>
          <w:szCs w:val="22"/>
        </w:rPr>
      </w:pPr>
    </w:p>
    <w:p w14:paraId="4B89BAF5" w14:textId="113921DA" w:rsidR="009C6174" w:rsidRPr="00C40F54" w:rsidRDefault="003159DA" w:rsidP="009C6174">
      <w:pPr>
        <w:jc w:val="both"/>
        <w:rPr>
          <w:sz w:val="22"/>
          <w:szCs w:val="22"/>
        </w:rPr>
      </w:pPr>
      <w:r w:rsidRPr="00C40F54">
        <w:t>L</w:t>
      </w:r>
      <w:r w:rsidR="006F09DE" w:rsidRPr="00C40F54">
        <w:rPr>
          <w:sz w:val="22"/>
          <w:szCs w:val="22"/>
        </w:rPr>
        <w:t>as adquisiciones de bienes muebles e inmuebles se registran a su costo de adquisición, en los casos de los bienes producto de una donación, a su valor estimado según avalúo o de factura.</w:t>
      </w:r>
    </w:p>
    <w:p w14:paraId="1BB2E241" w14:textId="77777777" w:rsidR="009C6174" w:rsidRPr="00C40F54" w:rsidRDefault="009C6174" w:rsidP="009C6174">
      <w:pPr>
        <w:jc w:val="both"/>
        <w:rPr>
          <w:sz w:val="22"/>
          <w:szCs w:val="22"/>
        </w:rPr>
      </w:pPr>
    </w:p>
    <w:p w14:paraId="33497F12" w14:textId="25A49103" w:rsidR="009C6174" w:rsidRPr="00C40F54" w:rsidRDefault="00C42407" w:rsidP="009C6174">
      <w:pPr>
        <w:jc w:val="both"/>
        <w:rPr>
          <w:b/>
          <w:bCs/>
          <w:sz w:val="22"/>
          <w:szCs w:val="22"/>
        </w:rPr>
      </w:pPr>
      <w:r w:rsidRPr="00C40F54">
        <w:rPr>
          <w:b/>
          <w:bCs/>
          <w:sz w:val="22"/>
          <w:szCs w:val="22"/>
        </w:rPr>
        <w:t>Inversiones Financieras</w:t>
      </w:r>
    </w:p>
    <w:p w14:paraId="355BD7C3" w14:textId="77777777" w:rsidR="00EB7A65" w:rsidRPr="00C40F54" w:rsidRDefault="00EB7A65" w:rsidP="009C6174">
      <w:pPr>
        <w:jc w:val="both"/>
        <w:rPr>
          <w:sz w:val="22"/>
          <w:szCs w:val="22"/>
        </w:rPr>
      </w:pPr>
    </w:p>
    <w:p w14:paraId="5AC674FE" w14:textId="1F712C1C" w:rsidR="009C6174" w:rsidRPr="00C40F54" w:rsidRDefault="009C6174" w:rsidP="00153BB3">
      <w:pPr>
        <w:pStyle w:val="Prrafodelista"/>
        <w:numPr>
          <w:ilvl w:val="0"/>
          <w:numId w:val="51"/>
        </w:numPr>
        <w:ind w:left="0" w:firstLine="426"/>
        <w:jc w:val="both"/>
        <w:rPr>
          <w:b/>
          <w:bCs/>
          <w:sz w:val="22"/>
          <w:szCs w:val="22"/>
        </w:rPr>
      </w:pPr>
      <w:r w:rsidRPr="00C40F54">
        <w:rPr>
          <w:sz w:val="22"/>
          <w:szCs w:val="22"/>
        </w:rPr>
        <w:t>El Poder Judicial del Estado de Michoacán no dispone de fideicomisos, mandatos ni contratos análogos que deban ser reportados.</w:t>
      </w:r>
    </w:p>
    <w:p w14:paraId="53B5E099" w14:textId="77777777" w:rsidR="00EB7A65" w:rsidRPr="00C40F54" w:rsidRDefault="00EB7A65" w:rsidP="00EB7A65">
      <w:pPr>
        <w:pStyle w:val="Prrafodelista"/>
        <w:ind w:left="284"/>
        <w:jc w:val="both"/>
        <w:rPr>
          <w:b/>
          <w:bCs/>
          <w:sz w:val="22"/>
          <w:szCs w:val="22"/>
        </w:rPr>
      </w:pPr>
    </w:p>
    <w:p w14:paraId="72970549" w14:textId="6AA6DD74" w:rsidR="00C42407" w:rsidRPr="00C40F54" w:rsidRDefault="009C6174" w:rsidP="00153BB3">
      <w:pPr>
        <w:pStyle w:val="Prrafodelista"/>
        <w:numPr>
          <w:ilvl w:val="0"/>
          <w:numId w:val="51"/>
        </w:numPr>
        <w:ind w:left="0" w:firstLine="360"/>
        <w:jc w:val="both"/>
        <w:rPr>
          <w:b/>
          <w:bCs/>
          <w:sz w:val="22"/>
          <w:szCs w:val="22"/>
        </w:rPr>
      </w:pPr>
      <w:r w:rsidRPr="00C40F54">
        <w:rPr>
          <w:sz w:val="22"/>
          <w:szCs w:val="22"/>
        </w:rPr>
        <w:t xml:space="preserve">El Poder Judicial del Estado de Michoacán </w:t>
      </w:r>
      <w:r w:rsidR="00934C63" w:rsidRPr="00C40F54">
        <w:rPr>
          <w:sz w:val="22"/>
          <w:szCs w:val="22"/>
        </w:rPr>
        <w:t>no posee cuentas relacionadas con participaciones y aportaciones de capital, inversiones, títulos o valores a largo plazo por lo que no se cuenta con información que revelar por este concepto</w:t>
      </w:r>
      <w:r w:rsidRPr="00C40F54">
        <w:rPr>
          <w:sz w:val="22"/>
          <w:szCs w:val="22"/>
        </w:rPr>
        <w:t xml:space="preserve">. </w:t>
      </w:r>
    </w:p>
    <w:p w14:paraId="1E8AA20E" w14:textId="77777777" w:rsidR="00934C63" w:rsidRPr="00C40F54" w:rsidRDefault="00934C63" w:rsidP="00934C63">
      <w:pPr>
        <w:pStyle w:val="Prrafodelista"/>
        <w:jc w:val="both"/>
        <w:rPr>
          <w:b/>
          <w:bCs/>
          <w:sz w:val="22"/>
          <w:szCs w:val="22"/>
        </w:rPr>
      </w:pPr>
    </w:p>
    <w:p w14:paraId="6544F299" w14:textId="348CD448" w:rsidR="00252559" w:rsidRPr="00C40F54" w:rsidRDefault="00252559" w:rsidP="008F756D">
      <w:pPr>
        <w:jc w:val="both"/>
        <w:rPr>
          <w:b/>
          <w:bCs/>
          <w:sz w:val="22"/>
          <w:szCs w:val="22"/>
        </w:rPr>
      </w:pPr>
      <w:r w:rsidRPr="00C40F54">
        <w:rPr>
          <w:b/>
          <w:bCs/>
          <w:sz w:val="22"/>
          <w:szCs w:val="22"/>
        </w:rPr>
        <w:t>Bienes Muebles, Inmuebles e Intangibles</w:t>
      </w:r>
    </w:p>
    <w:p w14:paraId="19B8A9B9" w14:textId="5C53D055" w:rsidR="00252559" w:rsidRPr="00C40F54" w:rsidRDefault="00252559" w:rsidP="008F756D">
      <w:pPr>
        <w:jc w:val="both"/>
        <w:rPr>
          <w:b/>
          <w:bCs/>
          <w:sz w:val="22"/>
          <w:szCs w:val="22"/>
        </w:rPr>
      </w:pPr>
    </w:p>
    <w:p w14:paraId="166C3A94" w14:textId="3EFB1BFB" w:rsidR="00252559" w:rsidRPr="00C40F54" w:rsidRDefault="00252559" w:rsidP="00153BB3">
      <w:pPr>
        <w:pStyle w:val="Prrafodelista"/>
        <w:numPr>
          <w:ilvl w:val="0"/>
          <w:numId w:val="51"/>
        </w:numPr>
        <w:ind w:left="0" w:firstLine="426"/>
        <w:jc w:val="both"/>
        <w:rPr>
          <w:sz w:val="22"/>
          <w:szCs w:val="22"/>
        </w:rPr>
      </w:pPr>
      <w:r w:rsidRPr="00C40F54">
        <w:rPr>
          <w:sz w:val="22"/>
          <w:szCs w:val="22"/>
        </w:rPr>
        <w:t xml:space="preserve">En la cuenta 1.2. Activo no circulante, se encuentran los bienes muebles, inmuebles, así como las Aportaciones Federales a nuestro favor, que representa parte del patrimonio del Poder Judicial por la cantidad de </w:t>
      </w:r>
      <w:r w:rsidR="00962C0C" w:rsidRPr="00C40F54">
        <w:rPr>
          <w:sz w:val="22"/>
          <w:szCs w:val="22"/>
        </w:rPr>
        <w:t>9</w:t>
      </w:r>
      <w:r w:rsidR="002127B3">
        <w:rPr>
          <w:sz w:val="22"/>
          <w:szCs w:val="22"/>
        </w:rPr>
        <w:t>36</w:t>
      </w:r>
      <w:r w:rsidRPr="00C40F54">
        <w:rPr>
          <w:sz w:val="22"/>
          <w:szCs w:val="22"/>
        </w:rPr>
        <w:t xml:space="preserve"> millones </w:t>
      </w:r>
      <w:r w:rsidR="00973597">
        <w:rPr>
          <w:sz w:val="22"/>
          <w:szCs w:val="22"/>
        </w:rPr>
        <w:t>71</w:t>
      </w:r>
      <w:r w:rsidRPr="00C40F54">
        <w:rPr>
          <w:sz w:val="22"/>
          <w:szCs w:val="22"/>
        </w:rPr>
        <w:t xml:space="preserve"> mil </w:t>
      </w:r>
      <w:r w:rsidR="00973597">
        <w:rPr>
          <w:sz w:val="22"/>
          <w:szCs w:val="22"/>
        </w:rPr>
        <w:t>589</w:t>
      </w:r>
      <w:r w:rsidRPr="00C40F54">
        <w:rPr>
          <w:sz w:val="22"/>
          <w:szCs w:val="22"/>
        </w:rPr>
        <w:t xml:space="preserve"> pesos </w:t>
      </w:r>
      <w:r w:rsidR="00973597">
        <w:rPr>
          <w:sz w:val="22"/>
          <w:szCs w:val="22"/>
        </w:rPr>
        <w:t>95</w:t>
      </w:r>
      <w:r w:rsidRPr="00C40F54">
        <w:rPr>
          <w:sz w:val="22"/>
          <w:szCs w:val="22"/>
        </w:rPr>
        <w:t xml:space="preserve"> centavos, mismos que se integran por las siguientes cuentas: </w:t>
      </w:r>
    </w:p>
    <w:p w14:paraId="4229C319" w14:textId="77777777" w:rsidR="00252559" w:rsidRPr="00C40F54" w:rsidRDefault="00252559" w:rsidP="008F756D">
      <w:pPr>
        <w:jc w:val="both"/>
        <w:rPr>
          <w:sz w:val="22"/>
          <w:szCs w:val="22"/>
        </w:rPr>
      </w:pPr>
    </w:p>
    <w:p w14:paraId="55C8BADF" w14:textId="378DA542" w:rsidR="008862E6" w:rsidRPr="00C40F54" w:rsidRDefault="008862E6" w:rsidP="008F756D">
      <w:pPr>
        <w:jc w:val="both"/>
        <w:rPr>
          <w:sz w:val="22"/>
          <w:szCs w:val="22"/>
        </w:rPr>
      </w:pPr>
      <w:r w:rsidRPr="00C40F54">
        <w:rPr>
          <w:sz w:val="22"/>
          <w:szCs w:val="22"/>
        </w:rPr>
        <w:t>1.2.2. Derechos a recibir efectivo o equivalentes a largo plazo por 77</w:t>
      </w:r>
      <w:r w:rsidR="00252559" w:rsidRPr="00C40F54">
        <w:rPr>
          <w:sz w:val="22"/>
          <w:szCs w:val="22"/>
        </w:rPr>
        <w:t xml:space="preserve"> millones </w:t>
      </w:r>
      <w:r w:rsidR="00CB5E0E" w:rsidRPr="00C40F54">
        <w:rPr>
          <w:sz w:val="22"/>
          <w:szCs w:val="22"/>
        </w:rPr>
        <w:t>535</w:t>
      </w:r>
      <w:r w:rsidR="00252559" w:rsidRPr="00C40F54">
        <w:rPr>
          <w:sz w:val="22"/>
          <w:szCs w:val="22"/>
        </w:rPr>
        <w:t xml:space="preserve"> mil </w:t>
      </w:r>
      <w:r w:rsidR="00CB5E0E" w:rsidRPr="00C40F54">
        <w:rPr>
          <w:sz w:val="22"/>
          <w:szCs w:val="22"/>
        </w:rPr>
        <w:t>411</w:t>
      </w:r>
      <w:r w:rsidR="00252559" w:rsidRPr="00C40F54">
        <w:rPr>
          <w:sz w:val="22"/>
          <w:szCs w:val="22"/>
        </w:rPr>
        <w:t xml:space="preserve"> pesos </w:t>
      </w:r>
      <w:r w:rsidR="00CB5E0E" w:rsidRPr="00C40F54">
        <w:rPr>
          <w:sz w:val="22"/>
          <w:szCs w:val="22"/>
        </w:rPr>
        <w:t>55</w:t>
      </w:r>
      <w:r w:rsidR="00252559" w:rsidRPr="00C40F54">
        <w:rPr>
          <w:sz w:val="22"/>
          <w:szCs w:val="22"/>
        </w:rPr>
        <w:t xml:space="preserve"> centavos</w:t>
      </w:r>
      <w:r w:rsidRPr="00C40F54">
        <w:rPr>
          <w:sz w:val="22"/>
          <w:szCs w:val="22"/>
        </w:rPr>
        <w:t xml:space="preserve">, cantidad que corresponde a recursos pendientes de recibir a favor del Poder Judicial. </w:t>
      </w:r>
    </w:p>
    <w:p w14:paraId="7BB4E0D2" w14:textId="77777777" w:rsidR="00417654" w:rsidRPr="00C40F54" w:rsidRDefault="00417654" w:rsidP="008F756D">
      <w:pPr>
        <w:jc w:val="both"/>
        <w:rPr>
          <w:sz w:val="22"/>
          <w:szCs w:val="22"/>
        </w:rPr>
      </w:pPr>
    </w:p>
    <w:p w14:paraId="279DA7FB" w14:textId="6E2B5F34" w:rsidR="008862E6" w:rsidRPr="00C40F54" w:rsidRDefault="008862E6" w:rsidP="008F756D">
      <w:pPr>
        <w:jc w:val="both"/>
        <w:rPr>
          <w:sz w:val="22"/>
          <w:szCs w:val="22"/>
        </w:rPr>
      </w:pPr>
      <w:r w:rsidRPr="00C40F54">
        <w:rPr>
          <w:sz w:val="22"/>
          <w:szCs w:val="22"/>
        </w:rPr>
        <w:t xml:space="preserve">1.2.2.9.3.0. Por la cantidad de </w:t>
      </w:r>
      <w:r w:rsidR="00252559" w:rsidRPr="00C40F54">
        <w:rPr>
          <w:sz w:val="22"/>
          <w:szCs w:val="22"/>
        </w:rPr>
        <w:t xml:space="preserve">77 millones </w:t>
      </w:r>
      <w:r w:rsidR="00CB5E0E" w:rsidRPr="00C40F54">
        <w:rPr>
          <w:sz w:val="22"/>
          <w:szCs w:val="22"/>
        </w:rPr>
        <w:t>535</w:t>
      </w:r>
      <w:r w:rsidR="00252559" w:rsidRPr="00C40F54">
        <w:rPr>
          <w:sz w:val="22"/>
          <w:szCs w:val="22"/>
        </w:rPr>
        <w:t xml:space="preserve"> mil 4</w:t>
      </w:r>
      <w:r w:rsidR="00CB5E0E" w:rsidRPr="00C40F54">
        <w:rPr>
          <w:sz w:val="22"/>
          <w:szCs w:val="22"/>
        </w:rPr>
        <w:t>11</w:t>
      </w:r>
      <w:r w:rsidR="00252559" w:rsidRPr="00C40F54">
        <w:rPr>
          <w:sz w:val="22"/>
          <w:szCs w:val="22"/>
        </w:rPr>
        <w:t xml:space="preserve"> pesos </w:t>
      </w:r>
      <w:r w:rsidR="00CB5E0E" w:rsidRPr="00C40F54">
        <w:rPr>
          <w:sz w:val="22"/>
          <w:szCs w:val="22"/>
        </w:rPr>
        <w:t>55</w:t>
      </w:r>
      <w:r w:rsidR="00252559" w:rsidRPr="00C40F54">
        <w:rPr>
          <w:sz w:val="22"/>
          <w:szCs w:val="22"/>
        </w:rPr>
        <w:t xml:space="preserve"> centavos</w:t>
      </w:r>
      <w:r w:rsidRPr="00C40F54">
        <w:rPr>
          <w:sz w:val="22"/>
          <w:szCs w:val="22"/>
        </w:rPr>
        <w:t xml:space="preserve">, corresponden a recursos del Fondo de Aportación para la Seguridad Pública (FASP) de ejercicios anteriores a 2014, que se encuentran pendientes de recibir y que se detallan a continuación: </w:t>
      </w:r>
    </w:p>
    <w:p w14:paraId="0D3286E1" w14:textId="77777777" w:rsidR="001B2781" w:rsidRPr="00C40F54" w:rsidRDefault="001B2781" w:rsidP="001B2781">
      <w:pPr>
        <w:jc w:val="center"/>
        <w:rPr>
          <w:sz w:val="22"/>
          <w:szCs w:val="22"/>
        </w:rPr>
      </w:pPr>
    </w:p>
    <w:p w14:paraId="0CE0C2EB" w14:textId="0F221D68" w:rsidR="003D7BA5" w:rsidRPr="00C40F54" w:rsidRDefault="009375BA" w:rsidP="001B2781">
      <w:pPr>
        <w:jc w:val="center"/>
        <w:rPr>
          <w:sz w:val="22"/>
          <w:szCs w:val="22"/>
        </w:rPr>
      </w:pPr>
      <w:r w:rsidRPr="009375BA">
        <w:rPr>
          <w:noProof/>
        </w:rPr>
        <w:lastRenderedPageBreak/>
        <w:drawing>
          <wp:inline distT="0" distB="0" distL="0" distR="0" wp14:anchorId="566D4413" wp14:editId="6B6C0059">
            <wp:extent cx="1484630" cy="1171394"/>
            <wp:effectExtent l="0" t="0" r="127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96429" cy="1180704"/>
                    </a:xfrm>
                    <a:prstGeom prst="rect">
                      <a:avLst/>
                    </a:prstGeom>
                    <a:noFill/>
                    <a:ln>
                      <a:noFill/>
                    </a:ln>
                  </pic:spPr>
                </pic:pic>
              </a:graphicData>
            </a:graphic>
          </wp:inline>
        </w:drawing>
      </w:r>
    </w:p>
    <w:p w14:paraId="077F71A5" w14:textId="77777777" w:rsidR="008D65A6" w:rsidRPr="00C40F54" w:rsidRDefault="008D65A6" w:rsidP="001B2781">
      <w:pPr>
        <w:jc w:val="center"/>
        <w:rPr>
          <w:sz w:val="22"/>
          <w:szCs w:val="22"/>
        </w:rPr>
      </w:pPr>
    </w:p>
    <w:p w14:paraId="71C1FDEE" w14:textId="1F2D07C8" w:rsidR="008862E6" w:rsidRPr="00C40F54" w:rsidRDefault="008862E6" w:rsidP="008F756D">
      <w:pPr>
        <w:jc w:val="both"/>
        <w:rPr>
          <w:sz w:val="22"/>
          <w:szCs w:val="22"/>
        </w:rPr>
      </w:pPr>
      <w:r w:rsidRPr="00C40F54">
        <w:rPr>
          <w:sz w:val="22"/>
          <w:szCs w:val="22"/>
        </w:rPr>
        <w:t>1.2.3.</w:t>
      </w:r>
      <w:r w:rsidR="00504D06" w:rsidRPr="00C40F54">
        <w:rPr>
          <w:sz w:val="22"/>
          <w:szCs w:val="22"/>
        </w:rPr>
        <w:t xml:space="preserve"> </w:t>
      </w:r>
      <w:r w:rsidRPr="00C40F54">
        <w:rPr>
          <w:sz w:val="22"/>
          <w:szCs w:val="22"/>
        </w:rPr>
        <w:t xml:space="preserve">Bienes inmuebles, infraestructura y construcciones en proceso, </w:t>
      </w:r>
      <w:r w:rsidR="00FA1707" w:rsidRPr="00C40F54">
        <w:rPr>
          <w:sz w:val="22"/>
          <w:szCs w:val="22"/>
        </w:rPr>
        <w:t xml:space="preserve">en el mes de </w:t>
      </w:r>
      <w:r w:rsidR="002127B3">
        <w:rPr>
          <w:sz w:val="22"/>
          <w:szCs w:val="22"/>
        </w:rPr>
        <w:t>dici</w:t>
      </w:r>
      <w:r w:rsidR="009375BA">
        <w:rPr>
          <w:sz w:val="22"/>
          <w:szCs w:val="22"/>
        </w:rPr>
        <w:t>em</w:t>
      </w:r>
      <w:r w:rsidR="00E9747F" w:rsidRPr="00C40F54">
        <w:rPr>
          <w:sz w:val="22"/>
          <w:szCs w:val="22"/>
        </w:rPr>
        <w:t>bre</w:t>
      </w:r>
      <w:r w:rsidR="00FA1707" w:rsidRPr="00C40F54">
        <w:rPr>
          <w:sz w:val="22"/>
          <w:szCs w:val="22"/>
        </w:rPr>
        <w:t xml:space="preserve"> no se realizaron </w:t>
      </w:r>
      <w:r w:rsidRPr="00C40F54">
        <w:rPr>
          <w:sz w:val="22"/>
          <w:szCs w:val="22"/>
        </w:rPr>
        <w:t xml:space="preserve">adquisiciones e inversiones, </w:t>
      </w:r>
      <w:r w:rsidR="00FA1707" w:rsidRPr="00C40F54">
        <w:rPr>
          <w:sz w:val="22"/>
          <w:szCs w:val="22"/>
        </w:rPr>
        <w:t xml:space="preserve">conservan el saldo a fin de mes </w:t>
      </w:r>
      <w:r w:rsidRPr="00C40F54">
        <w:rPr>
          <w:sz w:val="22"/>
          <w:szCs w:val="22"/>
        </w:rPr>
        <w:t xml:space="preserve">de </w:t>
      </w:r>
      <w:r w:rsidR="001154DE" w:rsidRPr="00C40F54">
        <w:rPr>
          <w:sz w:val="22"/>
          <w:szCs w:val="22"/>
        </w:rPr>
        <w:t>7</w:t>
      </w:r>
      <w:r w:rsidR="00E6305F" w:rsidRPr="00C40F54">
        <w:rPr>
          <w:sz w:val="22"/>
          <w:szCs w:val="22"/>
        </w:rPr>
        <w:t>55</w:t>
      </w:r>
      <w:r w:rsidR="00252559" w:rsidRPr="00C40F54">
        <w:rPr>
          <w:sz w:val="22"/>
          <w:szCs w:val="22"/>
        </w:rPr>
        <w:t xml:space="preserve"> millones </w:t>
      </w:r>
      <w:r w:rsidR="00962C0C" w:rsidRPr="00C40F54">
        <w:rPr>
          <w:sz w:val="22"/>
          <w:szCs w:val="22"/>
        </w:rPr>
        <w:t>679</w:t>
      </w:r>
      <w:r w:rsidR="00252559" w:rsidRPr="00C40F54">
        <w:rPr>
          <w:sz w:val="22"/>
          <w:szCs w:val="22"/>
        </w:rPr>
        <w:t xml:space="preserve"> mil </w:t>
      </w:r>
      <w:r w:rsidR="00962C0C" w:rsidRPr="00C40F54">
        <w:rPr>
          <w:sz w:val="22"/>
          <w:szCs w:val="22"/>
        </w:rPr>
        <w:t>859</w:t>
      </w:r>
      <w:r w:rsidR="00252559" w:rsidRPr="00C40F54">
        <w:rPr>
          <w:sz w:val="22"/>
          <w:szCs w:val="22"/>
        </w:rPr>
        <w:t xml:space="preserve"> pesos </w:t>
      </w:r>
      <w:r w:rsidR="00962C0C" w:rsidRPr="00C40F54">
        <w:rPr>
          <w:sz w:val="22"/>
          <w:szCs w:val="22"/>
        </w:rPr>
        <w:t>70</w:t>
      </w:r>
      <w:r w:rsidR="00252559" w:rsidRPr="00C40F54">
        <w:rPr>
          <w:sz w:val="22"/>
          <w:szCs w:val="22"/>
        </w:rPr>
        <w:t xml:space="preserve"> centavos,</w:t>
      </w:r>
      <w:r w:rsidR="005B1B0E" w:rsidRPr="00C40F54">
        <w:rPr>
          <w:sz w:val="22"/>
          <w:szCs w:val="22"/>
        </w:rPr>
        <w:t xml:space="preserve"> </w:t>
      </w:r>
      <w:r w:rsidR="008E01A3" w:rsidRPr="00C40F54">
        <w:rPr>
          <w:sz w:val="22"/>
          <w:szCs w:val="22"/>
        </w:rPr>
        <w:t>los</w:t>
      </w:r>
      <w:r w:rsidR="009C21EC" w:rsidRPr="00C40F54">
        <w:rPr>
          <w:sz w:val="22"/>
          <w:szCs w:val="22"/>
        </w:rPr>
        <w:t xml:space="preserve"> que se detallan a continuación:</w:t>
      </w:r>
    </w:p>
    <w:p w14:paraId="2740A594" w14:textId="41117C51" w:rsidR="00437EE1" w:rsidRPr="00C40F54" w:rsidRDefault="00FA1707" w:rsidP="008F756D">
      <w:pPr>
        <w:jc w:val="both"/>
        <w:rPr>
          <w:sz w:val="22"/>
          <w:szCs w:val="22"/>
        </w:rPr>
      </w:pPr>
      <w:r w:rsidRPr="00C40F54">
        <w:rPr>
          <w:noProof/>
        </w:rPr>
        <w:drawing>
          <wp:inline distT="0" distB="0" distL="0" distR="0" wp14:anchorId="312F6A82" wp14:editId="71440168">
            <wp:extent cx="5489575" cy="105219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9575" cy="1052195"/>
                    </a:xfrm>
                    <a:prstGeom prst="rect">
                      <a:avLst/>
                    </a:prstGeom>
                    <a:noFill/>
                    <a:ln>
                      <a:noFill/>
                    </a:ln>
                  </pic:spPr>
                </pic:pic>
              </a:graphicData>
            </a:graphic>
          </wp:inline>
        </w:drawing>
      </w:r>
    </w:p>
    <w:p w14:paraId="5AB34155" w14:textId="77777777" w:rsidR="00A334B8" w:rsidRPr="00C40F54" w:rsidRDefault="00A334B8" w:rsidP="007907C1">
      <w:pPr>
        <w:jc w:val="both"/>
        <w:rPr>
          <w:sz w:val="22"/>
          <w:szCs w:val="22"/>
        </w:rPr>
      </w:pPr>
    </w:p>
    <w:p w14:paraId="3394E0AD" w14:textId="356765A5" w:rsidR="00E6305F" w:rsidRPr="00C40F54" w:rsidRDefault="00E6305F" w:rsidP="007907C1">
      <w:pPr>
        <w:jc w:val="both"/>
        <w:rPr>
          <w:sz w:val="22"/>
          <w:szCs w:val="22"/>
        </w:rPr>
      </w:pPr>
      <w:r w:rsidRPr="00C40F54">
        <w:rPr>
          <w:sz w:val="22"/>
          <w:szCs w:val="22"/>
        </w:rPr>
        <w:t>1.2.3.6.2.1.3. Edificación no habitacional en proceso-OBRAS EN PROCESO: En el mes de julio se realiz</w:t>
      </w:r>
      <w:r w:rsidR="004D1850" w:rsidRPr="00C40F54">
        <w:rPr>
          <w:sz w:val="22"/>
          <w:szCs w:val="22"/>
        </w:rPr>
        <w:t>a una d</w:t>
      </w:r>
      <w:r w:rsidRPr="00C40F54">
        <w:rPr>
          <w:sz w:val="22"/>
          <w:szCs w:val="22"/>
        </w:rPr>
        <w:t xml:space="preserve">isminución del activo por </w:t>
      </w:r>
      <w:r w:rsidR="004D1850" w:rsidRPr="00C40F54">
        <w:rPr>
          <w:sz w:val="22"/>
          <w:szCs w:val="22"/>
        </w:rPr>
        <w:t xml:space="preserve">el </w:t>
      </w:r>
      <w:r w:rsidRPr="00C40F54">
        <w:rPr>
          <w:sz w:val="22"/>
          <w:szCs w:val="22"/>
        </w:rPr>
        <w:t xml:space="preserve">reintegro </w:t>
      </w:r>
      <w:r w:rsidR="004D1850" w:rsidRPr="00C40F54">
        <w:rPr>
          <w:sz w:val="22"/>
          <w:szCs w:val="22"/>
        </w:rPr>
        <w:t xml:space="preserve">realizado </w:t>
      </w:r>
      <w:r w:rsidRPr="00C40F54">
        <w:rPr>
          <w:sz w:val="22"/>
          <w:szCs w:val="22"/>
        </w:rPr>
        <w:t>a la Secretaría de Finanzas y Administración el 30/12/2022, de la obra "Construcción de Juzgados Orales Penales y Salas Tradicionales en Lázaro Cárdenas, Michoacán"</w:t>
      </w:r>
      <w:r w:rsidR="004D1850" w:rsidRPr="00C40F54">
        <w:rPr>
          <w:sz w:val="22"/>
          <w:szCs w:val="22"/>
        </w:rPr>
        <w:t>, la cual se encontraba pendiente de realizar</w:t>
      </w:r>
      <w:r w:rsidR="007B6C01" w:rsidRPr="00C40F54">
        <w:rPr>
          <w:sz w:val="22"/>
          <w:szCs w:val="22"/>
        </w:rPr>
        <w:t xml:space="preserve"> por un importe de 7 millones de pesos.</w:t>
      </w:r>
    </w:p>
    <w:p w14:paraId="11347ACA" w14:textId="77777777" w:rsidR="008D65A6" w:rsidRPr="00C40F54" w:rsidRDefault="008D65A6" w:rsidP="007907C1">
      <w:pPr>
        <w:jc w:val="both"/>
        <w:rPr>
          <w:sz w:val="22"/>
          <w:szCs w:val="22"/>
        </w:rPr>
      </w:pPr>
    </w:p>
    <w:p w14:paraId="64BA110E" w14:textId="0A5EBB39" w:rsidR="00322FDD" w:rsidRDefault="00322FDD" w:rsidP="007907C1">
      <w:pPr>
        <w:jc w:val="both"/>
        <w:rPr>
          <w:sz w:val="22"/>
          <w:szCs w:val="22"/>
        </w:rPr>
      </w:pPr>
      <w:r w:rsidRPr="00C40F54">
        <w:rPr>
          <w:sz w:val="22"/>
          <w:szCs w:val="22"/>
        </w:rPr>
        <w:t>En la siguiente tabla se detallan los bienes inmuebles con los que cuenta el Poder Judicial del Estado de Michoacán:</w:t>
      </w:r>
    </w:p>
    <w:p w14:paraId="15D7ACBE" w14:textId="2A03414A" w:rsidR="002127B3" w:rsidRDefault="002127B3" w:rsidP="007907C1">
      <w:pPr>
        <w:jc w:val="both"/>
        <w:rPr>
          <w:sz w:val="22"/>
          <w:szCs w:val="22"/>
        </w:rPr>
      </w:pPr>
      <w:r w:rsidRPr="002127B3">
        <w:rPr>
          <w:noProof/>
        </w:rPr>
        <w:drawing>
          <wp:inline distT="0" distB="0" distL="0" distR="0" wp14:anchorId="1AC48C22" wp14:editId="55E341C3">
            <wp:extent cx="5489575" cy="2567305"/>
            <wp:effectExtent l="0" t="0" r="0" b="4445"/>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9575" cy="2567305"/>
                    </a:xfrm>
                    <a:prstGeom prst="rect">
                      <a:avLst/>
                    </a:prstGeom>
                    <a:noFill/>
                    <a:ln>
                      <a:noFill/>
                    </a:ln>
                  </pic:spPr>
                </pic:pic>
              </a:graphicData>
            </a:graphic>
          </wp:inline>
        </w:drawing>
      </w:r>
    </w:p>
    <w:p w14:paraId="437A042D" w14:textId="49D52C73" w:rsidR="002127B3" w:rsidRDefault="002127B3" w:rsidP="007907C1">
      <w:pPr>
        <w:jc w:val="both"/>
        <w:rPr>
          <w:sz w:val="22"/>
          <w:szCs w:val="22"/>
        </w:rPr>
      </w:pPr>
    </w:p>
    <w:p w14:paraId="63CE72C4" w14:textId="17F5D0F5" w:rsidR="002127B3" w:rsidRPr="00C40F54" w:rsidRDefault="002127B3" w:rsidP="007907C1">
      <w:pPr>
        <w:jc w:val="both"/>
        <w:rPr>
          <w:sz w:val="22"/>
          <w:szCs w:val="22"/>
        </w:rPr>
      </w:pPr>
      <w:r w:rsidRPr="002127B3">
        <w:rPr>
          <w:noProof/>
        </w:rPr>
        <w:lastRenderedPageBreak/>
        <w:drawing>
          <wp:inline distT="0" distB="0" distL="0" distR="0" wp14:anchorId="50C3C020" wp14:editId="0FE17228">
            <wp:extent cx="5489364" cy="7081114"/>
            <wp:effectExtent l="0" t="0" r="0" b="5715"/>
            <wp:docPr id="61" name="Imagen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96712" cy="7090592"/>
                    </a:xfrm>
                    <a:prstGeom prst="rect">
                      <a:avLst/>
                    </a:prstGeom>
                    <a:noFill/>
                    <a:ln>
                      <a:noFill/>
                    </a:ln>
                  </pic:spPr>
                </pic:pic>
              </a:graphicData>
            </a:graphic>
          </wp:inline>
        </w:drawing>
      </w:r>
    </w:p>
    <w:p w14:paraId="106F5BAF" w14:textId="190337F9" w:rsidR="00AC1130" w:rsidRPr="00C40F54" w:rsidRDefault="00AC1130" w:rsidP="007C4E28">
      <w:pPr>
        <w:jc w:val="center"/>
        <w:rPr>
          <w:sz w:val="22"/>
          <w:szCs w:val="22"/>
        </w:rPr>
      </w:pPr>
    </w:p>
    <w:p w14:paraId="62F63E34" w14:textId="04C3E2FE" w:rsidR="002127B3" w:rsidRDefault="002127B3" w:rsidP="007C4E28">
      <w:pPr>
        <w:jc w:val="center"/>
        <w:rPr>
          <w:sz w:val="22"/>
          <w:szCs w:val="22"/>
        </w:rPr>
      </w:pPr>
      <w:r w:rsidRPr="002127B3">
        <w:rPr>
          <w:noProof/>
        </w:rPr>
        <w:lastRenderedPageBreak/>
        <w:drawing>
          <wp:inline distT="0" distB="0" distL="0" distR="0" wp14:anchorId="47E387ED" wp14:editId="25C6CF4A">
            <wp:extent cx="5489575" cy="7242175"/>
            <wp:effectExtent l="0" t="0" r="0" b="635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9575" cy="7242175"/>
                    </a:xfrm>
                    <a:prstGeom prst="rect">
                      <a:avLst/>
                    </a:prstGeom>
                    <a:noFill/>
                    <a:ln>
                      <a:noFill/>
                    </a:ln>
                  </pic:spPr>
                </pic:pic>
              </a:graphicData>
            </a:graphic>
          </wp:inline>
        </w:drawing>
      </w:r>
    </w:p>
    <w:p w14:paraId="69E7DC8C" w14:textId="0ECE027E" w:rsidR="002127B3" w:rsidRDefault="002127B3" w:rsidP="007C4E28">
      <w:pPr>
        <w:jc w:val="center"/>
        <w:rPr>
          <w:sz w:val="22"/>
          <w:szCs w:val="22"/>
        </w:rPr>
      </w:pPr>
    </w:p>
    <w:p w14:paraId="10425B04" w14:textId="39160BAC" w:rsidR="002127B3" w:rsidRPr="00C40F54" w:rsidRDefault="002127B3" w:rsidP="007C4E28">
      <w:pPr>
        <w:jc w:val="center"/>
        <w:rPr>
          <w:sz w:val="22"/>
          <w:szCs w:val="22"/>
        </w:rPr>
      </w:pPr>
      <w:r w:rsidRPr="002127B3">
        <w:rPr>
          <w:noProof/>
        </w:rPr>
        <w:lastRenderedPageBreak/>
        <w:drawing>
          <wp:inline distT="0" distB="0" distL="0" distR="0" wp14:anchorId="13196D91" wp14:editId="1C330DC8">
            <wp:extent cx="5489575" cy="6022340"/>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9575" cy="6022340"/>
                    </a:xfrm>
                    <a:prstGeom prst="rect">
                      <a:avLst/>
                    </a:prstGeom>
                    <a:noFill/>
                    <a:ln>
                      <a:noFill/>
                    </a:ln>
                  </pic:spPr>
                </pic:pic>
              </a:graphicData>
            </a:graphic>
          </wp:inline>
        </w:drawing>
      </w:r>
    </w:p>
    <w:p w14:paraId="3F8EB9F9" w14:textId="2C3B170B" w:rsidR="003A1B6E" w:rsidRPr="00C40F54" w:rsidRDefault="003A1B6E" w:rsidP="007C4E28">
      <w:pPr>
        <w:jc w:val="center"/>
        <w:rPr>
          <w:sz w:val="22"/>
          <w:szCs w:val="22"/>
        </w:rPr>
      </w:pPr>
    </w:p>
    <w:p w14:paraId="7AFC796F" w14:textId="271F51D2" w:rsidR="00443EAA" w:rsidRPr="00C40F54" w:rsidRDefault="00921E36" w:rsidP="001221CD">
      <w:pPr>
        <w:jc w:val="both"/>
        <w:rPr>
          <w:sz w:val="22"/>
          <w:szCs w:val="22"/>
        </w:rPr>
      </w:pPr>
      <w:r w:rsidRPr="00C40F54">
        <w:rPr>
          <w:noProof/>
          <w:sz w:val="22"/>
          <w:szCs w:val="22"/>
        </w:rPr>
        <w:t xml:space="preserve">En el mes de </w:t>
      </w:r>
      <w:r w:rsidR="006E62C9" w:rsidRPr="00C40F54">
        <w:rPr>
          <w:noProof/>
          <w:sz w:val="22"/>
          <w:szCs w:val="22"/>
        </w:rPr>
        <w:t>mayo</w:t>
      </w:r>
      <w:r w:rsidRPr="00C40F54">
        <w:rPr>
          <w:noProof/>
          <w:sz w:val="22"/>
          <w:szCs w:val="22"/>
        </w:rPr>
        <w:t xml:space="preserve"> de realiz</w:t>
      </w:r>
      <w:r w:rsidR="006E62C9" w:rsidRPr="00C40F54">
        <w:rPr>
          <w:noProof/>
          <w:sz w:val="22"/>
          <w:szCs w:val="22"/>
        </w:rPr>
        <w:t>ó</w:t>
      </w:r>
      <w:r w:rsidRPr="00C40F54">
        <w:rPr>
          <w:noProof/>
          <w:sz w:val="22"/>
          <w:szCs w:val="22"/>
        </w:rPr>
        <w:t xml:space="preserve"> la póliza de diario </w:t>
      </w:r>
      <w:r w:rsidR="001221CD" w:rsidRPr="00C40F54">
        <w:rPr>
          <w:noProof/>
          <w:sz w:val="22"/>
          <w:szCs w:val="22"/>
        </w:rPr>
        <w:t xml:space="preserve">número 13486 </w:t>
      </w:r>
      <w:r w:rsidRPr="00C40F54">
        <w:rPr>
          <w:noProof/>
          <w:sz w:val="22"/>
          <w:szCs w:val="22"/>
        </w:rPr>
        <w:t>por un importe de 1 centavo</w:t>
      </w:r>
      <w:r w:rsidR="001221CD" w:rsidRPr="00C40F54">
        <w:rPr>
          <w:noProof/>
          <w:sz w:val="22"/>
          <w:szCs w:val="22"/>
        </w:rPr>
        <w:t>, la cual se deriva de la conciliación patrimonial-contable de la cuenta de Bienes Inmuebles, incrementando el valor del inmueble denominado Edificio del Juzgado Oral Penal y Centro Regional de Mecanismos Alternativos de Solución de Controversias en Pátzcuaro, Michoacán, quedando con un saldo al</w:t>
      </w:r>
      <w:r w:rsidR="006E62C9" w:rsidRPr="00C40F54">
        <w:rPr>
          <w:noProof/>
          <w:sz w:val="22"/>
          <w:szCs w:val="22"/>
        </w:rPr>
        <w:t xml:space="preserve"> </w:t>
      </w:r>
      <w:r w:rsidR="000D3194" w:rsidRPr="00C40F54">
        <w:rPr>
          <w:noProof/>
          <w:sz w:val="22"/>
          <w:szCs w:val="22"/>
        </w:rPr>
        <w:t>3</w:t>
      </w:r>
      <w:r w:rsidR="006E62C9" w:rsidRPr="00C40F54">
        <w:rPr>
          <w:noProof/>
          <w:sz w:val="22"/>
          <w:szCs w:val="22"/>
        </w:rPr>
        <w:t>1</w:t>
      </w:r>
      <w:r w:rsidR="000D3194" w:rsidRPr="00C40F54">
        <w:rPr>
          <w:noProof/>
          <w:sz w:val="22"/>
          <w:szCs w:val="22"/>
        </w:rPr>
        <w:t xml:space="preserve"> de </w:t>
      </w:r>
      <w:r w:rsidR="006E62C9" w:rsidRPr="00C40F54">
        <w:rPr>
          <w:noProof/>
          <w:sz w:val="22"/>
          <w:szCs w:val="22"/>
        </w:rPr>
        <w:t>mayo</w:t>
      </w:r>
      <w:r w:rsidR="000D3194" w:rsidRPr="00C40F54">
        <w:rPr>
          <w:noProof/>
          <w:sz w:val="22"/>
          <w:szCs w:val="22"/>
        </w:rPr>
        <w:t xml:space="preserve"> de 2025</w:t>
      </w:r>
      <w:r w:rsidR="001221CD" w:rsidRPr="00C40F54">
        <w:rPr>
          <w:noProof/>
          <w:sz w:val="22"/>
          <w:szCs w:val="22"/>
        </w:rPr>
        <w:t xml:space="preserve"> de 62 millones 114 mil 697 pesos 53 centavos.</w:t>
      </w:r>
    </w:p>
    <w:p w14:paraId="6B85F34E" w14:textId="1186D7C4" w:rsidR="00B253A0" w:rsidRPr="00C40F54" w:rsidRDefault="00B253A0" w:rsidP="007907C1">
      <w:pPr>
        <w:jc w:val="both"/>
        <w:rPr>
          <w:sz w:val="22"/>
          <w:szCs w:val="22"/>
        </w:rPr>
      </w:pPr>
    </w:p>
    <w:p w14:paraId="7D103F0F" w14:textId="2B5BD5A6" w:rsidR="006E62C9" w:rsidRPr="00C40F54" w:rsidRDefault="006E62C9" w:rsidP="007907C1">
      <w:pPr>
        <w:jc w:val="both"/>
        <w:rPr>
          <w:sz w:val="22"/>
          <w:szCs w:val="22"/>
        </w:rPr>
      </w:pPr>
      <w:r w:rsidRPr="00C40F54">
        <w:rPr>
          <w:sz w:val="22"/>
          <w:szCs w:val="22"/>
        </w:rPr>
        <w:t xml:space="preserve">En el mes de </w:t>
      </w:r>
      <w:r w:rsidR="005542FB" w:rsidRPr="00C40F54">
        <w:rPr>
          <w:sz w:val="22"/>
          <w:szCs w:val="22"/>
        </w:rPr>
        <w:t>ju</w:t>
      </w:r>
      <w:r w:rsidR="00BD36D5" w:rsidRPr="00C40F54">
        <w:rPr>
          <w:sz w:val="22"/>
          <w:szCs w:val="22"/>
        </w:rPr>
        <w:t>n</w:t>
      </w:r>
      <w:r w:rsidR="005542FB" w:rsidRPr="00C40F54">
        <w:rPr>
          <w:sz w:val="22"/>
          <w:szCs w:val="22"/>
        </w:rPr>
        <w:t>io</w:t>
      </w:r>
      <w:r w:rsidRPr="00C40F54">
        <w:rPr>
          <w:sz w:val="22"/>
          <w:szCs w:val="22"/>
        </w:rPr>
        <w:t xml:space="preserve"> </w:t>
      </w:r>
      <w:r w:rsidR="0019109D" w:rsidRPr="00C40F54">
        <w:rPr>
          <w:sz w:val="22"/>
          <w:szCs w:val="22"/>
        </w:rPr>
        <w:t>se</w:t>
      </w:r>
      <w:r w:rsidRPr="00C40F54">
        <w:rPr>
          <w:sz w:val="22"/>
          <w:szCs w:val="22"/>
        </w:rPr>
        <w:t xml:space="preserve"> realiz</w:t>
      </w:r>
      <w:r w:rsidR="0019109D" w:rsidRPr="00C40F54">
        <w:rPr>
          <w:sz w:val="22"/>
          <w:szCs w:val="22"/>
        </w:rPr>
        <w:t>ó</w:t>
      </w:r>
      <w:r w:rsidRPr="00C40F54">
        <w:rPr>
          <w:sz w:val="22"/>
          <w:szCs w:val="22"/>
        </w:rPr>
        <w:t xml:space="preserve"> la póliza de diario número 14201 por un importe de 470 mil 146 pesos 5 centavos, la cual corresponde al registro contable por donación de la fracción del predio urbano </w:t>
      </w:r>
      <w:r w:rsidRPr="00C40F54">
        <w:rPr>
          <w:sz w:val="22"/>
          <w:szCs w:val="22"/>
        </w:rPr>
        <w:lastRenderedPageBreak/>
        <w:t xml:space="preserve">ubicado en la Manzana "C" prolongación de la Av. </w:t>
      </w:r>
      <w:r w:rsidR="006E2800" w:rsidRPr="00C40F54">
        <w:rPr>
          <w:sz w:val="22"/>
          <w:szCs w:val="22"/>
        </w:rPr>
        <w:t>Juárez</w:t>
      </w:r>
      <w:r w:rsidRPr="00C40F54">
        <w:rPr>
          <w:sz w:val="22"/>
          <w:szCs w:val="22"/>
        </w:rPr>
        <w:t xml:space="preserve"> actualmente calle Viveros número 29, del Municipio de Hidalgo, Michoacán, bajo registro número 26 del Tomo 2102 del Libro de propiedad de Hidalgo, Escritura Pública 19431 vol. 373 29/04/25.</w:t>
      </w:r>
    </w:p>
    <w:p w14:paraId="312F9676" w14:textId="09AC0BF4" w:rsidR="00BD36D5" w:rsidRPr="00C40F54" w:rsidRDefault="00BD36D5" w:rsidP="007907C1">
      <w:pPr>
        <w:jc w:val="both"/>
        <w:rPr>
          <w:sz w:val="22"/>
          <w:szCs w:val="22"/>
        </w:rPr>
      </w:pPr>
    </w:p>
    <w:p w14:paraId="28535660" w14:textId="5145C890" w:rsidR="00BD36D5" w:rsidRPr="00C40F54" w:rsidRDefault="00BD36D5" w:rsidP="007907C1">
      <w:pPr>
        <w:jc w:val="both"/>
        <w:rPr>
          <w:sz w:val="22"/>
          <w:szCs w:val="22"/>
        </w:rPr>
      </w:pPr>
      <w:r w:rsidRPr="00C40F54">
        <w:rPr>
          <w:sz w:val="22"/>
          <w:szCs w:val="22"/>
        </w:rPr>
        <w:t>En el mes de julio se registr</w:t>
      </w:r>
      <w:r w:rsidR="0019109D" w:rsidRPr="00C40F54">
        <w:rPr>
          <w:sz w:val="22"/>
          <w:szCs w:val="22"/>
        </w:rPr>
        <w:t>ó</w:t>
      </w:r>
      <w:r w:rsidRPr="00C40F54">
        <w:rPr>
          <w:sz w:val="22"/>
          <w:szCs w:val="22"/>
        </w:rPr>
        <w:t xml:space="preserve"> la póliza de diario 17992 del 14 de julio de 2025 por un importe de 7 millones de pesos, realizando una disminución al saldo de la cuenta 1236213 Edificación no habitacional en proceso, colectiva OP026 Construcción de Juzgados Orales Penales y Salas Tradicionales </w:t>
      </w:r>
      <w:r w:rsidR="00BA0EEE" w:rsidRPr="00C40F54">
        <w:rPr>
          <w:sz w:val="22"/>
          <w:szCs w:val="22"/>
        </w:rPr>
        <w:t>en Lázaro Cárdenas, por el reintegro realizado a la Secretaría de Finanzas y Administración el 30/12/2022.</w:t>
      </w:r>
    </w:p>
    <w:p w14:paraId="52B1B3AE" w14:textId="77777777" w:rsidR="006E62C9" w:rsidRPr="00C40F54" w:rsidRDefault="006E62C9" w:rsidP="007907C1">
      <w:pPr>
        <w:jc w:val="both"/>
        <w:rPr>
          <w:sz w:val="22"/>
          <w:szCs w:val="22"/>
        </w:rPr>
      </w:pPr>
    </w:p>
    <w:p w14:paraId="4F0E2BE3" w14:textId="183F2231" w:rsidR="005D5B2D" w:rsidRPr="00C40F54" w:rsidRDefault="00BD23B5" w:rsidP="00C726EA">
      <w:pPr>
        <w:jc w:val="both"/>
        <w:rPr>
          <w:sz w:val="22"/>
          <w:szCs w:val="22"/>
        </w:rPr>
      </w:pPr>
      <w:r w:rsidRPr="00C40F54">
        <w:rPr>
          <w:sz w:val="22"/>
          <w:szCs w:val="22"/>
        </w:rPr>
        <w:t>1</w:t>
      </w:r>
      <w:r w:rsidR="008862E6" w:rsidRPr="00C40F54">
        <w:rPr>
          <w:sz w:val="22"/>
          <w:szCs w:val="22"/>
        </w:rPr>
        <w:t xml:space="preserve">.2.4 Bienes muebles con un saldo de </w:t>
      </w:r>
      <w:r w:rsidR="00253DE8" w:rsidRPr="00C40F54">
        <w:rPr>
          <w:sz w:val="22"/>
          <w:szCs w:val="22"/>
        </w:rPr>
        <w:t>3</w:t>
      </w:r>
      <w:r w:rsidR="00621ECB">
        <w:rPr>
          <w:sz w:val="22"/>
          <w:szCs w:val="22"/>
        </w:rPr>
        <w:t>67</w:t>
      </w:r>
      <w:r w:rsidR="00252559" w:rsidRPr="00C40F54">
        <w:rPr>
          <w:sz w:val="22"/>
          <w:szCs w:val="22"/>
        </w:rPr>
        <w:t xml:space="preserve"> millones</w:t>
      </w:r>
      <w:r w:rsidR="005802A2">
        <w:rPr>
          <w:sz w:val="22"/>
          <w:szCs w:val="22"/>
        </w:rPr>
        <w:t xml:space="preserve"> 717</w:t>
      </w:r>
      <w:r w:rsidR="00252559" w:rsidRPr="00C40F54">
        <w:rPr>
          <w:sz w:val="22"/>
          <w:szCs w:val="22"/>
        </w:rPr>
        <w:t xml:space="preserve"> mil </w:t>
      </w:r>
      <w:r w:rsidR="005802A2">
        <w:rPr>
          <w:sz w:val="22"/>
          <w:szCs w:val="22"/>
        </w:rPr>
        <w:t>37</w:t>
      </w:r>
      <w:r w:rsidR="00621ECB">
        <w:rPr>
          <w:sz w:val="22"/>
          <w:szCs w:val="22"/>
        </w:rPr>
        <w:t>1</w:t>
      </w:r>
      <w:r w:rsidR="00252559" w:rsidRPr="00C40F54">
        <w:rPr>
          <w:sz w:val="22"/>
          <w:szCs w:val="22"/>
        </w:rPr>
        <w:t xml:space="preserve"> pesos </w:t>
      </w:r>
      <w:r w:rsidR="005802A2">
        <w:rPr>
          <w:sz w:val="22"/>
          <w:szCs w:val="22"/>
        </w:rPr>
        <w:t>1</w:t>
      </w:r>
      <w:r w:rsidR="008D17B0">
        <w:rPr>
          <w:sz w:val="22"/>
          <w:szCs w:val="22"/>
        </w:rPr>
        <w:t>5</w:t>
      </w:r>
      <w:r w:rsidR="00252559" w:rsidRPr="00C40F54">
        <w:rPr>
          <w:sz w:val="22"/>
          <w:szCs w:val="22"/>
        </w:rPr>
        <w:t>, los cuales se integran de las siguientes cuentas:</w:t>
      </w:r>
    </w:p>
    <w:p w14:paraId="33DDF805" w14:textId="65D6835D" w:rsidR="002D4395" w:rsidRPr="00C40F54" w:rsidRDefault="002D4395" w:rsidP="00C726EA">
      <w:pPr>
        <w:jc w:val="both"/>
        <w:rPr>
          <w:sz w:val="22"/>
          <w:szCs w:val="22"/>
        </w:rPr>
      </w:pPr>
    </w:p>
    <w:p w14:paraId="717A7108" w14:textId="53FF6FFB" w:rsidR="0021440C" w:rsidRPr="00C40F54" w:rsidRDefault="005802A2" w:rsidP="007C4E28">
      <w:pPr>
        <w:jc w:val="center"/>
        <w:rPr>
          <w:sz w:val="22"/>
          <w:szCs w:val="22"/>
        </w:rPr>
      </w:pPr>
      <w:r w:rsidRPr="005802A2">
        <w:rPr>
          <w:noProof/>
        </w:rPr>
        <w:drawing>
          <wp:inline distT="0" distB="0" distL="0" distR="0" wp14:anchorId="15FC1022" wp14:editId="5A7AF588">
            <wp:extent cx="5489575" cy="3931920"/>
            <wp:effectExtent l="0" t="0" r="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9575" cy="3931920"/>
                    </a:xfrm>
                    <a:prstGeom prst="rect">
                      <a:avLst/>
                    </a:prstGeom>
                    <a:noFill/>
                    <a:ln>
                      <a:noFill/>
                    </a:ln>
                  </pic:spPr>
                </pic:pic>
              </a:graphicData>
            </a:graphic>
          </wp:inline>
        </w:drawing>
      </w:r>
    </w:p>
    <w:p w14:paraId="0F80A036" w14:textId="77777777" w:rsidR="00D54F20" w:rsidRPr="00C40F54" w:rsidRDefault="00D54F20" w:rsidP="006F1656">
      <w:pPr>
        <w:jc w:val="both"/>
        <w:rPr>
          <w:sz w:val="22"/>
          <w:szCs w:val="22"/>
        </w:rPr>
      </w:pPr>
    </w:p>
    <w:p w14:paraId="1029BCC5" w14:textId="76ED74C6" w:rsidR="00621ECB" w:rsidRDefault="002613CF" w:rsidP="006F1656">
      <w:pPr>
        <w:jc w:val="both"/>
        <w:rPr>
          <w:sz w:val="22"/>
          <w:szCs w:val="22"/>
        </w:rPr>
      </w:pPr>
      <w:r w:rsidRPr="00C40F54">
        <w:rPr>
          <w:sz w:val="22"/>
          <w:szCs w:val="22"/>
        </w:rPr>
        <w:t xml:space="preserve">En el mes de </w:t>
      </w:r>
      <w:r w:rsidR="00621ECB">
        <w:rPr>
          <w:sz w:val="22"/>
          <w:szCs w:val="22"/>
        </w:rPr>
        <w:t>dic</w:t>
      </w:r>
      <w:r w:rsidR="008D17B0">
        <w:rPr>
          <w:sz w:val="22"/>
          <w:szCs w:val="22"/>
        </w:rPr>
        <w:t>iem</w:t>
      </w:r>
      <w:r w:rsidR="00F87C54" w:rsidRPr="00C40F54">
        <w:rPr>
          <w:sz w:val="22"/>
          <w:szCs w:val="22"/>
        </w:rPr>
        <w:t>bre</w:t>
      </w:r>
      <w:r w:rsidR="009D53E7" w:rsidRPr="00C40F54">
        <w:rPr>
          <w:sz w:val="22"/>
          <w:szCs w:val="22"/>
        </w:rPr>
        <w:t xml:space="preserve"> se realizaron</w:t>
      </w:r>
      <w:r w:rsidR="00621ECB">
        <w:rPr>
          <w:sz w:val="22"/>
          <w:szCs w:val="22"/>
        </w:rPr>
        <w:t xml:space="preserve"> </w:t>
      </w:r>
      <w:r w:rsidR="00F87C54" w:rsidRPr="00C40F54">
        <w:rPr>
          <w:sz w:val="22"/>
          <w:szCs w:val="22"/>
        </w:rPr>
        <w:t>compras</w:t>
      </w:r>
      <w:r w:rsidR="007F5DA6">
        <w:rPr>
          <w:sz w:val="22"/>
          <w:szCs w:val="22"/>
        </w:rPr>
        <w:t xml:space="preserve"> por un monto de 15 millones 383 mil 880 pesos 64 centavos, las cuales se realizaron por licitaciones públicas </w:t>
      </w:r>
      <w:r w:rsidR="007F5DA6" w:rsidRPr="00191CAE">
        <w:rPr>
          <w:sz w:val="22"/>
          <w:szCs w:val="22"/>
        </w:rPr>
        <w:t xml:space="preserve">OAJ/CA/DA/LP/06/2025 </w:t>
      </w:r>
      <w:r w:rsidR="007F5DA6">
        <w:rPr>
          <w:sz w:val="22"/>
          <w:szCs w:val="22"/>
        </w:rPr>
        <w:t>para adquisición de</w:t>
      </w:r>
      <w:r w:rsidR="007F5DA6" w:rsidRPr="00191CAE">
        <w:rPr>
          <w:sz w:val="22"/>
          <w:szCs w:val="22"/>
        </w:rPr>
        <w:t xml:space="preserve"> Mobiliario</w:t>
      </w:r>
      <w:r w:rsidR="007F5DA6">
        <w:rPr>
          <w:sz w:val="22"/>
          <w:szCs w:val="22"/>
        </w:rPr>
        <w:t xml:space="preserve">, </w:t>
      </w:r>
      <w:r w:rsidR="007F5DA6" w:rsidRPr="00191CAE">
        <w:rPr>
          <w:sz w:val="22"/>
          <w:szCs w:val="22"/>
        </w:rPr>
        <w:t>OAJ/CA/DA/LP/0</w:t>
      </w:r>
      <w:r w:rsidR="007F5DA6">
        <w:rPr>
          <w:sz w:val="22"/>
          <w:szCs w:val="22"/>
        </w:rPr>
        <w:t>7</w:t>
      </w:r>
      <w:r w:rsidR="007F5DA6" w:rsidRPr="00191CAE">
        <w:rPr>
          <w:sz w:val="22"/>
          <w:szCs w:val="22"/>
        </w:rPr>
        <w:t xml:space="preserve">/2025 </w:t>
      </w:r>
      <w:r w:rsidR="007F5DA6">
        <w:rPr>
          <w:sz w:val="22"/>
          <w:szCs w:val="22"/>
        </w:rPr>
        <w:t>para adquisición de</w:t>
      </w:r>
      <w:r w:rsidR="007F5DA6" w:rsidRPr="00191CAE">
        <w:rPr>
          <w:sz w:val="22"/>
          <w:szCs w:val="22"/>
        </w:rPr>
        <w:t xml:space="preserve"> </w:t>
      </w:r>
      <w:r w:rsidR="007F5DA6">
        <w:rPr>
          <w:sz w:val="22"/>
          <w:szCs w:val="22"/>
        </w:rPr>
        <w:t xml:space="preserve">Bienes Informáticos, se adquirieron </w:t>
      </w:r>
      <w:r w:rsidR="007F5DA6" w:rsidRPr="007F5DA6">
        <w:rPr>
          <w:sz w:val="22"/>
          <w:szCs w:val="22"/>
        </w:rPr>
        <w:t xml:space="preserve">14 vehículos marca March </w:t>
      </w:r>
      <w:proofErr w:type="spellStart"/>
      <w:r w:rsidR="007F5DA6" w:rsidRPr="007F5DA6">
        <w:rPr>
          <w:sz w:val="22"/>
          <w:szCs w:val="22"/>
        </w:rPr>
        <w:t>sense</w:t>
      </w:r>
      <w:proofErr w:type="spellEnd"/>
      <w:r w:rsidR="007F5DA6" w:rsidRPr="007F5DA6">
        <w:rPr>
          <w:sz w:val="22"/>
          <w:szCs w:val="22"/>
        </w:rPr>
        <w:t xml:space="preserve"> </w:t>
      </w:r>
      <w:proofErr w:type="spellStart"/>
      <w:r w:rsidR="007F5DA6" w:rsidRPr="007F5DA6">
        <w:rPr>
          <w:sz w:val="22"/>
          <w:szCs w:val="22"/>
        </w:rPr>
        <w:t>mt</w:t>
      </w:r>
      <w:proofErr w:type="spellEnd"/>
      <w:r w:rsidR="007F5DA6" w:rsidRPr="007F5DA6">
        <w:rPr>
          <w:sz w:val="22"/>
          <w:szCs w:val="22"/>
        </w:rPr>
        <w:t xml:space="preserve"> 2025</w:t>
      </w:r>
      <w:r w:rsidR="007F5DA6">
        <w:rPr>
          <w:sz w:val="22"/>
          <w:szCs w:val="22"/>
        </w:rPr>
        <w:t>, así como diversos artículos por compras directas.</w:t>
      </w:r>
    </w:p>
    <w:p w14:paraId="542CB468" w14:textId="0C4D4182" w:rsidR="0051128C" w:rsidRPr="0051128C" w:rsidRDefault="0051128C" w:rsidP="007F5DA6">
      <w:pPr>
        <w:pStyle w:val="Prrafodelista"/>
        <w:jc w:val="both"/>
        <w:rPr>
          <w:sz w:val="22"/>
          <w:szCs w:val="22"/>
        </w:rPr>
      </w:pPr>
      <w:r>
        <w:rPr>
          <w:sz w:val="22"/>
          <w:szCs w:val="22"/>
        </w:rPr>
        <w:t xml:space="preserve"> </w:t>
      </w:r>
    </w:p>
    <w:p w14:paraId="1855E709" w14:textId="77777777" w:rsidR="00AC1C49" w:rsidRPr="00AC1C49" w:rsidRDefault="00AC1C49" w:rsidP="006F1656">
      <w:pPr>
        <w:jc w:val="both"/>
        <w:rPr>
          <w:b/>
          <w:bCs/>
          <w:sz w:val="22"/>
          <w:szCs w:val="22"/>
        </w:rPr>
      </w:pPr>
    </w:p>
    <w:p w14:paraId="17C01B0B" w14:textId="29351AD1" w:rsidR="002C24A2" w:rsidRPr="00C40F54" w:rsidRDefault="002C24A2" w:rsidP="002C24A2">
      <w:pPr>
        <w:jc w:val="both"/>
        <w:rPr>
          <w:sz w:val="22"/>
          <w:szCs w:val="22"/>
        </w:rPr>
      </w:pPr>
      <w:r w:rsidRPr="00C40F54">
        <w:rPr>
          <w:sz w:val="22"/>
          <w:szCs w:val="22"/>
        </w:rPr>
        <w:lastRenderedPageBreak/>
        <w:t>1.2.5. Bienes intangibles con un saldo de 2</w:t>
      </w:r>
      <w:r w:rsidR="009C4B31">
        <w:rPr>
          <w:sz w:val="22"/>
          <w:szCs w:val="22"/>
        </w:rPr>
        <w:t>7</w:t>
      </w:r>
      <w:r w:rsidRPr="00C40F54">
        <w:rPr>
          <w:sz w:val="22"/>
          <w:szCs w:val="22"/>
        </w:rPr>
        <w:t xml:space="preserve"> millones </w:t>
      </w:r>
      <w:r w:rsidR="009C4B31">
        <w:rPr>
          <w:sz w:val="22"/>
          <w:szCs w:val="22"/>
        </w:rPr>
        <w:t>526</w:t>
      </w:r>
      <w:r w:rsidR="00C716AB" w:rsidRPr="00C40F54">
        <w:rPr>
          <w:sz w:val="22"/>
          <w:szCs w:val="22"/>
        </w:rPr>
        <w:t xml:space="preserve"> </w:t>
      </w:r>
      <w:r w:rsidRPr="00C40F54">
        <w:rPr>
          <w:sz w:val="22"/>
          <w:szCs w:val="22"/>
        </w:rPr>
        <w:t xml:space="preserve">mil </w:t>
      </w:r>
      <w:r w:rsidR="009C4B31">
        <w:rPr>
          <w:sz w:val="22"/>
          <w:szCs w:val="22"/>
        </w:rPr>
        <w:t>691</w:t>
      </w:r>
      <w:r w:rsidRPr="00C40F54">
        <w:rPr>
          <w:sz w:val="22"/>
          <w:szCs w:val="22"/>
        </w:rPr>
        <w:t xml:space="preserve"> pesos </w:t>
      </w:r>
      <w:r w:rsidR="009C4B31">
        <w:rPr>
          <w:sz w:val="22"/>
          <w:szCs w:val="22"/>
        </w:rPr>
        <w:t>65</w:t>
      </w:r>
      <w:r w:rsidR="0022522D" w:rsidRPr="00C40F54">
        <w:rPr>
          <w:sz w:val="22"/>
          <w:szCs w:val="22"/>
        </w:rPr>
        <w:t xml:space="preserve"> centavos</w:t>
      </w:r>
      <w:r w:rsidRPr="00C40F54">
        <w:rPr>
          <w:sz w:val="22"/>
          <w:szCs w:val="22"/>
        </w:rPr>
        <w:t>, los cuales se integran de las siguientes cuentas:</w:t>
      </w:r>
    </w:p>
    <w:p w14:paraId="0AE39153" w14:textId="77777777" w:rsidR="00F87C54" w:rsidRPr="00C40F54" w:rsidRDefault="00F87C54" w:rsidP="002C24A2">
      <w:pPr>
        <w:jc w:val="both"/>
        <w:rPr>
          <w:sz w:val="22"/>
          <w:szCs w:val="22"/>
        </w:rPr>
      </w:pPr>
    </w:p>
    <w:p w14:paraId="6F8511FB" w14:textId="45B1E788" w:rsidR="002C24A2" w:rsidRPr="00C40F54" w:rsidRDefault="009C4B31" w:rsidP="00F87C54">
      <w:pPr>
        <w:jc w:val="center"/>
        <w:rPr>
          <w:sz w:val="22"/>
          <w:szCs w:val="22"/>
        </w:rPr>
      </w:pPr>
      <w:r w:rsidRPr="009C4B31">
        <w:rPr>
          <w:noProof/>
        </w:rPr>
        <w:drawing>
          <wp:inline distT="0" distB="0" distL="0" distR="0" wp14:anchorId="48FD6B69" wp14:editId="210BFC85">
            <wp:extent cx="5489575" cy="1456690"/>
            <wp:effectExtent l="0" t="0" r="0" b="0"/>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9575" cy="1456690"/>
                    </a:xfrm>
                    <a:prstGeom prst="rect">
                      <a:avLst/>
                    </a:prstGeom>
                    <a:noFill/>
                    <a:ln>
                      <a:noFill/>
                    </a:ln>
                  </pic:spPr>
                </pic:pic>
              </a:graphicData>
            </a:graphic>
          </wp:inline>
        </w:drawing>
      </w:r>
    </w:p>
    <w:p w14:paraId="36AD2F71" w14:textId="21602956" w:rsidR="00C716AB" w:rsidRPr="00C40F54" w:rsidRDefault="00C716AB" w:rsidP="006F1656">
      <w:pPr>
        <w:jc w:val="both"/>
        <w:rPr>
          <w:sz w:val="22"/>
          <w:szCs w:val="22"/>
        </w:rPr>
      </w:pPr>
    </w:p>
    <w:p w14:paraId="011E7FC5" w14:textId="460177AF" w:rsidR="0022522D" w:rsidRPr="00C40F54" w:rsidRDefault="0022522D" w:rsidP="006F1656">
      <w:pPr>
        <w:jc w:val="both"/>
        <w:rPr>
          <w:sz w:val="22"/>
          <w:szCs w:val="22"/>
        </w:rPr>
      </w:pPr>
      <w:r w:rsidRPr="00C40F54">
        <w:rPr>
          <w:sz w:val="22"/>
          <w:szCs w:val="22"/>
        </w:rPr>
        <w:t xml:space="preserve">En el mes de julio de realiza el pago de la suscripción anual de la plataforma BIMSA COSTOS ONLINE por un importe de 19 mil 720 pesos, así como la renovación anual de 39 licencias Zoom </w:t>
      </w:r>
      <w:proofErr w:type="spellStart"/>
      <w:r w:rsidRPr="00C40F54">
        <w:rPr>
          <w:sz w:val="22"/>
          <w:szCs w:val="22"/>
        </w:rPr>
        <w:t>Workplace</w:t>
      </w:r>
      <w:proofErr w:type="spellEnd"/>
      <w:r w:rsidRPr="00C40F54">
        <w:rPr>
          <w:sz w:val="22"/>
          <w:szCs w:val="22"/>
        </w:rPr>
        <w:t xml:space="preserve"> Business y una licencia </w:t>
      </w:r>
      <w:proofErr w:type="spellStart"/>
      <w:r w:rsidRPr="00C40F54">
        <w:rPr>
          <w:sz w:val="22"/>
          <w:szCs w:val="22"/>
        </w:rPr>
        <w:t>Large</w:t>
      </w:r>
      <w:proofErr w:type="spellEnd"/>
      <w:r w:rsidRPr="00C40F54">
        <w:rPr>
          <w:sz w:val="22"/>
          <w:szCs w:val="22"/>
        </w:rPr>
        <w:t xml:space="preserve"> Meeting por un monto total de 17 mil 100 pesos 72 centavos.</w:t>
      </w:r>
    </w:p>
    <w:p w14:paraId="4159463F" w14:textId="77777777" w:rsidR="0022522D" w:rsidRPr="00C40F54" w:rsidRDefault="0022522D" w:rsidP="006F1656">
      <w:pPr>
        <w:jc w:val="both"/>
        <w:rPr>
          <w:sz w:val="22"/>
          <w:szCs w:val="22"/>
        </w:rPr>
      </w:pPr>
    </w:p>
    <w:p w14:paraId="700E485B" w14:textId="77777777" w:rsidR="001217CC" w:rsidRPr="00C40F54" w:rsidRDefault="00D10A42" w:rsidP="00C726EA">
      <w:pPr>
        <w:jc w:val="both"/>
        <w:rPr>
          <w:bCs/>
          <w:sz w:val="22"/>
          <w:szCs w:val="22"/>
        </w:rPr>
      </w:pPr>
      <w:r w:rsidRPr="00C40F54">
        <w:rPr>
          <w:bCs/>
          <w:sz w:val="22"/>
          <w:szCs w:val="22"/>
        </w:rPr>
        <w:t xml:space="preserve">En </w:t>
      </w:r>
      <w:r w:rsidR="00A530A9" w:rsidRPr="00C40F54">
        <w:rPr>
          <w:bCs/>
          <w:sz w:val="22"/>
          <w:szCs w:val="22"/>
        </w:rPr>
        <w:t>lo referente</w:t>
      </w:r>
      <w:r w:rsidR="00C214DD" w:rsidRPr="00C40F54">
        <w:rPr>
          <w:bCs/>
          <w:sz w:val="22"/>
          <w:szCs w:val="22"/>
        </w:rPr>
        <w:t xml:space="preserve"> </w:t>
      </w:r>
      <w:r w:rsidR="00A530A9" w:rsidRPr="00C40F54">
        <w:rPr>
          <w:bCs/>
          <w:sz w:val="22"/>
          <w:szCs w:val="22"/>
        </w:rPr>
        <w:t>a</w:t>
      </w:r>
      <w:r w:rsidR="00176FD3" w:rsidRPr="00C40F54">
        <w:rPr>
          <w:bCs/>
          <w:sz w:val="22"/>
          <w:szCs w:val="22"/>
        </w:rPr>
        <w:t xml:space="preserve">l </w:t>
      </w:r>
      <w:r w:rsidR="00A530A9" w:rsidRPr="00C40F54">
        <w:rPr>
          <w:bCs/>
          <w:sz w:val="22"/>
          <w:szCs w:val="22"/>
        </w:rPr>
        <w:t xml:space="preserve">rubro de </w:t>
      </w:r>
      <w:r w:rsidR="00DC3682" w:rsidRPr="00C40F54">
        <w:rPr>
          <w:bCs/>
          <w:sz w:val="22"/>
          <w:szCs w:val="22"/>
        </w:rPr>
        <w:t>b</w:t>
      </w:r>
      <w:r w:rsidR="00A530A9" w:rsidRPr="00C40F54">
        <w:rPr>
          <w:bCs/>
          <w:sz w:val="22"/>
          <w:szCs w:val="22"/>
        </w:rPr>
        <w:t xml:space="preserve">ienes </w:t>
      </w:r>
      <w:r w:rsidR="00DC3682" w:rsidRPr="00C40F54">
        <w:rPr>
          <w:bCs/>
          <w:sz w:val="22"/>
          <w:szCs w:val="22"/>
        </w:rPr>
        <w:t>m</w:t>
      </w:r>
      <w:r w:rsidR="00A530A9" w:rsidRPr="00C40F54">
        <w:rPr>
          <w:bCs/>
          <w:sz w:val="22"/>
          <w:szCs w:val="22"/>
        </w:rPr>
        <w:t xml:space="preserve">uebles, </w:t>
      </w:r>
      <w:r w:rsidR="00D00BA9" w:rsidRPr="00C40F54">
        <w:rPr>
          <w:bCs/>
          <w:sz w:val="22"/>
          <w:szCs w:val="22"/>
        </w:rPr>
        <w:t>el Departamento de Control Patrimonial,</w:t>
      </w:r>
      <w:r w:rsidR="00A530A9" w:rsidRPr="00C40F54">
        <w:rPr>
          <w:bCs/>
          <w:sz w:val="22"/>
          <w:szCs w:val="22"/>
        </w:rPr>
        <w:t xml:space="preserve"> informa </w:t>
      </w:r>
      <w:r w:rsidR="00C214DD" w:rsidRPr="00C40F54">
        <w:rPr>
          <w:bCs/>
          <w:sz w:val="22"/>
          <w:szCs w:val="22"/>
        </w:rPr>
        <w:t xml:space="preserve">el estado que guarda </w:t>
      </w:r>
      <w:r w:rsidR="00DC3682" w:rsidRPr="00C40F54">
        <w:rPr>
          <w:bCs/>
          <w:sz w:val="22"/>
          <w:szCs w:val="22"/>
        </w:rPr>
        <w:t xml:space="preserve">el levantamiento de inventarios físicos en las áreas jurisdiccionales y administrativas respecto del activo del Poder </w:t>
      </w:r>
      <w:r w:rsidR="00D061A0" w:rsidRPr="00C40F54">
        <w:rPr>
          <w:bCs/>
          <w:sz w:val="22"/>
          <w:szCs w:val="22"/>
        </w:rPr>
        <w:t xml:space="preserve">Judicial del Estado, </w:t>
      </w:r>
      <w:r w:rsidR="00AC7E1D" w:rsidRPr="00C40F54">
        <w:rPr>
          <w:bCs/>
          <w:sz w:val="22"/>
          <w:szCs w:val="22"/>
        </w:rPr>
        <w:t>de acuerdo con el</w:t>
      </w:r>
      <w:r w:rsidR="00D00BA9" w:rsidRPr="00C40F54">
        <w:rPr>
          <w:bCs/>
          <w:sz w:val="22"/>
          <w:szCs w:val="22"/>
        </w:rPr>
        <w:t xml:space="preserve"> programa anual autorizado en oficio número SE/6630/2023</w:t>
      </w:r>
      <w:r w:rsidR="00AB26C0" w:rsidRPr="00C40F54">
        <w:rPr>
          <w:bCs/>
          <w:sz w:val="22"/>
          <w:szCs w:val="22"/>
        </w:rPr>
        <w:t xml:space="preserve"> para el ejercicio 2024</w:t>
      </w:r>
      <w:r w:rsidR="00D00BA9" w:rsidRPr="00C40F54">
        <w:rPr>
          <w:bCs/>
          <w:sz w:val="22"/>
          <w:szCs w:val="22"/>
        </w:rPr>
        <w:t xml:space="preserve">, emitido por la Secretaría Ejecutiva del Consejo del Poder Judicial del </w:t>
      </w:r>
      <w:r w:rsidR="00C0487A" w:rsidRPr="00C40F54">
        <w:rPr>
          <w:bCs/>
          <w:sz w:val="22"/>
          <w:szCs w:val="22"/>
        </w:rPr>
        <w:t>E</w:t>
      </w:r>
      <w:r w:rsidR="00D00BA9" w:rsidRPr="00C40F54">
        <w:rPr>
          <w:bCs/>
          <w:sz w:val="22"/>
          <w:szCs w:val="22"/>
        </w:rPr>
        <w:t>stado de Michoacán.</w:t>
      </w:r>
      <w:r w:rsidR="00AA713E" w:rsidRPr="00C40F54">
        <w:rPr>
          <w:bCs/>
          <w:sz w:val="22"/>
          <w:szCs w:val="22"/>
        </w:rPr>
        <w:t xml:space="preserve"> </w:t>
      </w:r>
    </w:p>
    <w:p w14:paraId="0A2E45C6" w14:textId="77777777" w:rsidR="00D54F20" w:rsidRPr="00C40F54" w:rsidRDefault="00D54F20" w:rsidP="00C726EA">
      <w:pPr>
        <w:jc w:val="both"/>
        <w:rPr>
          <w:bCs/>
          <w:sz w:val="22"/>
          <w:szCs w:val="22"/>
        </w:rPr>
      </w:pPr>
    </w:p>
    <w:p w14:paraId="34E59133" w14:textId="548EED31" w:rsidR="00DC3682" w:rsidRPr="00C40F54" w:rsidRDefault="00DC3682" w:rsidP="00C726EA">
      <w:pPr>
        <w:jc w:val="both"/>
        <w:rPr>
          <w:bCs/>
          <w:sz w:val="22"/>
          <w:szCs w:val="22"/>
        </w:rPr>
      </w:pPr>
      <w:r w:rsidRPr="00C40F54">
        <w:rPr>
          <w:bCs/>
          <w:sz w:val="22"/>
          <w:szCs w:val="22"/>
        </w:rPr>
        <w:t xml:space="preserve">Se </w:t>
      </w:r>
      <w:r w:rsidR="00AB26C0" w:rsidRPr="00C40F54">
        <w:rPr>
          <w:bCs/>
          <w:sz w:val="22"/>
          <w:szCs w:val="22"/>
        </w:rPr>
        <w:t>llevo a cabo</w:t>
      </w:r>
      <w:r w:rsidRPr="00C40F54">
        <w:rPr>
          <w:bCs/>
          <w:sz w:val="22"/>
          <w:szCs w:val="22"/>
        </w:rPr>
        <w:t xml:space="preserve"> el levantamiento de inventarios físicos </w:t>
      </w:r>
      <w:r w:rsidR="00D061A0" w:rsidRPr="00C40F54">
        <w:rPr>
          <w:bCs/>
          <w:sz w:val="22"/>
          <w:szCs w:val="22"/>
        </w:rPr>
        <w:t xml:space="preserve">de </w:t>
      </w:r>
      <w:r w:rsidRPr="00C40F54">
        <w:rPr>
          <w:bCs/>
          <w:sz w:val="22"/>
          <w:szCs w:val="22"/>
        </w:rPr>
        <w:t xml:space="preserve">activos del Poder Judicial, </w:t>
      </w:r>
      <w:r w:rsidR="00E35E15" w:rsidRPr="00C40F54">
        <w:rPr>
          <w:bCs/>
          <w:sz w:val="22"/>
          <w:szCs w:val="22"/>
        </w:rPr>
        <w:t>en</w:t>
      </w:r>
      <w:r w:rsidR="00D061A0" w:rsidRPr="00C40F54">
        <w:rPr>
          <w:bCs/>
          <w:sz w:val="22"/>
          <w:szCs w:val="22"/>
        </w:rPr>
        <w:t xml:space="preserve"> los </w:t>
      </w:r>
      <w:r w:rsidRPr="00C40F54">
        <w:rPr>
          <w:bCs/>
          <w:sz w:val="22"/>
          <w:szCs w:val="22"/>
        </w:rPr>
        <w:t>2</w:t>
      </w:r>
      <w:r w:rsidR="00E35E15" w:rsidRPr="00C40F54">
        <w:rPr>
          <w:bCs/>
          <w:sz w:val="22"/>
          <w:szCs w:val="22"/>
        </w:rPr>
        <w:t>2</w:t>
      </w:r>
      <w:r w:rsidRPr="00C40F54">
        <w:rPr>
          <w:bCs/>
          <w:sz w:val="22"/>
          <w:szCs w:val="22"/>
        </w:rPr>
        <w:t xml:space="preserve"> </w:t>
      </w:r>
      <w:r w:rsidR="00E35E15" w:rsidRPr="00C40F54">
        <w:rPr>
          <w:bCs/>
          <w:sz w:val="22"/>
          <w:szCs w:val="22"/>
        </w:rPr>
        <w:t>d</w:t>
      </w:r>
      <w:r w:rsidRPr="00C40F54">
        <w:rPr>
          <w:bCs/>
          <w:sz w:val="22"/>
          <w:szCs w:val="22"/>
        </w:rPr>
        <w:t xml:space="preserve">istritos </w:t>
      </w:r>
      <w:r w:rsidR="00E35E15" w:rsidRPr="00C40F54">
        <w:rPr>
          <w:bCs/>
          <w:sz w:val="22"/>
          <w:szCs w:val="22"/>
        </w:rPr>
        <w:t>j</w:t>
      </w:r>
      <w:r w:rsidRPr="00C40F54">
        <w:rPr>
          <w:bCs/>
          <w:sz w:val="22"/>
          <w:szCs w:val="22"/>
        </w:rPr>
        <w:t>udiciales</w:t>
      </w:r>
      <w:r w:rsidR="00E35E15" w:rsidRPr="00C40F54">
        <w:rPr>
          <w:bCs/>
          <w:sz w:val="22"/>
          <w:szCs w:val="22"/>
        </w:rPr>
        <w:t xml:space="preserve"> foráneos</w:t>
      </w:r>
      <w:r w:rsidRPr="00C40F54">
        <w:rPr>
          <w:bCs/>
          <w:sz w:val="22"/>
          <w:szCs w:val="22"/>
        </w:rPr>
        <w:t>,</w:t>
      </w:r>
      <w:r w:rsidR="00D00BA9" w:rsidRPr="00C40F54">
        <w:rPr>
          <w:bCs/>
          <w:sz w:val="22"/>
          <w:szCs w:val="22"/>
        </w:rPr>
        <w:t xml:space="preserve"> </w:t>
      </w:r>
      <w:r w:rsidR="00E35E15" w:rsidRPr="00C40F54">
        <w:rPr>
          <w:bCs/>
          <w:sz w:val="22"/>
          <w:szCs w:val="22"/>
        </w:rPr>
        <w:t xml:space="preserve">dando así cumplimiento al 100% del levantamiento físico de las áreas administrativas y jurisdiccionales del interior del Estado. </w:t>
      </w:r>
    </w:p>
    <w:p w14:paraId="24F45CC4" w14:textId="4D97972E" w:rsidR="00DC3682" w:rsidRPr="00C40F54" w:rsidRDefault="00DC3682" w:rsidP="00C726EA">
      <w:pPr>
        <w:jc w:val="both"/>
        <w:rPr>
          <w:bCs/>
          <w:sz w:val="22"/>
          <w:szCs w:val="22"/>
        </w:rPr>
      </w:pPr>
    </w:p>
    <w:p w14:paraId="60B7E97C" w14:textId="71EF167F" w:rsidR="00E35E15" w:rsidRPr="00C40F54" w:rsidRDefault="00DC3682" w:rsidP="00C726EA">
      <w:pPr>
        <w:jc w:val="both"/>
        <w:rPr>
          <w:bCs/>
          <w:sz w:val="22"/>
          <w:szCs w:val="22"/>
        </w:rPr>
      </w:pPr>
      <w:r w:rsidRPr="00C40F54">
        <w:rPr>
          <w:bCs/>
          <w:sz w:val="22"/>
          <w:szCs w:val="22"/>
        </w:rPr>
        <w:t xml:space="preserve">En </w:t>
      </w:r>
      <w:r w:rsidR="00D832DF" w:rsidRPr="00C40F54">
        <w:rPr>
          <w:bCs/>
          <w:sz w:val="22"/>
          <w:szCs w:val="22"/>
        </w:rPr>
        <w:t>cuanto</w:t>
      </w:r>
      <w:r w:rsidRPr="00C40F54">
        <w:rPr>
          <w:bCs/>
          <w:sz w:val="22"/>
          <w:szCs w:val="22"/>
        </w:rPr>
        <w:t xml:space="preserve"> a las áreas administrativas y jurisdiccionales del Distrito Judicial de Morelia, </w:t>
      </w:r>
      <w:r w:rsidR="00783812" w:rsidRPr="00C40F54">
        <w:rPr>
          <w:bCs/>
          <w:sz w:val="22"/>
          <w:szCs w:val="22"/>
        </w:rPr>
        <w:t xml:space="preserve">se </w:t>
      </w:r>
      <w:r w:rsidRPr="00C40F54">
        <w:rPr>
          <w:bCs/>
          <w:sz w:val="22"/>
          <w:szCs w:val="22"/>
        </w:rPr>
        <w:t xml:space="preserve">reporta </w:t>
      </w:r>
      <w:r w:rsidR="00D832DF" w:rsidRPr="00C40F54">
        <w:rPr>
          <w:bCs/>
          <w:sz w:val="22"/>
          <w:szCs w:val="22"/>
        </w:rPr>
        <w:t xml:space="preserve">en su totalidad </w:t>
      </w:r>
      <w:r w:rsidRPr="00C40F54">
        <w:rPr>
          <w:bCs/>
          <w:sz w:val="22"/>
          <w:szCs w:val="22"/>
        </w:rPr>
        <w:t xml:space="preserve">el levantamiento físico de </w:t>
      </w:r>
      <w:r w:rsidR="00783812" w:rsidRPr="00C40F54">
        <w:rPr>
          <w:bCs/>
          <w:sz w:val="22"/>
          <w:szCs w:val="22"/>
        </w:rPr>
        <w:t>ac</w:t>
      </w:r>
      <w:r w:rsidRPr="00C40F54">
        <w:rPr>
          <w:bCs/>
          <w:sz w:val="22"/>
          <w:szCs w:val="22"/>
        </w:rPr>
        <w:t>tivos en las Salas Civiles y Penales del Supremo Tribunal de Justicia del Estado, a</w:t>
      </w:r>
      <w:r w:rsidR="00783812" w:rsidRPr="00C40F54">
        <w:rPr>
          <w:bCs/>
          <w:sz w:val="22"/>
          <w:szCs w:val="22"/>
        </w:rPr>
        <w:t>sí</w:t>
      </w:r>
      <w:r w:rsidRPr="00C40F54">
        <w:rPr>
          <w:bCs/>
          <w:sz w:val="22"/>
          <w:szCs w:val="22"/>
        </w:rPr>
        <w:t xml:space="preserve"> como </w:t>
      </w:r>
      <w:r w:rsidR="00D00BA9" w:rsidRPr="00C40F54">
        <w:rPr>
          <w:bCs/>
          <w:sz w:val="22"/>
          <w:szCs w:val="22"/>
        </w:rPr>
        <w:t>diversas áreas jurisdiccionales y administrativas, representando un 60% del levantamiento físico de inventarios.</w:t>
      </w:r>
    </w:p>
    <w:p w14:paraId="7C3EF554" w14:textId="165686A3" w:rsidR="00AA5B15" w:rsidRPr="00C40F54" w:rsidRDefault="00AA5B15" w:rsidP="00C726EA">
      <w:pPr>
        <w:jc w:val="both"/>
        <w:rPr>
          <w:bCs/>
          <w:sz w:val="22"/>
          <w:szCs w:val="22"/>
        </w:rPr>
      </w:pPr>
    </w:p>
    <w:p w14:paraId="4D35074D" w14:textId="77777777" w:rsidR="00AA5B15" w:rsidRPr="00C40F54" w:rsidRDefault="00AA5B15" w:rsidP="00C726EA">
      <w:pPr>
        <w:jc w:val="both"/>
        <w:rPr>
          <w:bCs/>
          <w:sz w:val="22"/>
          <w:szCs w:val="22"/>
        </w:rPr>
      </w:pPr>
      <w:r w:rsidRPr="00C40F54">
        <w:rPr>
          <w:bCs/>
          <w:sz w:val="22"/>
          <w:szCs w:val="22"/>
        </w:rPr>
        <w:t>El titular del Departamento de Control Patrimonial, a través de su oficio número CP/0181/2025, de fecha 08 de mayo de 2025, informa del levantamiento físico de inventarios en las áreas Jurisdiccionales y Administrativas de este Distrito Judicial de Morelia.</w:t>
      </w:r>
    </w:p>
    <w:p w14:paraId="1077DD14" w14:textId="5C5CFA7C" w:rsidR="00AA5B15" w:rsidRPr="00C40F54" w:rsidRDefault="00AA5B15" w:rsidP="00153BB3">
      <w:pPr>
        <w:pStyle w:val="Prrafodelista"/>
        <w:numPr>
          <w:ilvl w:val="0"/>
          <w:numId w:val="46"/>
        </w:numPr>
        <w:jc w:val="both"/>
        <w:rPr>
          <w:bCs/>
          <w:sz w:val="22"/>
          <w:szCs w:val="22"/>
        </w:rPr>
      </w:pPr>
      <w:r w:rsidRPr="00C40F54">
        <w:rPr>
          <w:bCs/>
          <w:sz w:val="22"/>
          <w:szCs w:val="22"/>
        </w:rPr>
        <w:t>Se completo el levantamiento de inventarios de las 9 Salas Penales del S.T.E.M</w:t>
      </w:r>
      <w:r w:rsidR="000A1E07" w:rsidRPr="00C40F54">
        <w:rPr>
          <w:bCs/>
          <w:sz w:val="22"/>
          <w:szCs w:val="22"/>
        </w:rPr>
        <w:t>.</w:t>
      </w:r>
      <w:r w:rsidRPr="00C40F54">
        <w:rPr>
          <w:bCs/>
          <w:sz w:val="22"/>
          <w:szCs w:val="22"/>
        </w:rPr>
        <w:t xml:space="preserve">, así como la Presidencia del S.T.J.E y Presidencia del C.J.J.E., además de la Ponencia del </w:t>
      </w:r>
      <w:proofErr w:type="gramStart"/>
      <w:r w:rsidRPr="00C40F54">
        <w:rPr>
          <w:bCs/>
          <w:sz w:val="22"/>
          <w:szCs w:val="22"/>
        </w:rPr>
        <w:t>Consejero</w:t>
      </w:r>
      <w:proofErr w:type="gramEnd"/>
      <w:r w:rsidRPr="00C40F54">
        <w:rPr>
          <w:bCs/>
          <w:sz w:val="22"/>
          <w:szCs w:val="22"/>
        </w:rPr>
        <w:t xml:space="preserve"> electo por los Magistrados.</w:t>
      </w:r>
    </w:p>
    <w:p w14:paraId="3F578E98" w14:textId="70972115" w:rsidR="00AA5B15" w:rsidRPr="00C40F54" w:rsidRDefault="00AA5B15" w:rsidP="00153BB3">
      <w:pPr>
        <w:pStyle w:val="Prrafodelista"/>
        <w:numPr>
          <w:ilvl w:val="0"/>
          <w:numId w:val="46"/>
        </w:numPr>
        <w:jc w:val="both"/>
        <w:rPr>
          <w:bCs/>
          <w:sz w:val="22"/>
          <w:szCs w:val="22"/>
        </w:rPr>
      </w:pPr>
      <w:r w:rsidRPr="00C40F54">
        <w:rPr>
          <w:bCs/>
          <w:sz w:val="22"/>
          <w:szCs w:val="22"/>
        </w:rPr>
        <w:t>Se completo el levantamiento físico del inventario del Instituto de la Judicatura.</w:t>
      </w:r>
    </w:p>
    <w:p w14:paraId="70DD0D40" w14:textId="2D2A770A" w:rsidR="00AA5B15" w:rsidRPr="00C40F54" w:rsidRDefault="00B277A3" w:rsidP="00153BB3">
      <w:pPr>
        <w:pStyle w:val="Prrafodelista"/>
        <w:numPr>
          <w:ilvl w:val="0"/>
          <w:numId w:val="46"/>
        </w:numPr>
        <w:jc w:val="both"/>
        <w:rPr>
          <w:bCs/>
          <w:sz w:val="22"/>
          <w:szCs w:val="22"/>
        </w:rPr>
      </w:pPr>
      <w:r w:rsidRPr="00C40F54">
        <w:rPr>
          <w:bCs/>
          <w:sz w:val="22"/>
          <w:szCs w:val="22"/>
        </w:rPr>
        <w:t>Se sigue con los trabajos de levantamiento de inventarios del CEDETIC, con un avance global de un 70 %, se han concluido los inventarios de los Departamentos de Redes y Telecomunicaciones, así como el Departamento de Desarrollo de Software.</w:t>
      </w:r>
    </w:p>
    <w:p w14:paraId="5125876F" w14:textId="190E1193" w:rsidR="00B277A3" w:rsidRPr="00C40F54" w:rsidRDefault="00B277A3" w:rsidP="00153BB3">
      <w:pPr>
        <w:pStyle w:val="Prrafodelista"/>
        <w:numPr>
          <w:ilvl w:val="0"/>
          <w:numId w:val="46"/>
        </w:numPr>
        <w:jc w:val="both"/>
        <w:rPr>
          <w:bCs/>
          <w:sz w:val="22"/>
          <w:szCs w:val="22"/>
        </w:rPr>
      </w:pPr>
      <w:r w:rsidRPr="00C40F54">
        <w:rPr>
          <w:bCs/>
          <w:sz w:val="22"/>
          <w:szCs w:val="22"/>
        </w:rPr>
        <w:t>SE está llevando a cabo el levantamiento de inventarios del Sistema de Justicia Penal Acusatorio y Oral, de esta Ciudad de Morelia, con un avance global del 70%.</w:t>
      </w:r>
    </w:p>
    <w:p w14:paraId="4BC4F55D" w14:textId="33BEAA70" w:rsidR="00B277A3" w:rsidRPr="00C40F54" w:rsidRDefault="00B277A3" w:rsidP="00153BB3">
      <w:pPr>
        <w:pStyle w:val="Prrafodelista"/>
        <w:numPr>
          <w:ilvl w:val="0"/>
          <w:numId w:val="46"/>
        </w:numPr>
        <w:jc w:val="both"/>
        <w:rPr>
          <w:bCs/>
          <w:sz w:val="22"/>
          <w:szCs w:val="22"/>
        </w:rPr>
      </w:pPr>
      <w:r w:rsidRPr="00C40F54">
        <w:rPr>
          <w:bCs/>
          <w:sz w:val="22"/>
          <w:szCs w:val="22"/>
        </w:rPr>
        <w:lastRenderedPageBreak/>
        <w:t>Actualmente se lleva un 90% del inventario físico del Departamento de Servicios Generales.</w:t>
      </w:r>
    </w:p>
    <w:p w14:paraId="349D6B59" w14:textId="1A146B0D" w:rsidR="00B277A3" w:rsidRPr="00C40F54" w:rsidRDefault="00B277A3" w:rsidP="00153BB3">
      <w:pPr>
        <w:pStyle w:val="Prrafodelista"/>
        <w:numPr>
          <w:ilvl w:val="0"/>
          <w:numId w:val="46"/>
        </w:numPr>
        <w:jc w:val="both"/>
        <w:rPr>
          <w:bCs/>
          <w:sz w:val="22"/>
          <w:szCs w:val="22"/>
        </w:rPr>
      </w:pPr>
      <w:r w:rsidRPr="00C40F54">
        <w:rPr>
          <w:bCs/>
          <w:sz w:val="22"/>
          <w:szCs w:val="22"/>
        </w:rPr>
        <w:t xml:space="preserve">Se está trabajando en las 4 bodegas a cargo de este Departamento de Control Patrimonial, donde además del levantamiento físico del inventario se está realizando el reacomodo de mobiliario y la separación </w:t>
      </w:r>
      <w:r w:rsidR="00AC7E1D" w:rsidRPr="00C40F54">
        <w:rPr>
          <w:bCs/>
          <w:sz w:val="22"/>
          <w:szCs w:val="22"/>
        </w:rPr>
        <w:t>de este</w:t>
      </w:r>
      <w:r w:rsidRPr="00C40F54">
        <w:rPr>
          <w:bCs/>
          <w:sz w:val="22"/>
          <w:szCs w:val="22"/>
        </w:rPr>
        <w:t xml:space="preserve"> para iniciar el proceso de desincorporación de bienes muebles.</w:t>
      </w:r>
    </w:p>
    <w:p w14:paraId="260AB82E" w14:textId="6B601747" w:rsidR="00B277A3" w:rsidRPr="00C40F54" w:rsidRDefault="000A1E07" w:rsidP="00153BB3">
      <w:pPr>
        <w:pStyle w:val="Prrafodelista"/>
        <w:numPr>
          <w:ilvl w:val="0"/>
          <w:numId w:val="46"/>
        </w:numPr>
        <w:jc w:val="both"/>
        <w:rPr>
          <w:bCs/>
          <w:sz w:val="22"/>
          <w:szCs w:val="22"/>
        </w:rPr>
      </w:pPr>
      <w:r w:rsidRPr="00C40F54">
        <w:rPr>
          <w:bCs/>
          <w:sz w:val="22"/>
          <w:szCs w:val="22"/>
        </w:rPr>
        <w:t>Se inicio el levantamiento de inventarios de los Juzgados Civiles, Familiares, Laborales y Menores, así como las demás oficinas del Consejo del Poder Judicial del Estado.</w:t>
      </w:r>
    </w:p>
    <w:p w14:paraId="013F429B" w14:textId="77777777" w:rsidR="00AC7E1D" w:rsidRPr="00C40F54" w:rsidRDefault="00AC7E1D" w:rsidP="00AC7E1D">
      <w:pPr>
        <w:pStyle w:val="Prrafodelista"/>
        <w:jc w:val="both"/>
        <w:rPr>
          <w:bCs/>
          <w:sz w:val="22"/>
          <w:szCs w:val="22"/>
        </w:rPr>
      </w:pPr>
    </w:p>
    <w:p w14:paraId="37F11369" w14:textId="2C376FA8" w:rsidR="00B74031" w:rsidRPr="00C40F54" w:rsidRDefault="00B74031" w:rsidP="00B74031">
      <w:pPr>
        <w:jc w:val="both"/>
        <w:rPr>
          <w:sz w:val="22"/>
          <w:szCs w:val="22"/>
        </w:rPr>
      </w:pPr>
      <w:r w:rsidRPr="00C40F54">
        <w:rPr>
          <w:sz w:val="22"/>
          <w:szCs w:val="22"/>
        </w:rPr>
        <w:t>Las características significativas del estado en que se encuentran los activos del Poder Judicial, el departamento de control patrimonial informa que se encuentran en condiciones de uso, conforme a la siguiente tabla:</w:t>
      </w:r>
    </w:p>
    <w:p w14:paraId="65C358BF" w14:textId="77777777" w:rsidR="00D54F20" w:rsidRPr="00C40F54" w:rsidRDefault="00D54F20" w:rsidP="00B74031">
      <w:pPr>
        <w:jc w:val="both"/>
        <w:rPr>
          <w:sz w:val="22"/>
          <w:szCs w:val="22"/>
        </w:rPr>
      </w:pPr>
    </w:p>
    <w:p w14:paraId="724A485E" w14:textId="09906DAA" w:rsidR="00D00BA9" w:rsidRPr="00C40F54" w:rsidRDefault="001217CC" w:rsidP="00D068EE">
      <w:pPr>
        <w:jc w:val="center"/>
        <w:rPr>
          <w:sz w:val="22"/>
          <w:szCs w:val="22"/>
        </w:rPr>
      </w:pPr>
      <w:r w:rsidRPr="00C40F54">
        <w:rPr>
          <w:noProof/>
        </w:rPr>
        <w:drawing>
          <wp:inline distT="0" distB="0" distL="0" distR="0" wp14:anchorId="0FE7F2DB" wp14:editId="56B91335">
            <wp:extent cx="5097018" cy="2354239"/>
            <wp:effectExtent l="0" t="0" r="8890" b="8255"/>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7261" cy="2363589"/>
                    </a:xfrm>
                    <a:prstGeom prst="rect">
                      <a:avLst/>
                    </a:prstGeom>
                    <a:noFill/>
                    <a:ln>
                      <a:noFill/>
                    </a:ln>
                  </pic:spPr>
                </pic:pic>
              </a:graphicData>
            </a:graphic>
          </wp:inline>
        </w:drawing>
      </w:r>
    </w:p>
    <w:p w14:paraId="6B723468" w14:textId="77777777" w:rsidR="004C0BA7" w:rsidRPr="00C40F54" w:rsidRDefault="004C0BA7" w:rsidP="00C726EA">
      <w:pPr>
        <w:jc w:val="both"/>
        <w:rPr>
          <w:bCs/>
          <w:sz w:val="22"/>
          <w:szCs w:val="22"/>
        </w:rPr>
      </w:pPr>
    </w:p>
    <w:p w14:paraId="6C85BA04" w14:textId="05024E27" w:rsidR="00F3504D" w:rsidRPr="00C40F54" w:rsidRDefault="00977572" w:rsidP="00C726EA">
      <w:pPr>
        <w:jc w:val="both"/>
        <w:rPr>
          <w:bCs/>
          <w:sz w:val="22"/>
          <w:szCs w:val="22"/>
        </w:rPr>
      </w:pPr>
      <w:r w:rsidRPr="00C40F54">
        <w:rPr>
          <w:bCs/>
          <w:sz w:val="22"/>
          <w:szCs w:val="22"/>
        </w:rPr>
        <w:t>1.2.6. Depreciación, deterioro y amortización acumulada de bienes, por un importe de</w:t>
      </w:r>
      <w:r w:rsidR="00837B49" w:rsidRPr="00C40F54">
        <w:rPr>
          <w:bCs/>
          <w:sz w:val="22"/>
          <w:szCs w:val="22"/>
        </w:rPr>
        <w:t xml:space="preserve"> </w:t>
      </w:r>
      <w:r w:rsidR="000264B9" w:rsidRPr="00C40F54">
        <w:rPr>
          <w:bCs/>
          <w:sz w:val="22"/>
          <w:szCs w:val="22"/>
        </w:rPr>
        <w:t>2</w:t>
      </w:r>
      <w:r w:rsidR="00303235">
        <w:rPr>
          <w:bCs/>
          <w:sz w:val="22"/>
          <w:szCs w:val="22"/>
        </w:rPr>
        <w:t>92</w:t>
      </w:r>
      <w:r w:rsidR="00D11FF7" w:rsidRPr="00C40F54">
        <w:rPr>
          <w:bCs/>
          <w:sz w:val="22"/>
          <w:szCs w:val="22"/>
        </w:rPr>
        <w:t xml:space="preserve"> millones </w:t>
      </w:r>
      <w:r w:rsidR="00303235">
        <w:rPr>
          <w:bCs/>
          <w:sz w:val="22"/>
          <w:szCs w:val="22"/>
        </w:rPr>
        <w:t>387</w:t>
      </w:r>
      <w:r w:rsidR="00D11FF7" w:rsidRPr="00C40F54">
        <w:rPr>
          <w:bCs/>
          <w:sz w:val="22"/>
          <w:szCs w:val="22"/>
        </w:rPr>
        <w:t xml:space="preserve"> mil </w:t>
      </w:r>
      <w:r w:rsidR="00303235">
        <w:rPr>
          <w:bCs/>
          <w:sz w:val="22"/>
          <w:szCs w:val="22"/>
        </w:rPr>
        <w:t>744</w:t>
      </w:r>
      <w:r w:rsidR="00D11FF7" w:rsidRPr="00C40F54">
        <w:rPr>
          <w:bCs/>
          <w:sz w:val="22"/>
          <w:szCs w:val="22"/>
        </w:rPr>
        <w:t xml:space="preserve"> pesos </w:t>
      </w:r>
      <w:r w:rsidR="00303235">
        <w:rPr>
          <w:bCs/>
          <w:sz w:val="22"/>
          <w:szCs w:val="22"/>
        </w:rPr>
        <w:t>10</w:t>
      </w:r>
      <w:r w:rsidR="001A77E4" w:rsidRPr="00C40F54">
        <w:rPr>
          <w:bCs/>
          <w:sz w:val="22"/>
          <w:szCs w:val="22"/>
        </w:rPr>
        <w:t xml:space="preserve"> </w:t>
      </w:r>
      <w:r w:rsidR="00D11FF7" w:rsidRPr="00C40F54">
        <w:rPr>
          <w:bCs/>
          <w:sz w:val="22"/>
          <w:szCs w:val="22"/>
        </w:rPr>
        <w:t>centavos</w:t>
      </w:r>
      <w:r w:rsidR="00F3504D" w:rsidRPr="00C40F54">
        <w:rPr>
          <w:bCs/>
          <w:sz w:val="22"/>
          <w:szCs w:val="22"/>
        </w:rPr>
        <w:t>.</w:t>
      </w:r>
    </w:p>
    <w:p w14:paraId="66EF2774" w14:textId="77777777" w:rsidR="00176FD3" w:rsidRPr="00C40F54" w:rsidRDefault="00176FD3" w:rsidP="00C726EA">
      <w:pPr>
        <w:jc w:val="both"/>
        <w:rPr>
          <w:bCs/>
          <w:sz w:val="22"/>
          <w:szCs w:val="22"/>
        </w:rPr>
      </w:pPr>
    </w:p>
    <w:p w14:paraId="6F08A683" w14:textId="1FD44831" w:rsidR="0086740A" w:rsidRPr="00C40F54" w:rsidRDefault="0086740A" w:rsidP="00C726EA">
      <w:pPr>
        <w:jc w:val="both"/>
        <w:rPr>
          <w:bCs/>
          <w:sz w:val="22"/>
          <w:szCs w:val="22"/>
        </w:rPr>
      </w:pPr>
      <w:r w:rsidRPr="00C40F54">
        <w:rPr>
          <w:bCs/>
          <w:sz w:val="22"/>
          <w:szCs w:val="22"/>
        </w:rPr>
        <w:t xml:space="preserve">En lo </w:t>
      </w:r>
      <w:r w:rsidR="003060DD" w:rsidRPr="00C40F54">
        <w:rPr>
          <w:bCs/>
          <w:sz w:val="22"/>
          <w:szCs w:val="22"/>
        </w:rPr>
        <w:t>correspondiente</w:t>
      </w:r>
      <w:r w:rsidRPr="00C40F54">
        <w:rPr>
          <w:bCs/>
          <w:sz w:val="22"/>
          <w:szCs w:val="22"/>
        </w:rPr>
        <w:t xml:space="preserve"> a la depreciación </w:t>
      </w:r>
      <w:r w:rsidR="00D068EE" w:rsidRPr="00C40F54">
        <w:rPr>
          <w:bCs/>
          <w:sz w:val="22"/>
          <w:szCs w:val="22"/>
        </w:rPr>
        <w:t>acumulada de Bienes Muebles</w:t>
      </w:r>
      <w:r w:rsidR="003060DD" w:rsidRPr="00C40F54">
        <w:rPr>
          <w:bCs/>
          <w:sz w:val="22"/>
          <w:szCs w:val="22"/>
        </w:rPr>
        <w:t xml:space="preserve"> del Poder Judicial al mes de</w:t>
      </w:r>
      <w:r w:rsidR="000A5942" w:rsidRPr="00C40F54">
        <w:rPr>
          <w:bCs/>
          <w:sz w:val="22"/>
          <w:szCs w:val="22"/>
        </w:rPr>
        <w:t xml:space="preserve"> </w:t>
      </w:r>
      <w:r w:rsidR="00303235">
        <w:rPr>
          <w:bCs/>
          <w:sz w:val="22"/>
          <w:szCs w:val="22"/>
        </w:rPr>
        <w:t>diciembre</w:t>
      </w:r>
      <w:r w:rsidR="00FF4F6F" w:rsidRPr="00C40F54">
        <w:rPr>
          <w:bCs/>
          <w:sz w:val="22"/>
          <w:szCs w:val="22"/>
        </w:rPr>
        <w:t xml:space="preserve"> </w:t>
      </w:r>
      <w:r w:rsidR="002C5D49" w:rsidRPr="00C40F54">
        <w:rPr>
          <w:bCs/>
          <w:sz w:val="22"/>
          <w:szCs w:val="22"/>
        </w:rPr>
        <w:t>del 202</w:t>
      </w:r>
      <w:r w:rsidR="006142F2" w:rsidRPr="00C40F54">
        <w:rPr>
          <w:bCs/>
          <w:sz w:val="22"/>
          <w:szCs w:val="22"/>
        </w:rPr>
        <w:t>5</w:t>
      </w:r>
      <w:r w:rsidR="00DF7EFC" w:rsidRPr="00C40F54">
        <w:rPr>
          <w:bCs/>
          <w:sz w:val="22"/>
          <w:szCs w:val="22"/>
        </w:rPr>
        <w:t>,</w:t>
      </w:r>
      <w:r w:rsidR="002C5D49" w:rsidRPr="00C40F54">
        <w:rPr>
          <w:bCs/>
          <w:sz w:val="22"/>
          <w:szCs w:val="22"/>
        </w:rPr>
        <w:t xml:space="preserve"> s</w:t>
      </w:r>
      <w:r w:rsidRPr="00C40F54">
        <w:rPr>
          <w:bCs/>
          <w:sz w:val="22"/>
          <w:szCs w:val="22"/>
        </w:rPr>
        <w:t xml:space="preserve">e tiene un saldo acumulado de </w:t>
      </w:r>
      <w:r w:rsidR="000D5EDF" w:rsidRPr="00C40F54">
        <w:rPr>
          <w:bCs/>
          <w:sz w:val="22"/>
          <w:szCs w:val="22"/>
        </w:rPr>
        <w:t>2</w:t>
      </w:r>
      <w:r w:rsidR="00D54F20" w:rsidRPr="00C40F54">
        <w:rPr>
          <w:bCs/>
          <w:sz w:val="22"/>
          <w:szCs w:val="22"/>
        </w:rPr>
        <w:t>8</w:t>
      </w:r>
      <w:r w:rsidR="00303235">
        <w:rPr>
          <w:bCs/>
          <w:sz w:val="22"/>
          <w:szCs w:val="22"/>
        </w:rPr>
        <w:t>4</w:t>
      </w:r>
      <w:r w:rsidR="00750D18" w:rsidRPr="00C40F54">
        <w:rPr>
          <w:bCs/>
          <w:sz w:val="22"/>
          <w:szCs w:val="22"/>
        </w:rPr>
        <w:t xml:space="preserve"> millones </w:t>
      </w:r>
      <w:r w:rsidR="00303235">
        <w:rPr>
          <w:bCs/>
          <w:sz w:val="22"/>
          <w:szCs w:val="22"/>
        </w:rPr>
        <w:t>59</w:t>
      </w:r>
      <w:r w:rsidR="00750D18" w:rsidRPr="00C40F54">
        <w:rPr>
          <w:bCs/>
          <w:sz w:val="22"/>
          <w:szCs w:val="22"/>
        </w:rPr>
        <w:t xml:space="preserve"> mil </w:t>
      </w:r>
      <w:r w:rsidR="00303235">
        <w:rPr>
          <w:bCs/>
          <w:sz w:val="22"/>
          <w:szCs w:val="22"/>
        </w:rPr>
        <w:t>897</w:t>
      </w:r>
      <w:r w:rsidR="00750D18" w:rsidRPr="00C40F54">
        <w:rPr>
          <w:bCs/>
          <w:sz w:val="22"/>
          <w:szCs w:val="22"/>
        </w:rPr>
        <w:t xml:space="preserve"> pesos </w:t>
      </w:r>
      <w:r w:rsidR="00303235">
        <w:rPr>
          <w:bCs/>
          <w:sz w:val="22"/>
          <w:szCs w:val="22"/>
        </w:rPr>
        <w:t>63</w:t>
      </w:r>
      <w:r w:rsidR="00750D18" w:rsidRPr="00C40F54">
        <w:rPr>
          <w:bCs/>
          <w:sz w:val="22"/>
          <w:szCs w:val="22"/>
        </w:rPr>
        <w:t xml:space="preserve"> centavos</w:t>
      </w:r>
      <w:r w:rsidRPr="00C40F54">
        <w:rPr>
          <w:bCs/>
          <w:sz w:val="22"/>
          <w:szCs w:val="22"/>
        </w:rPr>
        <w:t>.</w:t>
      </w:r>
    </w:p>
    <w:p w14:paraId="62C3962F" w14:textId="77777777" w:rsidR="006B6153" w:rsidRPr="00C40F54" w:rsidRDefault="006B6153" w:rsidP="00C726EA">
      <w:pPr>
        <w:jc w:val="both"/>
        <w:rPr>
          <w:bCs/>
          <w:sz w:val="22"/>
          <w:szCs w:val="22"/>
        </w:rPr>
      </w:pPr>
    </w:p>
    <w:p w14:paraId="24B3F0AE" w14:textId="0EFDC379" w:rsidR="00803DE0" w:rsidRPr="00C40F54" w:rsidRDefault="00F71D4C" w:rsidP="00C726EA">
      <w:pPr>
        <w:jc w:val="both"/>
        <w:rPr>
          <w:bCs/>
          <w:sz w:val="22"/>
          <w:szCs w:val="22"/>
        </w:rPr>
      </w:pPr>
      <w:r w:rsidRPr="00C40F54">
        <w:rPr>
          <w:bCs/>
          <w:sz w:val="22"/>
          <w:szCs w:val="22"/>
        </w:rPr>
        <w:t>En referencia a la depreciación de activos, e</w:t>
      </w:r>
      <w:r w:rsidR="00803DE0" w:rsidRPr="00C40F54">
        <w:rPr>
          <w:bCs/>
          <w:sz w:val="22"/>
          <w:szCs w:val="22"/>
        </w:rPr>
        <w:t xml:space="preserve">l método utilizado para efectuar la depreciación es el denominado </w:t>
      </w:r>
      <w:r w:rsidR="00E70030" w:rsidRPr="00C40F54">
        <w:rPr>
          <w:b/>
          <w:bCs/>
          <w:sz w:val="22"/>
          <w:szCs w:val="22"/>
        </w:rPr>
        <w:t>Línea Recta</w:t>
      </w:r>
      <w:r w:rsidR="00E70030" w:rsidRPr="00C40F54">
        <w:rPr>
          <w:bCs/>
          <w:sz w:val="22"/>
          <w:szCs w:val="22"/>
        </w:rPr>
        <w:t>, que es un procedimiento contable que tiene como fin distribuir de una manera sistemática y razonable el costo de los activos fijos tangibles, menos su valor de deshecho en los resultados de los periodos futuros y al término de la vida de servicio del activo fijo a que se refiere, será igual al costo de adquisición del bien.</w:t>
      </w:r>
    </w:p>
    <w:p w14:paraId="26250C7E" w14:textId="77777777" w:rsidR="00803DE0" w:rsidRPr="00C40F54" w:rsidRDefault="00803DE0" w:rsidP="00C726EA">
      <w:pPr>
        <w:jc w:val="both"/>
        <w:rPr>
          <w:bCs/>
          <w:sz w:val="22"/>
          <w:szCs w:val="22"/>
        </w:rPr>
      </w:pPr>
    </w:p>
    <w:p w14:paraId="486EB80B" w14:textId="0FF6B0C7" w:rsidR="00912C0B" w:rsidRPr="00C40F54" w:rsidRDefault="00F3504D" w:rsidP="00C726EA">
      <w:pPr>
        <w:jc w:val="both"/>
        <w:rPr>
          <w:bCs/>
          <w:sz w:val="22"/>
          <w:szCs w:val="22"/>
        </w:rPr>
      </w:pPr>
      <w:r w:rsidRPr="00C40F54">
        <w:rPr>
          <w:bCs/>
          <w:sz w:val="22"/>
          <w:szCs w:val="22"/>
        </w:rPr>
        <w:t>D</w:t>
      </w:r>
      <w:r w:rsidR="00757771" w:rsidRPr="00C40F54">
        <w:rPr>
          <w:bCs/>
          <w:sz w:val="22"/>
          <w:szCs w:val="22"/>
        </w:rPr>
        <w:t xml:space="preserve">urante el mes de enero del </w:t>
      </w:r>
      <w:r w:rsidR="00A32865" w:rsidRPr="00C40F54">
        <w:rPr>
          <w:bCs/>
          <w:sz w:val="22"/>
          <w:szCs w:val="22"/>
        </w:rPr>
        <w:t>2019</w:t>
      </w:r>
      <w:r w:rsidR="00757771" w:rsidRPr="00C40F54">
        <w:rPr>
          <w:bCs/>
          <w:sz w:val="22"/>
          <w:szCs w:val="22"/>
        </w:rPr>
        <w:t>, se realizó la</w:t>
      </w:r>
      <w:r w:rsidR="009A0D67" w:rsidRPr="00C40F54">
        <w:rPr>
          <w:bCs/>
          <w:sz w:val="22"/>
          <w:szCs w:val="22"/>
        </w:rPr>
        <w:t xml:space="preserve"> primera </w:t>
      </w:r>
      <w:r w:rsidR="00757771" w:rsidRPr="00C40F54">
        <w:rPr>
          <w:bCs/>
          <w:sz w:val="22"/>
          <w:szCs w:val="22"/>
        </w:rPr>
        <w:t xml:space="preserve">depreciación de activos del Poder Judicial del Estado de </w:t>
      </w:r>
      <w:r w:rsidR="009A0D67" w:rsidRPr="00C40F54">
        <w:rPr>
          <w:bCs/>
          <w:sz w:val="22"/>
          <w:szCs w:val="22"/>
        </w:rPr>
        <w:t>Michoacán</w:t>
      </w:r>
      <w:r w:rsidR="003C4255" w:rsidRPr="00C40F54">
        <w:rPr>
          <w:bCs/>
          <w:sz w:val="22"/>
          <w:szCs w:val="22"/>
        </w:rPr>
        <w:t>,</w:t>
      </w:r>
      <w:r w:rsidR="007027EB" w:rsidRPr="00C40F54">
        <w:rPr>
          <w:bCs/>
          <w:sz w:val="22"/>
          <w:szCs w:val="22"/>
        </w:rPr>
        <w:t xml:space="preserve"> por un importe de 160</w:t>
      </w:r>
      <w:r w:rsidR="00A70CB2" w:rsidRPr="00C40F54">
        <w:rPr>
          <w:bCs/>
          <w:sz w:val="22"/>
          <w:szCs w:val="22"/>
        </w:rPr>
        <w:t xml:space="preserve"> millones </w:t>
      </w:r>
      <w:r w:rsidR="007027EB" w:rsidRPr="00C40F54">
        <w:rPr>
          <w:bCs/>
          <w:sz w:val="22"/>
          <w:szCs w:val="22"/>
        </w:rPr>
        <w:t>462</w:t>
      </w:r>
      <w:r w:rsidR="00A70CB2" w:rsidRPr="00C40F54">
        <w:rPr>
          <w:bCs/>
          <w:sz w:val="22"/>
          <w:szCs w:val="22"/>
        </w:rPr>
        <w:t xml:space="preserve"> mil </w:t>
      </w:r>
      <w:r w:rsidR="007027EB" w:rsidRPr="00C40F54">
        <w:rPr>
          <w:bCs/>
          <w:sz w:val="22"/>
          <w:szCs w:val="22"/>
        </w:rPr>
        <w:t>939</w:t>
      </w:r>
      <w:r w:rsidR="00A70CB2" w:rsidRPr="00C40F54">
        <w:rPr>
          <w:bCs/>
          <w:sz w:val="22"/>
          <w:szCs w:val="22"/>
        </w:rPr>
        <w:t xml:space="preserve"> pesos </w:t>
      </w:r>
      <w:r w:rsidR="007027EB" w:rsidRPr="00C40F54">
        <w:rPr>
          <w:bCs/>
          <w:sz w:val="22"/>
          <w:szCs w:val="22"/>
        </w:rPr>
        <w:t>6</w:t>
      </w:r>
      <w:r w:rsidR="004502F0" w:rsidRPr="00C40F54">
        <w:rPr>
          <w:bCs/>
          <w:sz w:val="22"/>
          <w:szCs w:val="22"/>
        </w:rPr>
        <w:t xml:space="preserve"> </w:t>
      </w:r>
      <w:r w:rsidR="00A70CB2" w:rsidRPr="00C40F54">
        <w:rPr>
          <w:bCs/>
          <w:sz w:val="22"/>
          <w:szCs w:val="22"/>
        </w:rPr>
        <w:t>centavos,</w:t>
      </w:r>
      <w:r w:rsidR="003C4255" w:rsidRPr="00C40F54">
        <w:rPr>
          <w:bCs/>
          <w:sz w:val="22"/>
          <w:szCs w:val="22"/>
        </w:rPr>
        <w:t xml:space="preserve"> </w:t>
      </w:r>
      <w:r w:rsidR="009A0D67" w:rsidRPr="00C40F54">
        <w:rPr>
          <w:bCs/>
          <w:sz w:val="22"/>
          <w:szCs w:val="22"/>
        </w:rPr>
        <w:t xml:space="preserve">por el periodo comprendido del 01 de enero de 2012 al 31 de enero de 2019, conforme al </w:t>
      </w:r>
      <w:r w:rsidR="003C4255" w:rsidRPr="00C40F54">
        <w:rPr>
          <w:bCs/>
          <w:sz w:val="22"/>
          <w:szCs w:val="22"/>
        </w:rPr>
        <w:t xml:space="preserve">oficio </w:t>
      </w:r>
      <w:r w:rsidR="00EF32E3" w:rsidRPr="00C40F54">
        <w:rPr>
          <w:bCs/>
          <w:sz w:val="22"/>
          <w:szCs w:val="22"/>
        </w:rPr>
        <w:t xml:space="preserve">de autorización </w:t>
      </w:r>
      <w:r w:rsidR="003C4255" w:rsidRPr="00C40F54">
        <w:rPr>
          <w:bCs/>
          <w:sz w:val="22"/>
          <w:szCs w:val="22"/>
        </w:rPr>
        <w:t>número SA/</w:t>
      </w:r>
      <w:r w:rsidR="00054FA3" w:rsidRPr="00C40F54">
        <w:rPr>
          <w:bCs/>
          <w:sz w:val="22"/>
          <w:szCs w:val="22"/>
        </w:rPr>
        <w:t>CA/</w:t>
      </w:r>
      <w:r w:rsidR="003C4255" w:rsidRPr="00C40F54">
        <w:rPr>
          <w:bCs/>
          <w:sz w:val="22"/>
          <w:szCs w:val="22"/>
        </w:rPr>
        <w:t xml:space="preserve">0534/2019 de la Comisión de Administración del Consejo del Poder Judicial, de fecha 25 de febrero del 2019, respecto de aquellos activos susceptibles de depreciar de acuerdo a </w:t>
      </w:r>
      <w:r w:rsidR="00EF32E3" w:rsidRPr="00C40F54">
        <w:rPr>
          <w:bCs/>
          <w:sz w:val="22"/>
          <w:szCs w:val="22"/>
        </w:rPr>
        <w:t xml:space="preserve">la </w:t>
      </w:r>
      <w:r w:rsidR="003C4255" w:rsidRPr="00C40F54">
        <w:rPr>
          <w:bCs/>
          <w:sz w:val="22"/>
          <w:szCs w:val="22"/>
        </w:rPr>
        <w:t xml:space="preserve">base de datos proporcionada en el oficio CP/00339/18 del 20 de diciembre de 2018, </w:t>
      </w:r>
      <w:r w:rsidR="003C4255" w:rsidRPr="00C40F54">
        <w:rPr>
          <w:bCs/>
          <w:sz w:val="22"/>
          <w:szCs w:val="22"/>
        </w:rPr>
        <w:lastRenderedPageBreak/>
        <w:t xml:space="preserve">emitido por el Departamento de Control Patrimonial de activos dados de alta del 01 de enero del 2012 al 30 de noviembre de 2018, proceso que se realizó </w:t>
      </w:r>
      <w:r w:rsidR="009951E0" w:rsidRPr="00C40F54">
        <w:rPr>
          <w:bCs/>
          <w:sz w:val="22"/>
          <w:szCs w:val="22"/>
        </w:rPr>
        <w:t>conforme a</w:t>
      </w:r>
      <w:r w:rsidR="003E2736" w:rsidRPr="00C40F54">
        <w:rPr>
          <w:bCs/>
          <w:sz w:val="22"/>
          <w:szCs w:val="22"/>
        </w:rPr>
        <w:t xml:space="preserve"> la “Guía de vida útil estimada y porcentajes de depreciación” emitida por el Consejo Nacional de Armonización Contable (CONAC), considerando el uso normal y adecuado a las características del bie</w:t>
      </w:r>
      <w:r w:rsidR="00912C0B" w:rsidRPr="00C40F54">
        <w:rPr>
          <w:bCs/>
          <w:sz w:val="22"/>
          <w:szCs w:val="22"/>
        </w:rPr>
        <w:t xml:space="preserve">n. </w:t>
      </w:r>
    </w:p>
    <w:p w14:paraId="2A6CE664" w14:textId="77777777" w:rsidR="00D6702A" w:rsidRPr="00C40F54" w:rsidRDefault="00D6702A" w:rsidP="00C726EA">
      <w:pPr>
        <w:jc w:val="both"/>
        <w:rPr>
          <w:bCs/>
          <w:sz w:val="22"/>
          <w:szCs w:val="22"/>
        </w:rPr>
      </w:pPr>
    </w:p>
    <w:p w14:paraId="7A9BA3B7" w14:textId="77777777" w:rsidR="00E216A3" w:rsidRPr="00C40F54" w:rsidRDefault="00912C0B" w:rsidP="00C726EA">
      <w:pPr>
        <w:jc w:val="both"/>
        <w:rPr>
          <w:bCs/>
          <w:sz w:val="22"/>
          <w:szCs w:val="22"/>
        </w:rPr>
      </w:pPr>
      <w:r w:rsidRPr="00C40F54">
        <w:rPr>
          <w:bCs/>
          <w:sz w:val="22"/>
          <w:szCs w:val="22"/>
        </w:rPr>
        <w:t>C</w:t>
      </w:r>
      <w:r w:rsidR="003E2736" w:rsidRPr="00C40F54">
        <w:rPr>
          <w:bCs/>
          <w:sz w:val="22"/>
          <w:szCs w:val="22"/>
        </w:rPr>
        <w:t>uando no se cuente con los elem</w:t>
      </w:r>
      <w:r w:rsidR="005C5A0A" w:rsidRPr="00C40F54">
        <w:rPr>
          <w:bCs/>
          <w:sz w:val="22"/>
          <w:szCs w:val="22"/>
        </w:rPr>
        <w:t xml:space="preserve">entos para estimar la vida útil, este </w:t>
      </w:r>
      <w:r w:rsidR="003E2736" w:rsidRPr="00C40F54">
        <w:rPr>
          <w:bCs/>
          <w:sz w:val="22"/>
          <w:szCs w:val="22"/>
        </w:rPr>
        <w:t>se realizará conforme a la última reforma del Acuerdo por el que se R</w:t>
      </w:r>
      <w:r w:rsidR="005C5A0A" w:rsidRPr="00C40F54">
        <w:rPr>
          <w:bCs/>
          <w:sz w:val="22"/>
          <w:szCs w:val="22"/>
        </w:rPr>
        <w:t>eforman las Reglas Específicas del Registro y Valoración del Patrimonio, publicada en el Diario Oficial del La Federación, el 27 de diciembre de 2017</w:t>
      </w:r>
      <w:r w:rsidR="00D97250" w:rsidRPr="00C40F54">
        <w:rPr>
          <w:bCs/>
          <w:sz w:val="22"/>
          <w:szCs w:val="22"/>
        </w:rPr>
        <w:t>, a</w:t>
      </w:r>
      <w:r w:rsidR="00F3504D" w:rsidRPr="00C40F54">
        <w:rPr>
          <w:bCs/>
          <w:sz w:val="22"/>
          <w:szCs w:val="22"/>
        </w:rPr>
        <w:t xml:space="preserve"> partir del mes de febrero del 2019, la depreci</w:t>
      </w:r>
      <w:r w:rsidR="00E216A3" w:rsidRPr="00C40F54">
        <w:rPr>
          <w:bCs/>
          <w:sz w:val="22"/>
          <w:szCs w:val="22"/>
        </w:rPr>
        <w:t>ación se realizará mensualmente.</w:t>
      </w:r>
    </w:p>
    <w:p w14:paraId="3FE48C61" w14:textId="77777777" w:rsidR="00D97250" w:rsidRPr="00C40F54" w:rsidRDefault="00D97250" w:rsidP="00C726EA">
      <w:pPr>
        <w:jc w:val="both"/>
        <w:rPr>
          <w:bCs/>
          <w:sz w:val="22"/>
          <w:szCs w:val="22"/>
        </w:rPr>
      </w:pPr>
    </w:p>
    <w:p w14:paraId="3DEA4A78" w14:textId="77777777" w:rsidR="00912C0B" w:rsidRPr="00C40F54" w:rsidRDefault="00B5376A" w:rsidP="00C726EA">
      <w:pPr>
        <w:jc w:val="both"/>
        <w:rPr>
          <w:bCs/>
          <w:sz w:val="22"/>
          <w:szCs w:val="22"/>
        </w:rPr>
      </w:pPr>
      <w:r w:rsidRPr="00C40F54">
        <w:rPr>
          <w:bCs/>
          <w:sz w:val="22"/>
          <w:szCs w:val="22"/>
        </w:rPr>
        <w:t xml:space="preserve">En febrero de </w:t>
      </w:r>
      <w:r w:rsidR="002D38C6" w:rsidRPr="00C40F54">
        <w:rPr>
          <w:bCs/>
          <w:sz w:val="22"/>
          <w:szCs w:val="22"/>
        </w:rPr>
        <w:t>2019 se recibió por parte del Departamento de Control Patrimonial mediante oficio CP/00178/19 de fecha 08 de marzo del presente año, el segundo envío de activos del Poder Judicial susceptibles de ser depreciados, misma que se realizó en el presente mes conforme a la instrucción recibida el día 11 de marzo del 2019, oficio 34 de la Dirección de Contabilidad y Pagaduría</w:t>
      </w:r>
      <w:r w:rsidR="00912C0B" w:rsidRPr="00C40F54">
        <w:rPr>
          <w:bCs/>
          <w:sz w:val="22"/>
          <w:szCs w:val="22"/>
        </w:rPr>
        <w:t>.</w:t>
      </w:r>
    </w:p>
    <w:p w14:paraId="6037A047" w14:textId="77777777" w:rsidR="00C901F4" w:rsidRPr="00C40F54" w:rsidRDefault="00C901F4" w:rsidP="00C726EA">
      <w:pPr>
        <w:jc w:val="both"/>
        <w:rPr>
          <w:bCs/>
          <w:sz w:val="22"/>
          <w:szCs w:val="22"/>
        </w:rPr>
      </w:pPr>
    </w:p>
    <w:p w14:paraId="510CB6F5" w14:textId="32D349A0" w:rsidR="00B5376A" w:rsidRPr="00C40F54" w:rsidRDefault="00912C0B" w:rsidP="00C726EA">
      <w:pPr>
        <w:jc w:val="both"/>
        <w:rPr>
          <w:bCs/>
          <w:sz w:val="22"/>
          <w:szCs w:val="22"/>
        </w:rPr>
      </w:pPr>
      <w:r w:rsidRPr="00C40F54">
        <w:rPr>
          <w:bCs/>
          <w:sz w:val="22"/>
          <w:szCs w:val="22"/>
        </w:rPr>
        <w:t>En el mes de febrero</w:t>
      </w:r>
      <w:r w:rsidR="00F07F66" w:rsidRPr="00C40F54">
        <w:rPr>
          <w:bCs/>
          <w:sz w:val="22"/>
          <w:szCs w:val="22"/>
        </w:rPr>
        <w:t xml:space="preserve"> 2019</w:t>
      </w:r>
      <w:r w:rsidRPr="00C40F54">
        <w:rPr>
          <w:bCs/>
          <w:sz w:val="22"/>
          <w:szCs w:val="22"/>
        </w:rPr>
        <w:t xml:space="preserve"> la depreciación mensual asciende a la cantidad de </w:t>
      </w:r>
      <w:r w:rsidR="007027EB" w:rsidRPr="00C40F54">
        <w:rPr>
          <w:bCs/>
          <w:sz w:val="22"/>
          <w:szCs w:val="22"/>
        </w:rPr>
        <w:t>1</w:t>
      </w:r>
      <w:r w:rsidR="00A70CB2" w:rsidRPr="00C40F54">
        <w:rPr>
          <w:bCs/>
          <w:sz w:val="22"/>
          <w:szCs w:val="22"/>
        </w:rPr>
        <w:t xml:space="preserve"> millón </w:t>
      </w:r>
      <w:r w:rsidR="007027EB" w:rsidRPr="00C40F54">
        <w:rPr>
          <w:bCs/>
          <w:sz w:val="22"/>
          <w:szCs w:val="22"/>
        </w:rPr>
        <w:t>180</w:t>
      </w:r>
      <w:r w:rsidR="00A70CB2" w:rsidRPr="00C40F54">
        <w:rPr>
          <w:bCs/>
          <w:sz w:val="22"/>
          <w:szCs w:val="22"/>
        </w:rPr>
        <w:t xml:space="preserve"> mil </w:t>
      </w:r>
      <w:r w:rsidR="007027EB" w:rsidRPr="00C40F54">
        <w:rPr>
          <w:bCs/>
          <w:sz w:val="22"/>
          <w:szCs w:val="22"/>
        </w:rPr>
        <w:t>286</w:t>
      </w:r>
      <w:r w:rsidR="00A70CB2" w:rsidRPr="00C40F54">
        <w:rPr>
          <w:bCs/>
          <w:sz w:val="22"/>
          <w:szCs w:val="22"/>
        </w:rPr>
        <w:t xml:space="preserve"> pesos </w:t>
      </w:r>
      <w:r w:rsidR="007027EB" w:rsidRPr="00C40F54">
        <w:rPr>
          <w:bCs/>
          <w:sz w:val="22"/>
          <w:szCs w:val="22"/>
        </w:rPr>
        <w:t>1</w:t>
      </w:r>
      <w:r w:rsidR="00A70CB2" w:rsidRPr="00C40F54">
        <w:rPr>
          <w:bCs/>
          <w:sz w:val="22"/>
          <w:szCs w:val="22"/>
        </w:rPr>
        <w:t xml:space="preserve"> centavo</w:t>
      </w:r>
      <w:r w:rsidR="007027EB" w:rsidRPr="00C40F54">
        <w:rPr>
          <w:bCs/>
          <w:sz w:val="22"/>
          <w:szCs w:val="22"/>
        </w:rPr>
        <w:t>.</w:t>
      </w:r>
    </w:p>
    <w:p w14:paraId="6FD3B5CF" w14:textId="77777777" w:rsidR="00CB08FC" w:rsidRPr="00C40F54" w:rsidRDefault="00CB08FC" w:rsidP="00C726EA">
      <w:pPr>
        <w:jc w:val="both"/>
        <w:rPr>
          <w:bCs/>
          <w:sz w:val="22"/>
          <w:szCs w:val="22"/>
        </w:rPr>
      </w:pPr>
    </w:p>
    <w:p w14:paraId="27F2BA1D" w14:textId="06F72D15" w:rsidR="00912C0B" w:rsidRPr="00C40F54" w:rsidRDefault="00912C0B" w:rsidP="00912C0B">
      <w:pPr>
        <w:jc w:val="both"/>
        <w:rPr>
          <w:bCs/>
          <w:sz w:val="22"/>
          <w:szCs w:val="22"/>
        </w:rPr>
      </w:pPr>
      <w:r w:rsidRPr="00C40F54">
        <w:rPr>
          <w:bCs/>
          <w:sz w:val="22"/>
          <w:szCs w:val="22"/>
        </w:rPr>
        <w:t>En el mes de marzo</w:t>
      </w:r>
      <w:r w:rsidR="00F07F66" w:rsidRPr="00C40F54">
        <w:rPr>
          <w:bCs/>
          <w:sz w:val="22"/>
          <w:szCs w:val="22"/>
        </w:rPr>
        <w:t xml:space="preserve"> 2019</w:t>
      </w:r>
      <w:r w:rsidRPr="00C40F54">
        <w:rPr>
          <w:bCs/>
          <w:sz w:val="22"/>
          <w:szCs w:val="22"/>
        </w:rPr>
        <w:t xml:space="preserve"> la depreciación mensual asciende a la cantidad de 1</w:t>
      </w:r>
      <w:r w:rsidR="00A70CB2" w:rsidRPr="00C40F54">
        <w:rPr>
          <w:bCs/>
          <w:sz w:val="22"/>
          <w:szCs w:val="22"/>
        </w:rPr>
        <w:t xml:space="preserve"> millón </w:t>
      </w:r>
      <w:r w:rsidRPr="00C40F54">
        <w:rPr>
          <w:bCs/>
          <w:sz w:val="22"/>
          <w:szCs w:val="22"/>
        </w:rPr>
        <w:t>140</w:t>
      </w:r>
      <w:r w:rsidR="00A70CB2" w:rsidRPr="00C40F54">
        <w:rPr>
          <w:bCs/>
          <w:sz w:val="22"/>
          <w:szCs w:val="22"/>
        </w:rPr>
        <w:t xml:space="preserve"> mil </w:t>
      </w:r>
      <w:r w:rsidRPr="00C40F54">
        <w:rPr>
          <w:bCs/>
          <w:sz w:val="22"/>
          <w:szCs w:val="22"/>
        </w:rPr>
        <w:t>516</w:t>
      </w:r>
      <w:r w:rsidR="00A70CB2" w:rsidRPr="00C40F54">
        <w:rPr>
          <w:bCs/>
          <w:sz w:val="22"/>
          <w:szCs w:val="22"/>
        </w:rPr>
        <w:t xml:space="preserve">pesos </w:t>
      </w:r>
      <w:r w:rsidRPr="00C40F54">
        <w:rPr>
          <w:bCs/>
          <w:sz w:val="22"/>
          <w:szCs w:val="22"/>
        </w:rPr>
        <w:t>75</w:t>
      </w:r>
      <w:r w:rsidR="00A70CB2" w:rsidRPr="00C40F54">
        <w:rPr>
          <w:bCs/>
          <w:sz w:val="22"/>
          <w:szCs w:val="22"/>
        </w:rPr>
        <w:t xml:space="preserve"> centavos</w:t>
      </w:r>
      <w:r w:rsidRPr="00C40F54">
        <w:rPr>
          <w:bCs/>
          <w:sz w:val="22"/>
          <w:szCs w:val="22"/>
        </w:rPr>
        <w:t>.</w:t>
      </w:r>
    </w:p>
    <w:p w14:paraId="25DAC460" w14:textId="77777777" w:rsidR="00695E61" w:rsidRPr="00C40F54" w:rsidRDefault="00695E61" w:rsidP="00C726EA">
      <w:pPr>
        <w:jc w:val="both"/>
        <w:rPr>
          <w:b/>
          <w:bCs/>
          <w:sz w:val="22"/>
          <w:szCs w:val="22"/>
        </w:rPr>
      </w:pPr>
    </w:p>
    <w:p w14:paraId="54AC688C" w14:textId="31CDDE04" w:rsidR="002225D8" w:rsidRPr="00C40F54" w:rsidRDefault="002225D8" w:rsidP="00C726EA">
      <w:pPr>
        <w:jc w:val="both"/>
        <w:rPr>
          <w:bCs/>
          <w:sz w:val="22"/>
          <w:szCs w:val="22"/>
        </w:rPr>
      </w:pPr>
      <w:r w:rsidRPr="00C40F54">
        <w:rPr>
          <w:bCs/>
          <w:sz w:val="22"/>
          <w:szCs w:val="22"/>
        </w:rPr>
        <w:t xml:space="preserve">En el mes de </w:t>
      </w:r>
      <w:r w:rsidR="00BB432A" w:rsidRPr="00C40F54">
        <w:rPr>
          <w:bCs/>
          <w:sz w:val="22"/>
          <w:szCs w:val="22"/>
        </w:rPr>
        <w:t>abril</w:t>
      </w:r>
      <w:r w:rsidR="00F07F66" w:rsidRPr="00C40F54">
        <w:rPr>
          <w:bCs/>
          <w:sz w:val="22"/>
          <w:szCs w:val="22"/>
        </w:rPr>
        <w:t xml:space="preserve"> 2019 </w:t>
      </w:r>
      <w:r w:rsidRPr="00C40F54">
        <w:rPr>
          <w:bCs/>
          <w:sz w:val="22"/>
          <w:szCs w:val="22"/>
        </w:rPr>
        <w:t xml:space="preserve">la depreciación mensual asciende a la cantidad de </w:t>
      </w:r>
      <w:r w:rsidR="00A70CB2" w:rsidRPr="00C40F54">
        <w:rPr>
          <w:bCs/>
          <w:sz w:val="22"/>
          <w:szCs w:val="22"/>
        </w:rPr>
        <w:t xml:space="preserve">1 millón </w:t>
      </w:r>
      <w:r w:rsidRPr="00C40F54">
        <w:rPr>
          <w:bCs/>
          <w:sz w:val="22"/>
          <w:szCs w:val="22"/>
        </w:rPr>
        <w:t>1</w:t>
      </w:r>
      <w:r w:rsidR="00BB432A" w:rsidRPr="00C40F54">
        <w:rPr>
          <w:bCs/>
          <w:sz w:val="22"/>
          <w:szCs w:val="22"/>
        </w:rPr>
        <w:t>36</w:t>
      </w:r>
      <w:r w:rsidR="00A70CB2" w:rsidRPr="00C40F54">
        <w:rPr>
          <w:bCs/>
          <w:sz w:val="22"/>
          <w:szCs w:val="22"/>
        </w:rPr>
        <w:t xml:space="preserve"> mil </w:t>
      </w:r>
      <w:r w:rsidR="00BB432A" w:rsidRPr="00C40F54">
        <w:rPr>
          <w:bCs/>
          <w:sz w:val="22"/>
          <w:szCs w:val="22"/>
        </w:rPr>
        <w:t>880</w:t>
      </w:r>
      <w:r w:rsidR="00A70CB2" w:rsidRPr="00C40F54">
        <w:rPr>
          <w:bCs/>
          <w:sz w:val="22"/>
          <w:szCs w:val="22"/>
        </w:rPr>
        <w:t xml:space="preserve"> pesos </w:t>
      </w:r>
      <w:r w:rsidR="00BB432A" w:rsidRPr="00C40F54">
        <w:rPr>
          <w:bCs/>
          <w:sz w:val="22"/>
          <w:szCs w:val="22"/>
        </w:rPr>
        <w:t>92</w:t>
      </w:r>
      <w:r w:rsidR="00A70CB2" w:rsidRPr="00C40F54">
        <w:rPr>
          <w:bCs/>
          <w:sz w:val="22"/>
          <w:szCs w:val="22"/>
        </w:rPr>
        <w:t xml:space="preserve"> centavos</w:t>
      </w:r>
      <w:r w:rsidRPr="00C40F54">
        <w:rPr>
          <w:bCs/>
          <w:sz w:val="22"/>
          <w:szCs w:val="22"/>
        </w:rPr>
        <w:t>.</w:t>
      </w:r>
    </w:p>
    <w:p w14:paraId="6CC0251E" w14:textId="77777777" w:rsidR="002158BA" w:rsidRPr="00C40F54" w:rsidRDefault="002158BA" w:rsidP="00C726EA">
      <w:pPr>
        <w:jc w:val="both"/>
        <w:rPr>
          <w:bCs/>
          <w:sz w:val="22"/>
          <w:szCs w:val="22"/>
        </w:rPr>
      </w:pPr>
    </w:p>
    <w:p w14:paraId="57FE1179" w14:textId="15B96629" w:rsidR="00E553B6" w:rsidRPr="00C40F54" w:rsidRDefault="00AD33FF" w:rsidP="00E553B6">
      <w:pPr>
        <w:jc w:val="both"/>
        <w:rPr>
          <w:sz w:val="22"/>
          <w:szCs w:val="22"/>
        </w:rPr>
      </w:pPr>
      <w:r w:rsidRPr="00C40F54">
        <w:rPr>
          <w:bCs/>
          <w:sz w:val="22"/>
          <w:szCs w:val="22"/>
        </w:rPr>
        <w:t>En el mes de mayo</w:t>
      </w:r>
      <w:r w:rsidR="00F07F66" w:rsidRPr="00C40F54">
        <w:rPr>
          <w:bCs/>
          <w:sz w:val="22"/>
          <w:szCs w:val="22"/>
        </w:rPr>
        <w:t xml:space="preserve"> 2019</w:t>
      </w:r>
      <w:r w:rsidRPr="00C40F54">
        <w:rPr>
          <w:bCs/>
          <w:sz w:val="22"/>
          <w:szCs w:val="22"/>
        </w:rPr>
        <w:t xml:space="preserve"> la depreciación mensual asciende a la cantidad de 1</w:t>
      </w:r>
      <w:r w:rsidR="00A70CB2" w:rsidRPr="00C40F54">
        <w:rPr>
          <w:bCs/>
          <w:sz w:val="22"/>
          <w:szCs w:val="22"/>
        </w:rPr>
        <w:t xml:space="preserve"> millón </w:t>
      </w:r>
      <w:r w:rsidRPr="00C40F54">
        <w:rPr>
          <w:bCs/>
          <w:sz w:val="22"/>
          <w:szCs w:val="22"/>
        </w:rPr>
        <w:t>132</w:t>
      </w:r>
      <w:r w:rsidR="00A70CB2" w:rsidRPr="00C40F54">
        <w:rPr>
          <w:bCs/>
          <w:sz w:val="22"/>
          <w:szCs w:val="22"/>
        </w:rPr>
        <w:t xml:space="preserve"> mil </w:t>
      </w:r>
      <w:r w:rsidRPr="00C40F54">
        <w:rPr>
          <w:bCs/>
          <w:sz w:val="22"/>
          <w:szCs w:val="22"/>
        </w:rPr>
        <w:t>213</w:t>
      </w:r>
      <w:r w:rsidR="00A70CB2" w:rsidRPr="00C40F54">
        <w:rPr>
          <w:bCs/>
          <w:sz w:val="22"/>
          <w:szCs w:val="22"/>
        </w:rPr>
        <w:t xml:space="preserve"> pesos </w:t>
      </w:r>
      <w:r w:rsidRPr="00C40F54">
        <w:rPr>
          <w:bCs/>
          <w:sz w:val="22"/>
          <w:szCs w:val="22"/>
        </w:rPr>
        <w:t>86</w:t>
      </w:r>
      <w:r w:rsidR="00A70CB2" w:rsidRPr="00C40F54">
        <w:rPr>
          <w:bCs/>
          <w:sz w:val="22"/>
          <w:szCs w:val="22"/>
        </w:rPr>
        <w:t xml:space="preserve"> centavos</w:t>
      </w:r>
      <w:r w:rsidRPr="00C40F54">
        <w:rPr>
          <w:bCs/>
          <w:sz w:val="22"/>
          <w:szCs w:val="22"/>
        </w:rPr>
        <w:t xml:space="preserve">, misma que se ve </w:t>
      </w:r>
      <w:r w:rsidR="00E553B6" w:rsidRPr="00C40F54">
        <w:rPr>
          <w:bCs/>
          <w:sz w:val="22"/>
          <w:szCs w:val="22"/>
        </w:rPr>
        <w:t>disminuida</w:t>
      </w:r>
      <w:r w:rsidRPr="00C40F54">
        <w:rPr>
          <w:bCs/>
          <w:sz w:val="22"/>
          <w:szCs w:val="22"/>
        </w:rPr>
        <w:t xml:space="preserve"> con la cancelación </w:t>
      </w:r>
      <w:r w:rsidR="00E553B6" w:rsidRPr="00C40F54">
        <w:rPr>
          <w:bCs/>
          <w:sz w:val="22"/>
          <w:szCs w:val="22"/>
        </w:rPr>
        <w:t>en</w:t>
      </w:r>
      <w:r w:rsidRPr="00C40F54">
        <w:rPr>
          <w:bCs/>
          <w:sz w:val="22"/>
          <w:szCs w:val="22"/>
        </w:rPr>
        <w:t xml:space="preserve"> la depreciación acumulada</w:t>
      </w:r>
      <w:r w:rsidR="00E553B6" w:rsidRPr="00C40F54">
        <w:rPr>
          <w:bCs/>
          <w:sz w:val="22"/>
          <w:szCs w:val="22"/>
        </w:rPr>
        <w:t xml:space="preserve"> de Mobiliario y Equipo de Administración, </w:t>
      </w:r>
      <w:r w:rsidR="00975BE2" w:rsidRPr="00C40F54">
        <w:rPr>
          <w:bCs/>
          <w:sz w:val="22"/>
          <w:szCs w:val="22"/>
        </w:rPr>
        <w:t>c</w:t>
      </w:r>
      <w:r w:rsidR="00E553B6" w:rsidRPr="00C40F54">
        <w:rPr>
          <w:bCs/>
          <w:sz w:val="22"/>
          <w:szCs w:val="22"/>
        </w:rPr>
        <w:t xml:space="preserve">orrespondiente a la </w:t>
      </w:r>
      <w:r w:rsidR="00E553B6" w:rsidRPr="00C40F54">
        <w:rPr>
          <w:sz w:val="22"/>
          <w:szCs w:val="22"/>
        </w:rPr>
        <w:t>aspiradora portátil, marca metro modelo data-vac3, la cual fue sustraída del Departamento de Soporte Técnico y Mantenimiento de Equipo de Cómputo de la región de Zamora, por un importe de 2</w:t>
      </w:r>
      <w:r w:rsidR="00807295" w:rsidRPr="00C40F54">
        <w:rPr>
          <w:sz w:val="22"/>
          <w:szCs w:val="22"/>
        </w:rPr>
        <w:t xml:space="preserve"> mil </w:t>
      </w:r>
      <w:r w:rsidR="00E553B6" w:rsidRPr="00C40F54">
        <w:rPr>
          <w:sz w:val="22"/>
          <w:szCs w:val="22"/>
        </w:rPr>
        <w:t>327</w:t>
      </w:r>
      <w:r w:rsidR="00807295" w:rsidRPr="00C40F54">
        <w:rPr>
          <w:sz w:val="22"/>
          <w:szCs w:val="22"/>
        </w:rPr>
        <w:t xml:space="preserve"> pesos </w:t>
      </w:r>
      <w:r w:rsidR="00E553B6" w:rsidRPr="00C40F54">
        <w:rPr>
          <w:sz w:val="22"/>
          <w:szCs w:val="22"/>
        </w:rPr>
        <w:t>12</w:t>
      </w:r>
      <w:r w:rsidR="00807295" w:rsidRPr="00C40F54">
        <w:rPr>
          <w:sz w:val="22"/>
          <w:szCs w:val="22"/>
        </w:rPr>
        <w:t xml:space="preserve"> centavos</w:t>
      </w:r>
      <w:r w:rsidR="00383BAE" w:rsidRPr="00C40F54">
        <w:rPr>
          <w:sz w:val="22"/>
          <w:szCs w:val="22"/>
        </w:rPr>
        <w:t xml:space="preserve"> presentando una depreciación real de 1</w:t>
      </w:r>
      <w:r w:rsidR="00807295" w:rsidRPr="00C40F54">
        <w:rPr>
          <w:sz w:val="22"/>
          <w:szCs w:val="22"/>
        </w:rPr>
        <w:t xml:space="preserve"> millón </w:t>
      </w:r>
      <w:r w:rsidR="00383BAE" w:rsidRPr="00C40F54">
        <w:rPr>
          <w:sz w:val="22"/>
          <w:szCs w:val="22"/>
        </w:rPr>
        <w:t>129</w:t>
      </w:r>
      <w:r w:rsidR="00807295" w:rsidRPr="00C40F54">
        <w:rPr>
          <w:sz w:val="22"/>
          <w:szCs w:val="22"/>
        </w:rPr>
        <w:t xml:space="preserve"> mil </w:t>
      </w:r>
      <w:r w:rsidR="00383BAE" w:rsidRPr="00C40F54">
        <w:rPr>
          <w:sz w:val="22"/>
          <w:szCs w:val="22"/>
        </w:rPr>
        <w:t>886</w:t>
      </w:r>
      <w:r w:rsidR="00807295" w:rsidRPr="00C40F54">
        <w:rPr>
          <w:sz w:val="22"/>
          <w:szCs w:val="22"/>
        </w:rPr>
        <w:t xml:space="preserve"> pesos </w:t>
      </w:r>
      <w:r w:rsidR="00383BAE" w:rsidRPr="00C40F54">
        <w:rPr>
          <w:sz w:val="22"/>
          <w:szCs w:val="22"/>
        </w:rPr>
        <w:t>74</w:t>
      </w:r>
      <w:r w:rsidR="00807295" w:rsidRPr="00C40F54">
        <w:rPr>
          <w:sz w:val="22"/>
          <w:szCs w:val="22"/>
        </w:rPr>
        <w:t xml:space="preserve"> centavos</w:t>
      </w:r>
      <w:r w:rsidR="00383BAE" w:rsidRPr="00C40F54">
        <w:rPr>
          <w:sz w:val="22"/>
          <w:szCs w:val="22"/>
        </w:rPr>
        <w:t>.</w:t>
      </w:r>
    </w:p>
    <w:p w14:paraId="187E1427" w14:textId="77777777" w:rsidR="00D23611" w:rsidRPr="00C40F54" w:rsidRDefault="00D23611" w:rsidP="00E553B6">
      <w:pPr>
        <w:jc w:val="both"/>
        <w:rPr>
          <w:sz w:val="22"/>
          <w:szCs w:val="22"/>
        </w:rPr>
      </w:pPr>
    </w:p>
    <w:p w14:paraId="6A5A41E1" w14:textId="6ACD4142" w:rsidR="00F07F66" w:rsidRPr="00C40F54" w:rsidRDefault="00F07F66" w:rsidP="00C726EA">
      <w:pPr>
        <w:jc w:val="both"/>
        <w:rPr>
          <w:b/>
          <w:bCs/>
          <w:sz w:val="22"/>
          <w:szCs w:val="22"/>
        </w:rPr>
      </w:pPr>
      <w:r w:rsidRPr="00C40F54">
        <w:rPr>
          <w:bCs/>
          <w:sz w:val="22"/>
          <w:szCs w:val="22"/>
        </w:rPr>
        <w:t>En el mes de junio</w:t>
      </w:r>
      <w:r w:rsidRPr="00C40F54">
        <w:rPr>
          <w:b/>
          <w:bCs/>
          <w:sz w:val="22"/>
          <w:szCs w:val="22"/>
        </w:rPr>
        <w:t xml:space="preserve"> </w:t>
      </w:r>
      <w:r w:rsidRPr="00C40F54">
        <w:rPr>
          <w:bCs/>
          <w:sz w:val="22"/>
          <w:szCs w:val="22"/>
        </w:rPr>
        <w:t>2019 la depreciación mensual asciende a la cantidad de 1</w:t>
      </w:r>
      <w:r w:rsidR="00807295" w:rsidRPr="00C40F54">
        <w:rPr>
          <w:bCs/>
          <w:sz w:val="22"/>
          <w:szCs w:val="22"/>
        </w:rPr>
        <w:t xml:space="preserve"> millón </w:t>
      </w:r>
      <w:r w:rsidRPr="00C40F54">
        <w:rPr>
          <w:bCs/>
          <w:sz w:val="22"/>
          <w:szCs w:val="22"/>
        </w:rPr>
        <w:t>132</w:t>
      </w:r>
      <w:r w:rsidR="00807295" w:rsidRPr="00C40F54">
        <w:rPr>
          <w:bCs/>
          <w:sz w:val="22"/>
          <w:szCs w:val="22"/>
        </w:rPr>
        <w:t xml:space="preserve"> mil </w:t>
      </w:r>
      <w:r w:rsidRPr="00C40F54">
        <w:rPr>
          <w:bCs/>
          <w:sz w:val="22"/>
          <w:szCs w:val="22"/>
        </w:rPr>
        <w:t>71</w:t>
      </w:r>
      <w:r w:rsidR="00807295" w:rsidRPr="00C40F54">
        <w:rPr>
          <w:bCs/>
          <w:sz w:val="22"/>
          <w:szCs w:val="22"/>
        </w:rPr>
        <w:t xml:space="preserve"> pesos </w:t>
      </w:r>
      <w:r w:rsidRPr="00C40F54">
        <w:rPr>
          <w:bCs/>
          <w:sz w:val="22"/>
          <w:szCs w:val="22"/>
        </w:rPr>
        <w:t>20</w:t>
      </w:r>
      <w:r w:rsidR="00807295" w:rsidRPr="00C40F54">
        <w:rPr>
          <w:bCs/>
          <w:sz w:val="22"/>
          <w:szCs w:val="22"/>
        </w:rPr>
        <w:t xml:space="preserve"> centavos</w:t>
      </w:r>
      <w:r w:rsidRPr="00C40F54">
        <w:rPr>
          <w:bCs/>
          <w:sz w:val="22"/>
          <w:szCs w:val="22"/>
        </w:rPr>
        <w:t>.</w:t>
      </w:r>
      <w:r w:rsidRPr="00C40F54">
        <w:rPr>
          <w:b/>
          <w:bCs/>
          <w:sz w:val="22"/>
          <w:szCs w:val="22"/>
        </w:rPr>
        <w:t xml:space="preserve"> </w:t>
      </w:r>
    </w:p>
    <w:p w14:paraId="239E359F" w14:textId="77777777" w:rsidR="00F07F66" w:rsidRPr="00C40F54" w:rsidRDefault="00F07F66" w:rsidP="00C726EA">
      <w:pPr>
        <w:jc w:val="both"/>
        <w:rPr>
          <w:b/>
          <w:bCs/>
          <w:sz w:val="22"/>
          <w:szCs w:val="22"/>
        </w:rPr>
      </w:pPr>
    </w:p>
    <w:p w14:paraId="077BE949" w14:textId="6C15E460" w:rsidR="0085598A" w:rsidRPr="00C40F54" w:rsidRDefault="0085598A" w:rsidP="0085598A">
      <w:pPr>
        <w:jc w:val="both"/>
        <w:rPr>
          <w:b/>
          <w:bCs/>
          <w:sz w:val="22"/>
          <w:szCs w:val="22"/>
        </w:rPr>
      </w:pPr>
      <w:r w:rsidRPr="00C40F54">
        <w:rPr>
          <w:bCs/>
          <w:sz w:val="22"/>
          <w:szCs w:val="22"/>
        </w:rPr>
        <w:t>En el mes de julio</w:t>
      </w:r>
      <w:r w:rsidRPr="00C40F54">
        <w:rPr>
          <w:b/>
          <w:bCs/>
          <w:sz w:val="22"/>
          <w:szCs w:val="22"/>
        </w:rPr>
        <w:t xml:space="preserve"> </w:t>
      </w:r>
      <w:r w:rsidRPr="00C40F54">
        <w:rPr>
          <w:bCs/>
          <w:sz w:val="22"/>
          <w:szCs w:val="22"/>
        </w:rPr>
        <w:t>2019 la depreciación mensual asciende a la cantidad de 1</w:t>
      </w:r>
      <w:r w:rsidR="00807295" w:rsidRPr="00C40F54">
        <w:rPr>
          <w:bCs/>
          <w:sz w:val="22"/>
          <w:szCs w:val="22"/>
        </w:rPr>
        <w:t xml:space="preserve"> millón </w:t>
      </w:r>
      <w:r w:rsidRPr="00C40F54">
        <w:rPr>
          <w:bCs/>
          <w:sz w:val="22"/>
          <w:szCs w:val="22"/>
        </w:rPr>
        <w:t>130</w:t>
      </w:r>
      <w:r w:rsidR="00807295" w:rsidRPr="00C40F54">
        <w:rPr>
          <w:bCs/>
          <w:sz w:val="22"/>
          <w:szCs w:val="22"/>
        </w:rPr>
        <w:t xml:space="preserve"> mil </w:t>
      </w:r>
      <w:r w:rsidRPr="00C40F54">
        <w:rPr>
          <w:bCs/>
          <w:sz w:val="22"/>
          <w:szCs w:val="22"/>
        </w:rPr>
        <w:t>544</w:t>
      </w:r>
      <w:r w:rsidR="00807295" w:rsidRPr="00C40F54">
        <w:rPr>
          <w:bCs/>
          <w:sz w:val="22"/>
          <w:szCs w:val="22"/>
        </w:rPr>
        <w:t xml:space="preserve"> pesos </w:t>
      </w:r>
      <w:r w:rsidRPr="00C40F54">
        <w:rPr>
          <w:bCs/>
          <w:sz w:val="22"/>
          <w:szCs w:val="22"/>
        </w:rPr>
        <w:t>96</w:t>
      </w:r>
      <w:r w:rsidR="00807295" w:rsidRPr="00C40F54">
        <w:rPr>
          <w:bCs/>
          <w:sz w:val="22"/>
          <w:szCs w:val="22"/>
        </w:rPr>
        <w:t xml:space="preserve"> centavos</w:t>
      </w:r>
      <w:r w:rsidRPr="00C40F54">
        <w:rPr>
          <w:bCs/>
          <w:sz w:val="22"/>
          <w:szCs w:val="22"/>
        </w:rPr>
        <w:t>.</w:t>
      </w:r>
      <w:r w:rsidRPr="00C40F54">
        <w:rPr>
          <w:b/>
          <w:bCs/>
          <w:sz w:val="22"/>
          <w:szCs w:val="22"/>
        </w:rPr>
        <w:t xml:space="preserve"> </w:t>
      </w:r>
    </w:p>
    <w:p w14:paraId="37B144CD" w14:textId="77777777" w:rsidR="00FF3D0E" w:rsidRPr="00C40F54" w:rsidRDefault="00FF3D0E" w:rsidP="00C726EA">
      <w:pPr>
        <w:jc w:val="both"/>
        <w:rPr>
          <w:b/>
          <w:bCs/>
          <w:sz w:val="22"/>
          <w:szCs w:val="22"/>
        </w:rPr>
      </w:pPr>
    </w:p>
    <w:p w14:paraId="26A9378D" w14:textId="2A87EDBB" w:rsidR="00386234" w:rsidRPr="00C40F54" w:rsidRDefault="00386234" w:rsidP="00386234">
      <w:pPr>
        <w:jc w:val="both"/>
        <w:rPr>
          <w:b/>
          <w:bCs/>
          <w:sz w:val="22"/>
          <w:szCs w:val="22"/>
        </w:rPr>
      </w:pPr>
      <w:r w:rsidRPr="00C40F54">
        <w:rPr>
          <w:bCs/>
          <w:sz w:val="22"/>
          <w:szCs w:val="22"/>
        </w:rPr>
        <w:t>En el mes de agosto</w:t>
      </w:r>
      <w:r w:rsidRPr="00C40F54">
        <w:rPr>
          <w:b/>
          <w:bCs/>
          <w:sz w:val="22"/>
          <w:szCs w:val="22"/>
        </w:rPr>
        <w:t xml:space="preserve"> </w:t>
      </w:r>
      <w:r w:rsidRPr="00C40F54">
        <w:rPr>
          <w:bCs/>
          <w:sz w:val="22"/>
          <w:szCs w:val="22"/>
        </w:rPr>
        <w:t>2019 la depreciación mensual asciende a la cantidad de 1</w:t>
      </w:r>
      <w:r w:rsidR="00807295" w:rsidRPr="00C40F54">
        <w:rPr>
          <w:bCs/>
          <w:sz w:val="22"/>
          <w:szCs w:val="22"/>
        </w:rPr>
        <w:t xml:space="preserve"> millón </w:t>
      </w:r>
      <w:r w:rsidRPr="00C40F54">
        <w:rPr>
          <w:bCs/>
          <w:sz w:val="22"/>
          <w:szCs w:val="22"/>
        </w:rPr>
        <w:t>109</w:t>
      </w:r>
      <w:r w:rsidR="00807295" w:rsidRPr="00C40F54">
        <w:rPr>
          <w:bCs/>
          <w:sz w:val="22"/>
          <w:szCs w:val="22"/>
        </w:rPr>
        <w:t xml:space="preserve"> mil </w:t>
      </w:r>
      <w:r w:rsidRPr="00C40F54">
        <w:rPr>
          <w:bCs/>
          <w:sz w:val="22"/>
          <w:szCs w:val="22"/>
        </w:rPr>
        <w:t>984</w:t>
      </w:r>
      <w:r w:rsidR="00807295" w:rsidRPr="00C40F54">
        <w:rPr>
          <w:bCs/>
          <w:sz w:val="22"/>
          <w:szCs w:val="22"/>
        </w:rPr>
        <w:t xml:space="preserve"> pesos </w:t>
      </w:r>
      <w:r w:rsidRPr="00C40F54">
        <w:rPr>
          <w:bCs/>
          <w:sz w:val="22"/>
          <w:szCs w:val="22"/>
        </w:rPr>
        <w:t>2</w:t>
      </w:r>
      <w:r w:rsidR="00807295" w:rsidRPr="00C40F54">
        <w:rPr>
          <w:bCs/>
          <w:sz w:val="22"/>
          <w:szCs w:val="22"/>
        </w:rPr>
        <w:t xml:space="preserve"> centavos</w:t>
      </w:r>
      <w:r w:rsidRPr="00C40F54">
        <w:rPr>
          <w:bCs/>
          <w:sz w:val="22"/>
          <w:szCs w:val="22"/>
        </w:rPr>
        <w:t>.</w:t>
      </w:r>
      <w:r w:rsidRPr="00C40F54">
        <w:rPr>
          <w:b/>
          <w:bCs/>
          <w:sz w:val="22"/>
          <w:szCs w:val="22"/>
        </w:rPr>
        <w:t xml:space="preserve"> </w:t>
      </w:r>
    </w:p>
    <w:p w14:paraId="44C4F636" w14:textId="77777777" w:rsidR="0018050A" w:rsidRPr="00C40F54" w:rsidRDefault="0018050A" w:rsidP="00386234">
      <w:pPr>
        <w:jc w:val="both"/>
        <w:rPr>
          <w:b/>
          <w:bCs/>
          <w:sz w:val="22"/>
          <w:szCs w:val="22"/>
        </w:rPr>
      </w:pPr>
    </w:p>
    <w:p w14:paraId="5326553A" w14:textId="4F732AD8" w:rsidR="0018050A" w:rsidRPr="00C40F54" w:rsidRDefault="0018050A" w:rsidP="0018050A">
      <w:pPr>
        <w:jc w:val="both"/>
        <w:rPr>
          <w:b/>
          <w:bCs/>
          <w:sz w:val="22"/>
          <w:szCs w:val="22"/>
        </w:rPr>
      </w:pPr>
      <w:r w:rsidRPr="00C40F54">
        <w:rPr>
          <w:bCs/>
          <w:sz w:val="22"/>
          <w:szCs w:val="22"/>
        </w:rPr>
        <w:t>En el mes de septiembre</w:t>
      </w:r>
      <w:r w:rsidRPr="00C40F54">
        <w:rPr>
          <w:b/>
          <w:bCs/>
          <w:sz w:val="22"/>
          <w:szCs w:val="22"/>
        </w:rPr>
        <w:t xml:space="preserve"> </w:t>
      </w:r>
      <w:r w:rsidRPr="00C40F54">
        <w:rPr>
          <w:bCs/>
          <w:sz w:val="22"/>
          <w:szCs w:val="22"/>
        </w:rPr>
        <w:t>2019 la depreciación mensual asciende a la cantidad de 1</w:t>
      </w:r>
      <w:r w:rsidR="00807295" w:rsidRPr="00C40F54">
        <w:rPr>
          <w:bCs/>
          <w:sz w:val="22"/>
          <w:szCs w:val="22"/>
        </w:rPr>
        <w:t xml:space="preserve"> millón </w:t>
      </w:r>
      <w:r w:rsidRPr="00C40F54">
        <w:rPr>
          <w:bCs/>
          <w:sz w:val="22"/>
          <w:szCs w:val="22"/>
        </w:rPr>
        <w:t>109</w:t>
      </w:r>
      <w:r w:rsidR="00807295" w:rsidRPr="00C40F54">
        <w:rPr>
          <w:bCs/>
          <w:sz w:val="22"/>
          <w:szCs w:val="22"/>
        </w:rPr>
        <w:t xml:space="preserve"> mil </w:t>
      </w:r>
      <w:r w:rsidRPr="00C40F54">
        <w:rPr>
          <w:bCs/>
          <w:sz w:val="22"/>
          <w:szCs w:val="22"/>
        </w:rPr>
        <w:t>892</w:t>
      </w:r>
      <w:r w:rsidR="00807295" w:rsidRPr="00C40F54">
        <w:rPr>
          <w:bCs/>
          <w:sz w:val="22"/>
          <w:szCs w:val="22"/>
        </w:rPr>
        <w:t xml:space="preserve"> pesos </w:t>
      </w:r>
      <w:r w:rsidRPr="00C40F54">
        <w:rPr>
          <w:bCs/>
          <w:sz w:val="22"/>
          <w:szCs w:val="22"/>
        </w:rPr>
        <w:t>45</w:t>
      </w:r>
      <w:r w:rsidR="00807295" w:rsidRPr="00C40F54">
        <w:rPr>
          <w:bCs/>
          <w:sz w:val="22"/>
          <w:szCs w:val="22"/>
        </w:rPr>
        <w:t xml:space="preserve"> centavos</w:t>
      </w:r>
      <w:r w:rsidRPr="00C40F54">
        <w:rPr>
          <w:bCs/>
          <w:sz w:val="22"/>
          <w:szCs w:val="22"/>
        </w:rPr>
        <w:t>.</w:t>
      </w:r>
      <w:r w:rsidRPr="00C40F54">
        <w:rPr>
          <w:b/>
          <w:bCs/>
          <w:sz w:val="22"/>
          <w:szCs w:val="22"/>
        </w:rPr>
        <w:t xml:space="preserve"> </w:t>
      </w:r>
    </w:p>
    <w:p w14:paraId="00A06339" w14:textId="77777777" w:rsidR="00177C57" w:rsidRPr="00C40F54" w:rsidRDefault="00177C57" w:rsidP="0018050A">
      <w:pPr>
        <w:jc w:val="both"/>
        <w:rPr>
          <w:b/>
          <w:bCs/>
          <w:sz w:val="22"/>
          <w:szCs w:val="22"/>
        </w:rPr>
      </w:pPr>
    </w:p>
    <w:p w14:paraId="240B2A52" w14:textId="490AA880" w:rsidR="00177C57" w:rsidRPr="00C40F54" w:rsidRDefault="00177C57" w:rsidP="00177C57">
      <w:pPr>
        <w:jc w:val="both"/>
        <w:rPr>
          <w:b/>
          <w:bCs/>
          <w:sz w:val="22"/>
          <w:szCs w:val="22"/>
        </w:rPr>
      </w:pPr>
      <w:r w:rsidRPr="00C40F54">
        <w:rPr>
          <w:bCs/>
          <w:sz w:val="22"/>
          <w:szCs w:val="22"/>
        </w:rPr>
        <w:t>En el mes de octubre</w:t>
      </w:r>
      <w:r w:rsidRPr="00C40F54">
        <w:rPr>
          <w:b/>
          <w:bCs/>
          <w:sz w:val="22"/>
          <w:szCs w:val="22"/>
        </w:rPr>
        <w:t xml:space="preserve"> </w:t>
      </w:r>
      <w:r w:rsidRPr="00C40F54">
        <w:rPr>
          <w:bCs/>
          <w:sz w:val="22"/>
          <w:szCs w:val="22"/>
        </w:rPr>
        <w:t>2019 la depreciación mensual asciende a la cantidad de 1</w:t>
      </w:r>
      <w:r w:rsidR="00807295" w:rsidRPr="00C40F54">
        <w:rPr>
          <w:bCs/>
          <w:sz w:val="22"/>
          <w:szCs w:val="22"/>
        </w:rPr>
        <w:t xml:space="preserve"> millón </w:t>
      </w:r>
      <w:r w:rsidRPr="00C40F54">
        <w:rPr>
          <w:bCs/>
          <w:sz w:val="22"/>
          <w:szCs w:val="22"/>
        </w:rPr>
        <w:t>69</w:t>
      </w:r>
      <w:r w:rsidR="00807295" w:rsidRPr="00C40F54">
        <w:rPr>
          <w:bCs/>
          <w:sz w:val="22"/>
          <w:szCs w:val="22"/>
        </w:rPr>
        <w:t xml:space="preserve"> mil </w:t>
      </w:r>
      <w:r w:rsidRPr="00C40F54">
        <w:rPr>
          <w:bCs/>
          <w:sz w:val="22"/>
          <w:szCs w:val="22"/>
        </w:rPr>
        <w:t>823</w:t>
      </w:r>
      <w:r w:rsidR="00807295" w:rsidRPr="00C40F54">
        <w:rPr>
          <w:bCs/>
          <w:sz w:val="22"/>
          <w:szCs w:val="22"/>
        </w:rPr>
        <w:t xml:space="preserve"> pesos </w:t>
      </w:r>
      <w:r w:rsidRPr="00C40F54">
        <w:rPr>
          <w:bCs/>
          <w:sz w:val="22"/>
          <w:szCs w:val="22"/>
        </w:rPr>
        <w:t>3</w:t>
      </w:r>
      <w:r w:rsidR="00807295" w:rsidRPr="00C40F54">
        <w:rPr>
          <w:bCs/>
          <w:sz w:val="22"/>
          <w:szCs w:val="22"/>
        </w:rPr>
        <w:t xml:space="preserve"> centavos</w:t>
      </w:r>
      <w:r w:rsidRPr="00C40F54">
        <w:rPr>
          <w:bCs/>
          <w:sz w:val="22"/>
          <w:szCs w:val="22"/>
        </w:rPr>
        <w:t>.</w:t>
      </w:r>
      <w:r w:rsidRPr="00C40F54">
        <w:rPr>
          <w:b/>
          <w:bCs/>
          <w:sz w:val="22"/>
          <w:szCs w:val="22"/>
        </w:rPr>
        <w:t xml:space="preserve"> </w:t>
      </w:r>
    </w:p>
    <w:p w14:paraId="6885CC7B" w14:textId="77777777" w:rsidR="006F1656" w:rsidRPr="00C40F54" w:rsidRDefault="006F1656" w:rsidP="00177C57">
      <w:pPr>
        <w:jc w:val="both"/>
        <w:rPr>
          <w:b/>
          <w:bCs/>
          <w:sz w:val="22"/>
          <w:szCs w:val="22"/>
        </w:rPr>
      </w:pPr>
    </w:p>
    <w:p w14:paraId="0C141323" w14:textId="3744DEAB" w:rsidR="006F545A" w:rsidRPr="00C40F54" w:rsidRDefault="006F545A" w:rsidP="006F545A">
      <w:pPr>
        <w:jc w:val="both"/>
        <w:rPr>
          <w:b/>
          <w:bCs/>
          <w:sz w:val="22"/>
          <w:szCs w:val="22"/>
        </w:rPr>
      </w:pPr>
      <w:r w:rsidRPr="00C40F54">
        <w:rPr>
          <w:bCs/>
          <w:sz w:val="22"/>
          <w:szCs w:val="22"/>
        </w:rPr>
        <w:lastRenderedPageBreak/>
        <w:t>En el mes de noviembre</w:t>
      </w:r>
      <w:r w:rsidRPr="00C40F54">
        <w:rPr>
          <w:b/>
          <w:bCs/>
          <w:sz w:val="22"/>
          <w:szCs w:val="22"/>
        </w:rPr>
        <w:t xml:space="preserve"> </w:t>
      </w:r>
      <w:r w:rsidRPr="00C40F54">
        <w:rPr>
          <w:bCs/>
          <w:sz w:val="22"/>
          <w:szCs w:val="22"/>
        </w:rPr>
        <w:t>2019 la depreciación mensual asciende a la cantidad de 1</w:t>
      </w:r>
      <w:r w:rsidR="00807295" w:rsidRPr="00C40F54">
        <w:rPr>
          <w:bCs/>
          <w:sz w:val="22"/>
          <w:szCs w:val="22"/>
        </w:rPr>
        <w:t xml:space="preserve"> millón </w:t>
      </w:r>
      <w:r w:rsidRPr="00C40F54">
        <w:rPr>
          <w:bCs/>
          <w:sz w:val="22"/>
          <w:szCs w:val="22"/>
        </w:rPr>
        <w:t>66</w:t>
      </w:r>
      <w:r w:rsidR="00807295" w:rsidRPr="00C40F54">
        <w:rPr>
          <w:bCs/>
          <w:sz w:val="22"/>
          <w:szCs w:val="22"/>
        </w:rPr>
        <w:t xml:space="preserve"> mil </w:t>
      </w:r>
      <w:r w:rsidRPr="00C40F54">
        <w:rPr>
          <w:bCs/>
          <w:sz w:val="22"/>
          <w:szCs w:val="22"/>
        </w:rPr>
        <w:t>731</w:t>
      </w:r>
      <w:r w:rsidR="00807295" w:rsidRPr="00C40F54">
        <w:rPr>
          <w:bCs/>
          <w:sz w:val="22"/>
          <w:szCs w:val="22"/>
        </w:rPr>
        <w:t xml:space="preserve"> pesos </w:t>
      </w:r>
      <w:r w:rsidRPr="00C40F54">
        <w:rPr>
          <w:bCs/>
          <w:sz w:val="22"/>
          <w:szCs w:val="22"/>
        </w:rPr>
        <w:t>31</w:t>
      </w:r>
      <w:r w:rsidR="00807295" w:rsidRPr="00C40F54">
        <w:rPr>
          <w:bCs/>
          <w:sz w:val="22"/>
          <w:szCs w:val="22"/>
        </w:rPr>
        <w:t xml:space="preserve"> centavos</w:t>
      </w:r>
      <w:r w:rsidRPr="00C40F54">
        <w:rPr>
          <w:bCs/>
          <w:sz w:val="22"/>
          <w:szCs w:val="22"/>
        </w:rPr>
        <w:t>.</w:t>
      </w:r>
      <w:r w:rsidRPr="00C40F54">
        <w:rPr>
          <w:b/>
          <w:bCs/>
          <w:sz w:val="22"/>
          <w:szCs w:val="22"/>
        </w:rPr>
        <w:t xml:space="preserve"> </w:t>
      </w:r>
    </w:p>
    <w:p w14:paraId="048120EE" w14:textId="77777777" w:rsidR="00BD3AD2" w:rsidRPr="00C40F54" w:rsidRDefault="00BD3AD2" w:rsidP="00EC2950">
      <w:pPr>
        <w:jc w:val="both"/>
        <w:rPr>
          <w:bCs/>
          <w:sz w:val="22"/>
          <w:szCs w:val="22"/>
        </w:rPr>
      </w:pPr>
    </w:p>
    <w:p w14:paraId="135DB4D9" w14:textId="5506D041" w:rsidR="00EC2950" w:rsidRPr="00C40F54" w:rsidRDefault="00EC2950" w:rsidP="00EC2950">
      <w:pPr>
        <w:jc w:val="both"/>
        <w:rPr>
          <w:b/>
          <w:bCs/>
          <w:sz w:val="22"/>
          <w:szCs w:val="22"/>
        </w:rPr>
      </w:pPr>
      <w:r w:rsidRPr="00C40F54">
        <w:rPr>
          <w:bCs/>
          <w:sz w:val="22"/>
          <w:szCs w:val="22"/>
        </w:rPr>
        <w:t>En el mes de diciembre</w:t>
      </w:r>
      <w:r w:rsidRPr="00C40F54">
        <w:rPr>
          <w:b/>
          <w:bCs/>
          <w:sz w:val="22"/>
          <w:szCs w:val="22"/>
        </w:rPr>
        <w:t xml:space="preserve"> </w:t>
      </w:r>
      <w:r w:rsidRPr="00C40F54">
        <w:rPr>
          <w:bCs/>
          <w:sz w:val="22"/>
          <w:szCs w:val="22"/>
        </w:rPr>
        <w:t>2019 la depreciación mensual asciende a la cantidad de 1</w:t>
      </w:r>
      <w:r w:rsidR="00807295" w:rsidRPr="00C40F54">
        <w:rPr>
          <w:bCs/>
          <w:sz w:val="22"/>
          <w:szCs w:val="22"/>
        </w:rPr>
        <w:t xml:space="preserve"> millón </w:t>
      </w:r>
      <w:r w:rsidRPr="00C40F54">
        <w:rPr>
          <w:bCs/>
          <w:sz w:val="22"/>
          <w:szCs w:val="22"/>
        </w:rPr>
        <w:t>56</w:t>
      </w:r>
      <w:r w:rsidR="00807295" w:rsidRPr="00C40F54">
        <w:rPr>
          <w:bCs/>
          <w:sz w:val="22"/>
          <w:szCs w:val="22"/>
        </w:rPr>
        <w:t xml:space="preserve"> mil </w:t>
      </w:r>
      <w:r w:rsidRPr="00C40F54">
        <w:rPr>
          <w:bCs/>
          <w:sz w:val="22"/>
          <w:szCs w:val="22"/>
        </w:rPr>
        <w:t>280</w:t>
      </w:r>
      <w:r w:rsidR="00807295" w:rsidRPr="00C40F54">
        <w:rPr>
          <w:bCs/>
          <w:sz w:val="22"/>
          <w:szCs w:val="22"/>
        </w:rPr>
        <w:t xml:space="preserve"> pesos </w:t>
      </w:r>
      <w:r w:rsidRPr="00C40F54">
        <w:rPr>
          <w:bCs/>
          <w:sz w:val="22"/>
          <w:szCs w:val="22"/>
        </w:rPr>
        <w:t>9</w:t>
      </w:r>
      <w:r w:rsidR="00807295" w:rsidRPr="00C40F54">
        <w:rPr>
          <w:bCs/>
          <w:sz w:val="22"/>
          <w:szCs w:val="22"/>
        </w:rPr>
        <w:t xml:space="preserve"> centavos</w:t>
      </w:r>
      <w:r w:rsidRPr="00C40F54">
        <w:rPr>
          <w:bCs/>
          <w:sz w:val="22"/>
          <w:szCs w:val="22"/>
        </w:rPr>
        <w:t>.</w:t>
      </w:r>
      <w:r w:rsidRPr="00C40F54">
        <w:rPr>
          <w:b/>
          <w:bCs/>
          <w:sz w:val="22"/>
          <w:szCs w:val="22"/>
        </w:rPr>
        <w:t xml:space="preserve"> </w:t>
      </w:r>
    </w:p>
    <w:p w14:paraId="0CEFB257" w14:textId="77777777" w:rsidR="00EC2950" w:rsidRPr="00C40F54" w:rsidRDefault="00EC2950" w:rsidP="00EC2950">
      <w:pPr>
        <w:jc w:val="both"/>
        <w:rPr>
          <w:b/>
          <w:bCs/>
          <w:sz w:val="22"/>
          <w:szCs w:val="22"/>
        </w:rPr>
      </w:pPr>
    </w:p>
    <w:p w14:paraId="62996E59" w14:textId="4FBD6FDA" w:rsidR="005B2C16" w:rsidRPr="00C40F54" w:rsidRDefault="005B2C16" w:rsidP="005B2C16">
      <w:pPr>
        <w:jc w:val="both"/>
        <w:rPr>
          <w:b/>
          <w:bCs/>
          <w:sz w:val="22"/>
          <w:szCs w:val="22"/>
        </w:rPr>
      </w:pPr>
      <w:r w:rsidRPr="00C40F54">
        <w:rPr>
          <w:bCs/>
          <w:sz w:val="22"/>
          <w:szCs w:val="22"/>
        </w:rPr>
        <w:t>En el mes de enero</w:t>
      </w:r>
      <w:r w:rsidRPr="00C40F54">
        <w:rPr>
          <w:b/>
          <w:bCs/>
          <w:sz w:val="22"/>
          <w:szCs w:val="22"/>
        </w:rPr>
        <w:t xml:space="preserve"> </w:t>
      </w:r>
      <w:r w:rsidRPr="00C40F54">
        <w:rPr>
          <w:bCs/>
          <w:sz w:val="22"/>
          <w:szCs w:val="22"/>
        </w:rPr>
        <w:t>2020 la depreciación mensual asciende a la cantidad de 1</w:t>
      </w:r>
      <w:r w:rsidR="00CA1D14" w:rsidRPr="00C40F54">
        <w:rPr>
          <w:bCs/>
          <w:sz w:val="22"/>
          <w:szCs w:val="22"/>
        </w:rPr>
        <w:t xml:space="preserve"> millón </w:t>
      </w:r>
      <w:r w:rsidRPr="00C40F54">
        <w:rPr>
          <w:bCs/>
          <w:sz w:val="22"/>
          <w:szCs w:val="22"/>
        </w:rPr>
        <w:t>56</w:t>
      </w:r>
      <w:r w:rsidR="00CA1D14" w:rsidRPr="00C40F54">
        <w:rPr>
          <w:bCs/>
          <w:sz w:val="22"/>
          <w:szCs w:val="22"/>
        </w:rPr>
        <w:t xml:space="preserve"> mil </w:t>
      </w:r>
      <w:r w:rsidRPr="00C40F54">
        <w:rPr>
          <w:bCs/>
          <w:sz w:val="22"/>
          <w:szCs w:val="22"/>
        </w:rPr>
        <w:t>108</w:t>
      </w:r>
      <w:r w:rsidR="00CA1D14" w:rsidRPr="00C40F54">
        <w:rPr>
          <w:bCs/>
          <w:sz w:val="22"/>
          <w:szCs w:val="22"/>
        </w:rPr>
        <w:t xml:space="preserve"> pesos 7</w:t>
      </w:r>
      <w:r w:rsidRPr="00C40F54">
        <w:rPr>
          <w:bCs/>
          <w:sz w:val="22"/>
          <w:szCs w:val="22"/>
        </w:rPr>
        <w:t>9</w:t>
      </w:r>
      <w:r w:rsidR="00CA1D14" w:rsidRPr="00C40F54">
        <w:rPr>
          <w:bCs/>
          <w:sz w:val="22"/>
          <w:szCs w:val="22"/>
        </w:rPr>
        <w:t xml:space="preserve"> centavos</w:t>
      </w:r>
      <w:r w:rsidRPr="00C40F54">
        <w:rPr>
          <w:bCs/>
          <w:sz w:val="22"/>
          <w:szCs w:val="22"/>
        </w:rPr>
        <w:t>.</w:t>
      </w:r>
      <w:r w:rsidRPr="00C40F54">
        <w:rPr>
          <w:b/>
          <w:bCs/>
          <w:sz w:val="22"/>
          <w:szCs w:val="22"/>
        </w:rPr>
        <w:t xml:space="preserve"> </w:t>
      </w:r>
    </w:p>
    <w:p w14:paraId="186EE33D" w14:textId="77777777" w:rsidR="00484E83" w:rsidRPr="00C40F54" w:rsidRDefault="00484E83" w:rsidP="00B40639">
      <w:pPr>
        <w:jc w:val="both"/>
        <w:rPr>
          <w:bCs/>
          <w:sz w:val="22"/>
          <w:szCs w:val="22"/>
        </w:rPr>
      </w:pPr>
    </w:p>
    <w:p w14:paraId="1BBA1CC2" w14:textId="3BE1FE54" w:rsidR="00B40639" w:rsidRPr="00C40F54" w:rsidRDefault="00B40639" w:rsidP="00B40639">
      <w:pPr>
        <w:jc w:val="both"/>
        <w:rPr>
          <w:b/>
          <w:bCs/>
          <w:sz w:val="22"/>
          <w:szCs w:val="22"/>
        </w:rPr>
      </w:pPr>
      <w:r w:rsidRPr="00C40F54">
        <w:rPr>
          <w:bCs/>
          <w:sz w:val="22"/>
          <w:szCs w:val="22"/>
        </w:rPr>
        <w:t>En el mes de febrero</w:t>
      </w:r>
      <w:r w:rsidRPr="00C40F54">
        <w:rPr>
          <w:b/>
          <w:bCs/>
          <w:sz w:val="22"/>
          <w:szCs w:val="22"/>
        </w:rPr>
        <w:t xml:space="preserve"> </w:t>
      </w:r>
      <w:r w:rsidRPr="00C40F54">
        <w:rPr>
          <w:bCs/>
          <w:sz w:val="22"/>
          <w:szCs w:val="22"/>
        </w:rPr>
        <w:t>2020 la depreciación mensual asciende a la cantidad de 989</w:t>
      </w:r>
      <w:r w:rsidR="00CA1D14" w:rsidRPr="00C40F54">
        <w:rPr>
          <w:bCs/>
          <w:sz w:val="22"/>
          <w:szCs w:val="22"/>
        </w:rPr>
        <w:t xml:space="preserve"> mil </w:t>
      </w:r>
      <w:r w:rsidRPr="00C40F54">
        <w:rPr>
          <w:bCs/>
          <w:sz w:val="22"/>
          <w:szCs w:val="22"/>
        </w:rPr>
        <w:t>459</w:t>
      </w:r>
      <w:r w:rsidR="00CA1D14" w:rsidRPr="00C40F54">
        <w:rPr>
          <w:bCs/>
          <w:sz w:val="22"/>
          <w:szCs w:val="22"/>
        </w:rPr>
        <w:t xml:space="preserve"> pesos </w:t>
      </w:r>
      <w:r w:rsidRPr="00C40F54">
        <w:rPr>
          <w:bCs/>
          <w:sz w:val="22"/>
          <w:szCs w:val="22"/>
        </w:rPr>
        <w:t>58</w:t>
      </w:r>
      <w:r w:rsidR="00CA1D14" w:rsidRPr="00C40F54">
        <w:rPr>
          <w:bCs/>
          <w:sz w:val="22"/>
          <w:szCs w:val="22"/>
        </w:rPr>
        <w:t xml:space="preserve"> centavos</w:t>
      </w:r>
      <w:r w:rsidRPr="00C40F54">
        <w:rPr>
          <w:bCs/>
          <w:sz w:val="22"/>
          <w:szCs w:val="22"/>
        </w:rPr>
        <w:t>.</w:t>
      </w:r>
      <w:r w:rsidRPr="00C40F54">
        <w:rPr>
          <w:b/>
          <w:bCs/>
          <w:sz w:val="22"/>
          <w:szCs w:val="22"/>
        </w:rPr>
        <w:t xml:space="preserve"> </w:t>
      </w:r>
    </w:p>
    <w:p w14:paraId="4DEE0AAE" w14:textId="77777777" w:rsidR="00B40639" w:rsidRPr="00C40F54" w:rsidRDefault="00B40639" w:rsidP="008771CA">
      <w:pPr>
        <w:jc w:val="right"/>
        <w:rPr>
          <w:b/>
          <w:bCs/>
          <w:sz w:val="22"/>
          <w:szCs w:val="22"/>
        </w:rPr>
      </w:pPr>
    </w:p>
    <w:p w14:paraId="401C84A3" w14:textId="0687A2F7" w:rsidR="008771CA" w:rsidRPr="00C40F54" w:rsidRDefault="008771CA" w:rsidP="008771CA">
      <w:pPr>
        <w:jc w:val="both"/>
        <w:rPr>
          <w:b/>
          <w:bCs/>
          <w:sz w:val="22"/>
          <w:szCs w:val="22"/>
        </w:rPr>
      </w:pPr>
      <w:r w:rsidRPr="00C40F54">
        <w:rPr>
          <w:bCs/>
          <w:sz w:val="22"/>
          <w:szCs w:val="22"/>
        </w:rPr>
        <w:t>En el mes de marzo</w:t>
      </w:r>
      <w:r w:rsidRPr="00C40F54">
        <w:rPr>
          <w:b/>
          <w:bCs/>
          <w:sz w:val="22"/>
          <w:szCs w:val="22"/>
        </w:rPr>
        <w:t xml:space="preserve"> </w:t>
      </w:r>
      <w:r w:rsidRPr="00C40F54">
        <w:rPr>
          <w:bCs/>
          <w:sz w:val="22"/>
          <w:szCs w:val="22"/>
        </w:rPr>
        <w:t>2020 la depreciación mensual asciende a la cantidad de 989</w:t>
      </w:r>
      <w:r w:rsidR="00E34E4C" w:rsidRPr="00C40F54">
        <w:rPr>
          <w:bCs/>
          <w:sz w:val="22"/>
          <w:szCs w:val="22"/>
        </w:rPr>
        <w:t xml:space="preserve"> mil </w:t>
      </w:r>
      <w:r w:rsidRPr="00C40F54">
        <w:rPr>
          <w:bCs/>
          <w:sz w:val="22"/>
          <w:szCs w:val="22"/>
        </w:rPr>
        <w:t>459</w:t>
      </w:r>
      <w:r w:rsidR="00E34E4C" w:rsidRPr="00C40F54">
        <w:rPr>
          <w:bCs/>
          <w:sz w:val="22"/>
          <w:szCs w:val="22"/>
        </w:rPr>
        <w:t xml:space="preserve"> pesos </w:t>
      </w:r>
      <w:r w:rsidRPr="00C40F54">
        <w:rPr>
          <w:bCs/>
          <w:sz w:val="22"/>
          <w:szCs w:val="22"/>
        </w:rPr>
        <w:t>58</w:t>
      </w:r>
      <w:r w:rsidR="00E34E4C" w:rsidRPr="00C40F54">
        <w:rPr>
          <w:bCs/>
          <w:sz w:val="22"/>
          <w:szCs w:val="22"/>
        </w:rPr>
        <w:t xml:space="preserve"> centavos</w:t>
      </w:r>
      <w:r w:rsidRPr="00C40F54">
        <w:rPr>
          <w:bCs/>
          <w:sz w:val="22"/>
          <w:szCs w:val="22"/>
        </w:rPr>
        <w:t>.</w:t>
      </w:r>
      <w:r w:rsidRPr="00C40F54">
        <w:rPr>
          <w:b/>
          <w:bCs/>
          <w:sz w:val="22"/>
          <w:szCs w:val="22"/>
        </w:rPr>
        <w:t xml:space="preserve"> </w:t>
      </w:r>
    </w:p>
    <w:p w14:paraId="51002C7C" w14:textId="77777777" w:rsidR="00BD23B5" w:rsidRPr="00C40F54" w:rsidRDefault="00BD23B5" w:rsidP="00BD23B5">
      <w:pPr>
        <w:jc w:val="both"/>
        <w:rPr>
          <w:bCs/>
          <w:sz w:val="22"/>
          <w:szCs w:val="22"/>
        </w:rPr>
      </w:pPr>
    </w:p>
    <w:p w14:paraId="00B56B03" w14:textId="77777777" w:rsidR="00E34E4C" w:rsidRPr="00C40F54" w:rsidRDefault="00BD23B5" w:rsidP="00BD23B5">
      <w:pPr>
        <w:jc w:val="both"/>
        <w:rPr>
          <w:bCs/>
          <w:sz w:val="22"/>
          <w:szCs w:val="22"/>
        </w:rPr>
      </w:pPr>
      <w:r w:rsidRPr="00C40F54">
        <w:rPr>
          <w:bCs/>
          <w:sz w:val="22"/>
          <w:szCs w:val="22"/>
        </w:rPr>
        <w:t>En el mes de abril</w:t>
      </w:r>
      <w:r w:rsidRPr="00C40F54">
        <w:rPr>
          <w:b/>
          <w:bCs/>
          <w:sz w:val="22"/>
          <w:szCs w:val="22"/>
        </w:rPr>
        <w:t xml:space="preserve"> </w:t>
      </w:r>
      <w:r w:rsidRPr="00C40F54">
        <w:rPr>
          <w:bCs/>
          <w:sz w:val="22"/>
          <w:szCs w:val="22"/>
        </w:rPr>
        <w:t>2020 la depreciación mensual asciende a la cantidad de 948</w:t>
      </w:r>
      <w:r w:rsidR="00E34E4C" w:rsidRPr="00C40F54">
        <w:rPr>
          <w:bCs/>
          <w:sz w:val="22"/>
          <w:szCs w:val="22"/>
        </w:rPr>
        <w:t xml:space="preserve"> mil </w:t>
      </w:r>
      <w:r w:rsidRPr="00C40F54">
        <w:rPr>
          <w:bCs/>
          <w:sz w:val="22"/>
          <w:szCs w:val="22"/>
        </w:rPr>
        <w:t>658</w:t>
      </w:r>
      <w:r w:rsidR="00E34E4C" w:rsidRPr="00C40F54">
        <w:rPr>
          <w:bCs/>
          <w:sz w:val="22"/>
          <w:szCs w:val="22"/>
        </w:rPr>
        <w:t xml:space="preserve"> pesos </w:t>
      </w:r>
      <w:r w:rsidRPr="00C40F54">
        <w:rPr>
          <w:bCs/>
          <w:sz w:val="22"/>
          <w:szCs w:val="22"/>
        </w:rPr>
        <w:t xml:space="preserve">76 </w:t>
      </w:r>
      <w:r w:rsidR="00E34E4C" w:rsidRPr="00C40F54">
        <w:rPr>
          <w:bCs/>
          <w:sz w:val="22"/>
          <w:szCs w:val="22"/>
        </w:rPr>
        <w:t>centavos</w:t>
      </w:r>
      <w:r w:rsidRPr="00C40F54">
        <w:rPr>
          <w:bCs/>
          <w:sz w:val="22"/>
          <w:szCs w:val="22"/>
        </w:rPr>
        <w:t>.</w:t>
      </w:r>
    </w:p>
    <w:p w14:paraId="172433BB" w14:textId="0A267725" w:rsidR="00BD23B5" w:rsidRPr="00C40F54" w:rsidRDefault="00BD23B5" w:rsidP="00BD23B5">
      <w:pPr>
        <w:jc w:val="both"/>
        <w:rPr>
          <w:b/>
          <w:bCs/>
          <w:sz w:val="22"/>
          <w:szCs w:val="22"/>
        </w:rPr>
      </w:pPr>
      <w:r w:rsidRPr="00C40F54">
        <w:rPr>
          <w:b/>
          <w:bCs/>
          <w:sz w:val="22"/>
          <w:szCs w:val="22"/>
        </w:rPr>
        <w:t xml:space="preserve"> </w:t>
      </w:r>
    </w:p>
    <w:p w14:paraId="172C707C" w14:textId="77777777" w:rsidR="00E34E4C" w:rsidRPr="00C40F54" w:rsidRDefault="00EA355C" w:rsidP="00E34E4C">
      <w:pPr>
        <w:jc w:val="both"/>
        <w:rPr>
          <w:bCs/>
          <w:sz w:val="22"/>
          <w:szCs w:val="22"/>
        </w:rPr>
      </w:pPr>
      <w:r w:rsidRPr="00C40F54">
        <w:rPr>
          <w:bCs/>
          <w:sz w:val="22"/>
          <w:szCs w:val="22"/>
        </w:rPr>
        <w:t>En el mes de mayo</w:t>
      </w:r>
      <w:r w:rsidRPr="00C40F54">
        <w:rPr>
          <w:b/>
          <w:bCs/>
          <w:sz w:val="22"/>
          <w:szCs w:val="22"/>
        </w:rPr>
        <w:t xml:space="preserve"> </w:t>
      </w:r>
      <w:r w:rsidRPr="00C40F54">
        <w:rPr>
          <w:bCs/>
          <w:sz w:val="22"/>
          <w:szCs w:val="22"/>
        </w:rPr>
        <w:t xml:space="preserve">2020 la depreciación mensual asciende a la cantidad de </w:t>
      </w:r>
      <w:r w:rsidR="00E34E4C" w:rsidRPr="00C40F54">
        <w:rPr>
          <w:bCs/>
          <w:sz w:val="22"/>
          <w:szCs w:val="22"/>
        </w:rPr>
        <w:t>948 mil 658 pesos 76 centavos.</w:t>
      </w:r>
    </w:p>
    <w:p w14:paraId="6C90FC74" w14:textId="1EE3FE85" w:rsidR="00A069E0" w:rsidRPr="00C40F54" w:rsidRDefault="00A069E0" w:rsidP="00EA355C">
      <w:pPr>
        <w:jc w:val="both"/>
        <w:rPr>
          <w:b/>
          <w:bCs/>
          <w:sz w:val="22"/>
          <w:szCs w:val="22"/>
        </w:rPr>
      </w:pPr>
    </w:p>
    <w:p w14:paraId="00FE16AE" w14:textId="0B94B8D1" w:rsidR="00054714" w:rsidRPr="00C40F54" w:rsidRDefault="00054714" w:rsidP="00054714">
      <w:pPr>
        <w:jc w:val="both"/>
        <w:rPr>
          <w:bCs/>
          <w:sz w:val="22"/>
          <w:szCs w:val="22"/>
        </w:rPr>
      </w:pPr>
      <w:r w:rsidRPr="00C40F54">
        <w:rPr>
          <w:bCs/>
          <w:sz w:val="22"/>
          <w:szCs w:val="22"/>
        </w:rPr>
        <w:t>En junio de 2020 se recibió por parte del Departamento de Control Patrimonial mediante oficio CP/00207/2020 de fecha 04 de junio del presente año, correspondiente al tercer envío de activos del Poder Judicial susceptibles de ser depreciados, misma que se realizó en el presente mes conforme a la instrucción recibida el día 26 de junio del 2020, oficio 91/2020 de la Dirección de Contabilidad y Pagaduría.</w:t>
      </w:r>
    </w:p>
    <w:p w14:paraId="7CA6E2A8" w14:textId="77777777" w:rsidR="00EA355C" w:rsidRPr="00C40F54" w:rsidRDefault="00EA355C" w:rsidP="00BD23B5">
      <w:pPr>
        <w:jc w:val="both"/>
        <w:rPr>
          <w:b/>
          <w:bCs/>
          <w:sz w:val="22"/>
          <w:szCs w:val="22"/>
        </w:rPr>
      </w:pPr>
    </w:p>
    <w:p w14:paraId="1839F584" w14:textId="47578ED7" w:rsidR="00B20529" w:rsidRPr="00C40F54" w:rsidRDefault="00B20529" w:rsidP="00B20529">
      <w:pPr>
        <w:jc w:val="both"/>
        <w:rPr>
          <w:b/>
          <w:bCs/>
          <w:sz w:val="22"/>
          <w:szCs w:val="22"/>
        </w:rPr>
      </w:pPr>
      <w:r w:rsidRPr="00C40F54">
        <w:rPr>
          <w:bCs/>
          <w:sz w:val="22"/>
          <w:szCs w:val="22"/>
        </w:rPr>
        <w:t>En el mes de junio</w:t>
      </w:r>
      <w:r w:rsidRPr="00C40F54">
        <w:rPr>
          <w:b/>
          <w:bCs/>
          <w:sz w:val="22"/>
          <w:szCs w:val="22"/>
        </w:rPr>
        <w:t xml:space="preserve"> </w:t>
      </w:r>
      <w:r w:rsidRPr="00C40F54">
        <w:rPr>
          <w:bCs/>
          <w:sz w:val="22"/>
          <w:szCs w:val="22"/>
        </w:rPr>
        <w:t>2020 la depreciación mensual asciende a la cantidad de 1</w:t>
      </w:r>
      <w:r w:rsidR="00E34E4C" w:rsidRPr="00C40F54">
        <w:rPr>
          <w:bCs/>
          <w:sz w:val="22"/>
          <w:szCs w:val="22"/>
        </w:rPr>
        <w:t xml:space="preserve"> millón </w:t>
      </w:r>
      <w:r w:rsidRPr="00C40F54">
        <w:rPr>
          <w:bCs/>
          <w:sz w:val="22"/>
          <w:szCs w:val="22"/>
        </w:rPr>
        <w:t>748</w:t>
      </w:r>
      <w:r w:rsidR="00E34E4C" w:rsidRPr="00C40F54">
        <w:rPr>
          <w:bCs/>
          <w:sz w:val="22"/>
          <w:szCs w:val="22"/>
        </w:rPr>
        <w:t xml:space="preserve"> mil </w:t>
      </w:r>
      <w:r w:rsidRPr="00C40F54">
        <w:rPr>
          <w:bCs/>
          <w:sz w:val="22"/>
          <w:szCs w:val="22"/>
        </w:rPr>
        <w:t>209</w:t>
      </w:r>
      <w:r w:rsidR="00E34E4C" w:rsidRPr="00C40F54">
        <w:rPr>
          <w:bCs/>
          <w:sz w:val="22"/>
          <w:szCs w:val="22"/>
        </w:rPr>
        <w:t xml:space="preserve"> pesos </w:t>
      </w:r>
      <w:r w:rsidRPr="00C40F54">
        <w:rPr>
          <w:bCs/>
          <w:sz w:val="22"/>
          <w:szCs w:val="22"/>
        </w:rPr>
        <w:t>30</w:t>
      </w:r>
      <w:r w:rsidR="00E34E4C" w:rsidRPr="00C40F54">
        <w:rPr>
          <w:bCs/>
          <w:sz w:val="22"/>
          <w:szCs w:val="22"/>
        </w:rPr>
        <w:t xml:space="preserve"> centavos</w:t>
      </w:r>
      <w:r w:rsidRPr="00C40F54">
        <w:rPr>
          <w:bCs/>
          <w:sz w:val="22"/>
          <w:szCs w:val="22"/>
        </w:rPr>
        <w:t>.</w:t>
      </w:r>
      <w:r w:rsidRPr="00C40F54">
        <w:rPr>
          <w:b/>
          <w:bCs/>
          <w:sz w:val="22"/>
          <w:szCs w:val="22"/>
        </w:rPr>
        <w:t xml:space="preserve"> </w:t>
      </w:r>
    </w:p>
    <w:p w14:paraId="669A344B" w14:textId="77777777" w:rsidR="003457BB" w:rsidRPr="00C40F54" w:rsidRDefault="003457BB" w:rsidP="00BD23B5">
      <w:pPr>
        <w:jc w:val="both"/>
        <w:rPr>
          <w:b/>
          <w:bCs/>
          <w:sz w:val="22"/>
          <w:szCs w:val="22"/>
        </w:rPr>
      </w:pPr>
    </w:p>
    <w:p w14:paraId="2B19ED36" w14:textId="1F48550D" w:rsidR="00BC3E55" w:rsidRPr="00C40F54" w:rsidRDefault="00BC3E55" w:rsidP="001A6B91">
      <w:pPr>
        <w:tabs>
          <w:tab w:val="left" w:pos="6588"/>
        </w:tabs>
        <w:jc w:val="both"/>
        <w:rPr>
          <w:b/>
          <w:bCs/>
          <w:sz w:val="22"/>
          <w:szCs w:val="22"/>
        </w:rPr>
      </w:pPr>
      <w:r w:rsidRPr="00C40F54">
        <w:rPr>
          <w:bCs/>
          <w:sz w:val="22"/>
          <w:szCs w:val="22"/>
        </w:rPr>
        <w:t>En el mes de julio</w:t>
      </w:r>
      <w:r w:rsidRPr="00C40F54">
        <w:rPr>
          <w:b/>
          <w:bCs/>
          <w:sz w:val="22"/>
          <w:szCs w:val="22"/>
        </w:rPr>
        <w:t xml:space="preserve"> </w:t>
      </w:r>
      <w:r w:rsidRPr="00C40F54">
        <w:rPr>
          <w:bCs/>
          <w:sz w:val="22"/>
          <w:szCs w:val="22"/>
        </w:rPr>
        <w:t>2020 la depreciación mensual asciende a la cantidad de 1</w:t>
      </w:r>
      <w:r w:rsidR="00E34E4C" w:rsidRPr="00C40F54">
        <w:rPr>
          <w:bCs/>
          <w:sz w:val="22"/>
          <w:szCs w:val="22"/>
        </w:rPr>
        <w:t xml:space="preserve"> millón </w:t>
      </w:r>
      <w:r w:rsidR="00D52035" w:rsidRPr="00C40F54">
        <w:rPr>
          <w:bCs/>
          <w:sz w:val="22"/>
          <w:szCs w:val="22"/>
        </w:rPr>
        <w:t>44</w:t>
      </w:r>
      <w:r w:rsidR="00E34E4C" w:rsidRPr="00C40F54">
        <w:rPr>
          <w:bCs/>
          <w:sz w:val="22"/>
          <w:szCs w:val="22"/>
        </w:rPr>
        <w:t xml:space="preserve"> mil </w:t>
      </w:r>
      <w:r w:rsidR="00D52035" w:rsidRPr="00C40F54">
        <w:rPr>
          <w:bCs/>
          <w:sz w:val="22"/>
          <w:szCs w:val="22"/>
        </w:rPr>
        <w:t>346</w:t>
      </w:r>
      <w:r w:rsidR="00E34E4C" w:rsidRPr="00C40F54">
        <w:rPr>
          <w:bCs/>
          <w:sz w:val="22"/>
          <w:szCs w:val="22"/>
        </w:rPr>
        <w:t xml:space="preserve"> pesos </w:t>
      </w:r>
      <w:r w:rsidR="00D52035" w:rsidRPr="00C40F54">
        <w:rPr>
          <w:bCs/>
          <w:sz w:val="22"/>
          <w:szCs w:val="22"/>
        </w:rPr>
        <w:t>49</w:t>
      </w:r>
      <w:r w:rsidR="00E34E4C" w:rsidRPr="00C40F54">
        <w:rPr>
          <w:bCs/>
          <w:sz w:val="22"/>
          <w:szCs w:val="22"/>
        </w:rPr>
        <w:t xml:space="preserve"> centavos</w:t>
      </w:r>
      <w:r w:rsidR="00D52035" w:rsidRPr="00C40F54">
        <w:rPr>
          <w:bCs/>
          <w:sz w:val="22"/>
          <w:szCs w:val="22"/>
        </w:rPr>
        <w:t>, misma que se ve disminuida por</w:t>
      </w:r>
      <w:r w:rsidRPr="00C40F54">
        <w:rPr>
          <w:b/>
          <w:bCs/>
          <w:sz w:val="22"/>
          <w:szCs w:val="22"/>
        </w:rPr>
        <w:t xml:space="preserve"> </w:t>
      </w:r>
      <w:r w:rsidR="00D52035" w:rsidRPr="00C40F54">
        <w:rPr>
          <w:sz w:val="22"/>
          <w:szCs w:val="22"/>
        </w:rPr>
        <w:t>la cantidad de 32</w:t>
      </w:r>
      <w:r w:rsidR="00E34E4C" w:rsidRPr="00C40F54">
        <w:rPr>
          <w:sz w:val="22"/>
          <w:szCs w:val="22"/>
        </w:rPr>
        <w:t xml:space="preserve"> mil </w:t>
      </w:r>
      <w:r w:rsidR="00D52035" w:rsidRPr="00C40F54">
        <w:rPr>
          <w:sz w:val="22"/>
          <w:szCs w:val="22"/>
        </w:rPr>
        <w:t>58</w:t>
      </w:r>
      <w:r w:rsidR="00E34E4C" w:rsidRPr="00C40F54">
        <w:rPr>
          <w:sz w:val="22"/>
          <w:szCs w:val="22"/>
        </w:rPr>
        <w:t xml:space="preserve"> pesos </w:t>
      </w:r>
      <w:r w:rsidR="00D52035" w:rsidRPr="00C40F54">
        <w:rPr>
          <w:sz w:val="22"/>
          <w:szCs w:val="22"/>
        </w:rPr>
        <w:t>92</w:t>
      </w:r>
      <w:r w:rsidR="00E34E4C" w:rsidRPr="00C40F54">
        <w:rPr>
          <w:sz w:val="22"/>
          <w:szCs w:val="22"/>
        </w:rPr>
        <w:t xml:space="preserve"> centavos,</w:t>
      </w:r>
      <w:r w:rsidR="00D52035" w:rsidRPr="00C40F54">
        <w:rPr>
          <w:sz w:val="22"/>
          <w:szCs w:val="22"/>
        </w:rPr>
        <w:t xml:space="preserve"> por la baja de activos robados del Juzgado 2° Menor de Uruapan y autorizada su baja con oficio SA/CA/0928/2020 por la Comisión de Administración del Consejo del Poder Judicial del Estado de fecha 29/06/2020</w:t>
      </w:r>
      <w:r w:rsidR="00CC7BE4" w:rsidRPr="00C40F54">
        <w:rPr>
          <w:sz w:val="22"/>
          <w:szCs w:val="22"/>
        </w:rPr>
        <w:t>, presentado una depreciación final de 1</w:t>
      </w:r>
      <w:r w:rsidR="00E34E4C" w:rsidRPr="00C40F54">
        <w:rPr>
          <w:sz w:val="22"/>
          <w:szCs w:val="22"/>
        </w:rPr>
        <w:t xml:space="preserve"> millón </w:t>
      </w:r>
      <w:r w:rsidR="00CC7BE4" w:rsidRPr="00C40F54">
        <w:rPr>
          <w:sz w:val="22"/>
          <w:szCs w:val="22"/>
        </w:rPr>
        <w:t>12</w:t>
      </w:r>
      <w:r w:rsidR="00E34E4C" w:rsidRPr="00C40F54">
        <w:rPr>
          <w:sz w:val="22"/>
          <w:szCs w:val="22"/>
        </w:rPr>
        <w:t xml:space="preserve"> mil </w:t>
      </w:r>
      <w:r w:rsidR="00CC7BE4" w:rsidRPr="00C40F54">
        <w:rPr>
          <w:sz w:val="22"/>
          <w:szCs w:val="22"/>
        </w:rPr>
        <w:t>287</w:t>
      </w:r>
      <w:r w:rsidR="00E34E4C" w:rsidRPr="00C40F54">
        <w:rPr>
          <w:sz w:val="22"/>
          <w:szCs w:val="22"/>
        </w:rPr>
        <w:t xml:space="preserve"> pesos </w:t>
      </w:r>
      <w:r w:rsidR="00CC7BE4" w:rsidRPr="00C40F54">
        <w:rPr>
          <w:sz w:val="22"/>
          <w:szCs w:val="22"/>
        </w:rPr>
        <w:t>57</w:t>
      </w:r>
      <w:r w:rsidR="00E34E4C" w:rsidRPr="00C40F54">
        <w:rPr>
          <w:sz w:val="22"/>
          <w:szCs w:val="22"/>
        </w:rPr>
        <w:t xml:space="preserve"> centavos</w:t>
      </w:r>
      <w:r w:rsidR="00CC7BE4" w:rsidRPr="00C40F54">
        <w:rPr>
          <w:sz w:val="22"/>
          <w:szCs w:val="22"/>
        </w:rPr>
        <w:t>.</w:t>
      </w:r>
      <w:r w:rsidR="00D52035" w:rsidRPr="00C40F54">
        <w:rPr>
          <w:sz w:val="22"/>
          <w:szCs w:val="22"/>
        </w:rPr>
        <w:t xml:space="preserve"> </w:t>
      </w:r>
    </w:p>
    <w:p w14:paraId="2119295F" w14:textId="77777777" w:rsidR="00CC74A5" w:rsidRPr="00C40F54" w:rsidRDefault="00CC74A5" w:rsidP="008771CA">
      <w:pPr>
        <w:jc w:val="both"/>
        <w:rPr>
          <w:b/>
          <w:bCs/>
          <w:sz w:val="22"/>
          <w:szCs w:val="22"/>
        </w:rPr>
      </w:pPr>
    </w:p>
    <w:p w14:paraId="3706F413" w14:textId="7A343DF3" w:rsidR="00970BDF" w:rsidRPr="00C40F54" w:rsidRDefault="00970BDF" w:rsidP="00970BDF">
      <w:pPr>
        <w:tabs>
          <w:tab w:val="left" w:pos="6588"/>
        </w:tabs>
        <w:jc w:val="both"/>
        <w:rPr>
          <w:sz w:val="22"/>
          <w:szCs w:val="22"/>
        </w:rPr>
      </w:pPr>
      <w:r w:rsidRPr="00C40F54">
        <w:rPr>
          <w:bCs/>
          <w:sz w:val="22"/>
          <w:szCs w:val="22"/>
        </w:rPr>
        <w:t>En el mes de agosto</w:t>
      </w:r>
      <w:r w:rsidRPr="00C40F54">
        <w:rPr>
          <w:b/>
          <w:bCs/>
          <w:sz w:val="22"/>
          <w:szCs w:val="22"/>
        </w:rPr>
        <w:t xml:space="preserve"> </w:t>
      </w:r>
      <w:r w:rsidRPr="00C40F54">
        <w:rPr>
          <w:bCs/>
          <w:sz w:val="22"/>
          <w:szCs w:val="22"/>
        </w:rPr>
        <w:t>2020 la depreciación mensual asciende a la cantidad de 1</w:t>
      </w:r>
      <w:r w:rsidR="00E34E4C" w:rsidRPr="00C40F54">
        <w:rPr>
          <w:bCs/>
          <w:sz w:val="22"/>
          <w:szCs w:val="22"/>
        </w:rPr>
        <w:t xml:space="preserve"> millón </w:t>
      </w:r>
      <w:r w:rsidRPr="00C40F54">
        <w:rPr>
          <w:bCs/>
          <w:sz w:val="22"/>
          <w:szCs w:val="22"/>
        </w:rPr>
        <w:t>30</w:t>
      </w:r>
      <w:r w:rsidR="00E34E4C" w:rsidRPr="00C40F54">
        <w:rPr>
          <w:bCs/>
          <w:sz w:val="22"/>
          <w:szCs w:val="22"/>
        </w:rPr>
        <w:t xml:space="preserve"> mil </w:t>
      </w:r>
      <w:r w:rsidRPr="00C40F54">
        <w:rPr>
          <w:bCs/>
          <w:sz w:val="22"/>
          <w:szCs w:val="22"/>
        </w:rPr>
        <w:t>593</w:t>
      </w:r>
      <w:r w:rsidR="00E34E4C" w:rsidRPr="00C40F54">
        <w:rPr>
          <w:bCs/>
          <w:sz w:val="22"/>
          <w:szCs w:val="22"/>
        </w:rPr>
        <w:t xml:space="preserve"> pesos </w:t>
      </w:r>
      <w:r w:rsidRPr="00C40F54">
        <w:rPr>
          <w:bCs/>
          <w:sz w:val="22"/>
          <w:szCs w:val="22"/>
        </w:rPr>
        <w:t>46</w:t>
      </w:r>
      <w:r w:rsidR="00E34E4C" w:rsidRPr="00C40F54">
        <w:rPr>
          <w:bCs/>
          <w:sz w:val="22"/>
          <w:szCs w:val="22"/>
        </w:rPr>
        <w:t xml:space="preserve"> centavos</w:t>
      </w:r>
      <w:r w:rsidRPr="00C40F54">
        <w:rPr>
          <w:bCs/>
          <w:sz w:val="22"/>
          <w:szCs w:val="22"/>
        </w:rPr>
        <w:t xml:space="preserve">,  misma que se ve disminuida por </w:t>
      </w:r>
      <w:r w:rsidRPr="00C40F54">
        <w:rPr>
          <w:b/>
          <w:bCs/>
          <w:sz w:val="22"/>
          <w:szCs w:val="22"/>
        </w:rPr>
        <w:t xml:space="preserve"> </w:t>
      </w:r>
      <w:r w:rsidRPr="00C40F54">
        <w:rPr>
          <w:sz w:val="22"/>
          <w:szCs w:val="22"/>
        </w:rPr>
        <w:t>la cantidad de 16</w:t>
      </w:r>
      <w:r w:rsidR="00E34E4C" w:rsidRPr="00C40F54">
        <w:rPr>
          <w:sz w:val="22"/>
          <w:szCs w:val="22"/>
        </w:rPr>
        <w:t xml:space="preserve"> mil 4</w:t>
      </w:r>
      <w:r w:rsidRPr="00C40F54">
        <w:rPr>
          <w:sz w:val="22"/>
          <w:szCs w:val="22"/>
        </w:rPr>
        <w:t>02</w:t>
      </w:r>
      <w:r w:rsidR="00E34E4C" w:rsidRPr="00C40F54">
        <w:rPr>
          <w:sz w:val="22"/>
          <w:szCs w:val="22"/>
        </w:rPr>
        <w:t xml:space="preserve"> pesos </w:t>
      </w:r>
      <w:r w:rsidRPr="00C40F54">
        <w:rPr>
          <w:sz w:val="22"/>
          <w:szCs w:val="22"/>
        </w:rPr>
        <w:t>40</w:t>
      </w:r>
      <w:r w:rsidR="00E34E4C" w:rsidRPr="00C40F54">
        <w:rPr>
          <w:sz w:val="22"/>
          <w:szCs w:val="22"/>
        </w:rPr>
        <w:t xml:space="preserve"> centavos,</w:t>
      </w:r>
      <w:r w:rsidRPr="00C40F54">
        <w:rPr>
          <w:sz w:val="22"/>
          <w:szCs w:val="22"/>
        </w:rPr>
        <w:t xml:space="preserve">  por la baja de activos robados del Juzgado 2° Menor de Uruapan y autorizada su baja con oficio SA/CA/0928/2020 por la Comisión de Administración del Consejo del Poder Judicial del Estado de Michoacán de fecha 29 de junio de 2020, por un importe de 2</w:t>
      </w:r>
      <w:r w:rsidR="00E34E4C" w:rsidRPr="00C40F54">
        <w:rPr>
          <w:sz w:val="22"/>
          <w:szCs w:val="22"/>
        </w:rPr>
        <w:t xml:space="preserve"> mil </w:t>
      </w:r>
      <w:r w:rsidRPr="00C40F54">
        <w:rPr>
          <w:sz w:val="22"/>
          <w:szCs w:val="22"/>
        </w:rPr>
        <w:t>82</w:t>
      </w:r>
      <w:r w:rsidR="00E34E4C" w:rsidRPr="00C40F54">
        <w:rPr>
          <w:sz w:val="22"/>
          <w:szCs w:val="22"/>
        </w:rPr>
        <w:t xml:space="preserve"> pesos </w:t>
      </w:r>
      <w:r w:rsidRPr="00C40F54">
        <w:rPr>
          <w:sz w:val="22"/>
          <w:szCs w:val="22"/>
        </w:rPr>
        <w:t>20</w:t>
      </w:r>
      <w:r w:rsidR="00E34E4C" w:rsidRPr="00C40F54">
        <w:rPr>
          <w:sz w:val="22"/>
          <w:szCs w:val="22"/>
        </w:rPr>
        <w:t xml:space="preserve"> centavos,</w:t>
      </w:r>
      <w:r w:rsidRPr="00C40F54">
        <w:rPr>
          <w:sz w:val="22"/>
          <w:szCs w:val="22"/>
        </w:rPr>
        <w:t xml:space="preserve"> y en el Juzgado Civil de Apatzingán un monitor y CPU con número de folio 515010111300140 por un importe de 14</w:t>
      </w:r>
      <w:r w:rsidR="00E34E4C" w:rsidRPr="00C40F54">
        <w:rPr>
          <w:sz w:val="22"/>
          <w:szCs w:val="22"/>
        </w:rPr>
        <w:t xml:space="preserve"> mil </w:t>
      </w:r>
      <w:r w:rsidRPr="00C40F54">
        <w:rPr>
          <w:sz w:val="22"/>
          <w:szCs w:val="22"/>
        </w:rPr>
        <w:t>320</w:t>
      </w:r>
      <w:r w:rsidR="00E34E4C" w:rsidRPr="00C40F54">
        <w:rPr>
          <w:sz w:val="22"/>
          <w:szCs w:val="22"/>
        </w:rPr>
        <w:t xml:space="preserve"> pesos </w:t>
      </w:r>
      <w:r w:rsidRPr="00C40F54">
        <w:rPr>
          <w:sz w:val="22"/>
          <w:szCs w:val="22"/>
        </w:rPr>
        <w:t>20</w:t>
      </w:r>
      <w:r w:rsidR="00E34E4C" w:rsidRPr="00C40F54">
        <w:rPr>
          <w:sz w:val="22"/>
          <w:szCs w:val="22"/>
        </w:rPr>
        <w:t xml:space="preserve"> centavos</w:t>
      </w:r>
      <w:r w:rsidRPr="00C40F54">
        <w:rPr>
          <w:sz w:val="22"/>
          <w:szCs w:val="22"/>
        </w:rPr>
        <w:t xml:space="preserve">, autorizada su baja con oficio SA/CA/1111/2020 por la Comisión de Administración del Consejo del Poder Judicial del Estado de Michoacán de fecha 17 de agosto de </w:t>
      </w:r>
      <w:r w:rsidR="002D4796" w:rsidRPr="00C40F54">
        <w:rPr>
          <w:sz w:val="22"/>
          <w:szCs w:val="22"/>
        </w:rPr>
        <w:t xml:space="preserve">2020, </w:t>
      </w:r>
      <w:r w:rsidRPr="00C40F54">
        <w:rPr>
          <w:sz w:val="22"/>
          <w:szCs w:val="22"/>
        </w:rPr>
        <w:t>presenta</w:t>
      </w:r>
      <w:r w:rsidR="00BB30C8" w:rsidRPr="00C40F54">
        <w:rPr>
          <w:sz w:val="22"/>
          <w:szCs w:val="22"/>
        </w:rPr>
        <w:t>n</w:t>
      </w:r>
      <w:r w:rsidRPr="00C40F54">
        <w:rPr>
          <w:sz w:val="22"/>
          <w:szCs w:val="22"/>
        </w:rPr>
        <w:t>do una depreciación final de 1</w:t>
      </w:r>
      <w:r w:rsidR="00E34E4C" w:rsidRPr="00C40F54">
        <w:rPr>
          <w:sz w:val="22"/>
          <w:szCs w:val="22"/>
        </w:rPr>
        <w:t xml:space="preserve"> millón </w:t>
      </w:r>
      <w:r w:rsidRPr="00C40F54">
        <w:rPr>
          <w:sz w:val="22"/>
          <w:szCs w:val="22"/>
        </w:rPr>
        <w:t>1</w:t>
      </w:r>
      <w:r w:rsidR="002D4796" w:rsidRPr="00C40F54">
        <w:rPr>
          <w:sz w:val="22"/>
          <w:szCs w:val="22"/>
        </w:rPr>
        <w:t>4</w:t>
      </w:r>
      <w:r w:rsidR="00E34E4C" w:rsidRPr="00C40F54">
        <w:rPr>
          <w:sz w:val="22"/>
          <w:szCs w:val="22"/>
        </w:rPr>
        <w:t xml:space="preserve"> mil </w:t>
      </w:r>
      <w:r w:rsidR="002D4796" w:rsidRPr="00C40F54">
        <w:rPr>
          <w:sz w:val="22"/>
          <w:szCs w:val="22"/>
        </w:rPr>
        <w:t>191</w:t>
      </w:r>
      <w:r w:rsidR="00E34E4C" w:rsidRPr="00C40F54">
        <w:rPr>
          <w:sz w:val="22"/>
          <w:szCs w:val="22"/>
        </w:rPr>
        <w:t xml:space="preserve"> pesos </w:t>
      </w:r>
      <w:r w:rsidR="002D4796" w:rsidRPr="00C40F54">
        <w:rPr>
          <w:sz w:val="22"/>
          <w:szCs w:val="22"/>
        </w:rPr>
        <w:t>6</w:t>
      </w:r>
      <w:r w:rsidRPr="00C40F54">
        <w:rPr>
          <w:sz w:val="22"/>
          <w:szCs w:val="22"/>
        </w:rPr>
        <w:t xml:space="preserve"> </w:t>
      </w:r>
      <w:r w:rsidR="00E34E4C" w:rsidRPr="00C40F54">
        <w:rPr>
          <w:sz w:val="22"/>
          <w:szCs w:val="22"/>
        </w:rPr>
        <w:t>centavos</w:t>
      </w:r>
      <w:r w:rsidRPr="00C40F54">
        <w:rPr>
          <w:sz w:val="22"/>
          <w:szCs w:val="22"/>
        </w:rPr>
        <w:t xml:space="preserve">. </w:t>
      </w:r>
    </w:p>
    <w:p w14:paraId="1A9443F0" w14:textId="77777777" w:rsidR="00655B93" w:rsidRPr="00C40F54" w:rsidRDefault="00655B93" w:rsidP="00970BDF">
      <w:pPr>
        <w:tabs>
          <w:tab w:val="left" w:pos="6588"/>
        </w:tabs>
        <w:jc w:val="both"/>
        <w:rPr>
          <w:b/>
          <w:bCs/>
          <w:sz w:val="22"/>
          <w:szCs w:val="22"/>
        </w:rPr>
      </w:pPr>
    </w:p>
    <w:p w14:paraId="2F350624" w14:textId="508D7B06" w:rsidR="00FC0DEB" w:rsidRPr="00C40F54" w:rsidRDefault="00FC0DEB" w:rsidP="00FC0DEB">
      <w:pPr>
        <w:jc w:val="both"/>
        <w:rPr>
          <w:b/>
          <w:bCs/>
          <w:sz w:val="22"/>
          <w:szCs w:val="22"/>
        </w:rPr>
      </w:pPr>
      <w:r w:rsidRPr="00C40F54">
        <w:rPr>
          <w:bCs/>
          <w:sz w:val="22"/>
          <w:szCs w:val="22"/>
        </w:rPr>
        <w:lastRenderedPageBreak/>
        <w:t>En el mes de septiembre</w:t>
      </w:r>
      <w:r w:rsidRPr="00C40F54">
        <w:rPr>
          <w:b/>
          <w:bCs/>
          <w:sz w:val="22"/>
          <w:szCs w:val="22"/>
        </w:rPr>
        <w:t xml:space="preserve"> </w:t>
      </w:r>
      <w:r w:rsidRPr="00C40F54">
        <w:rPr>
          <w:bCs/>
          <w:sz w:val="22"/>
          <w:szCs w:val="22"/>
        </w:rPr>
        <w:t>2020 la depreciación mensual asciende a la cantidad de 1</w:t>
      </w:r>
      <w:r w:rsidR="00E34E4C" w:rsidRPr="00C40F54">
        <w:rPr>
          <w:bCs/>
          <w:sz w:val="22"/>
          <w:szCs w:val="22"/>
        </w:rPr>
        <w:t xml:space="preserve"> millón </w:t>
      </w:r>
      <w:r w:rsidRPr="00C40F54">
        <w:rPr>
          <w:bCs/>
          <w:sz w:val="22"/>
          <w:szCs w:val="22"/>
        </w:rPr>
        <w:t>27</w:t>
      </w:r>
      <w:r w:rsidR="00E34E4C" w:rsidRPr="00C40F54">
        <w:rPr>
          <w:bCs/>
          <w:sz w:val="22"/>
          <w:szCs w:val="22"/>
        </w:rPr>
        <w:t xml:space="preserve">mil </w:t>
      </w:r>
      <w:r w:rsidRPr="00C40F54">
        <w:rPr>
          <w:bCs/>
          <w:sz w:val="22"/>
          <w:szCs w:val="22"/>
        </w:rPr>
        <w:t>726</w:t>
      </w:r>
      <w:r w:rsidR="00E34E4C" w:rsidRPr="00C40F54">
        <w:rPr>
          <w:bCs/>
          <w:sz w:val="22"/>
          <w:szCs w:val="22"/>
        </w:rPr>
        <w:t xml:space="preserve"> pesos </w:t>
      </w:r>
      <w:r w:rsidRPr="00C40F54">
        <w:rPr>
          <w:bCs/>
          <w:sz w:val="22"/>
          <w:szCs w:val="22"/>
        </w:rPr>
        <w:t>16</w:t>
      </w:r>
      <w:r w:rsidR="00E34E4C" w:rsidRPr="00C40F54">
        <w:rPr>
          <w:bCs/>
          <w:sz w:val="22"/>
          <w:szCs w:val="22"/>
        </w:rPr>
        <w:t xml:space="preserve"> centavos</w:t>
      </w:r>
      <w:r w:rsidRPr="00C40F54">
        <w:rPr>
          <w:bCs/>
          <w:sz w:val="22"/>
          <w:szCs w:val="22"/>
        </w:rPr>
        <w:t>.</w:t>
      </w:r>
      <w:r w:rsidRPr="00C40F54">
        <w:rPr>
          <w:b/>
          <w:bCs/>
          <w:sz w:val="22"/>
          <w:szCs w:val="22"/>
        </w:rPr>
        <w:t xml:space="preserve"> </w:t>
      </w:r>
    </w:p>
    <w:p w14:paraId="52251C03" w14:textId="77777777" w:rsidR="00FC0DEB" w:rsidRPr="00C40F54" w:rsidRDefault="00FC0DEB" w:rsidP="00970BDF">
      <w:pPr>
        <w:jc w:val="both"/>
        <w:rPr>
          <w:b/>
          <w:bCs/>
          <w:sz w:val="22"/>
          <w:szCs w:val="22"/>
        </w:rPr>
      </w:pPr>
    </w:p>
    <w:p w14:paraId="5C9C3B92" w14:textId="211BC30E" w:rsidR="00484E83" w:rsidRPr="00C40F54" w:rsidRDefault="0081602E" w:rsidP="0007036A">
      <w:pPr>
        <w:jc w:val="both"/>
        <w:rPr>
          <w:b/>
          <w:bCs/>
          <w:sz w:val="22"/>
          <w:szCs w:val="22"/>
        </w:rPr>
      </w:pPr>
      <w:r w:rsidRPr="00C40F54">
        <w:rPr>
          <w:bCs/>
          <w:sz w:val="22"/>
          <w:szCs w:val="22"/>
        </w:rPr>
        <w:t>En el mes de octubre</w:t>
      </w:r>
      <w:r w:rsidRPr="00C40F54">
        <w:rPr>
          <w:b/>
          <w:bCs/>
          <w:sz w:val="22"/>
          <w:szCs w:val="22"/>
        </w:rPr>
        <w:t xml:space="preserve"> </w:t>
      </w:r>
      <w:r w:rsidRPr="00C40F54">
        <w:rPr>
          <w:bCs/>
          <w:sz w:val="22"/>
          <w:szCs w:val="22"/>
        </w:rPr>
        <w:t>2020 la depreciación mensual asciende a la cantidad de 1</w:t>
      </w:r>
      <w:r w:rsidR="00E34E4C" w:rsidRPr="00C40F54">
        <w:rPr>
          <w:bCs/>
          <w:sz w:val="22"/>
          <w:szCs w:val="22"/>
        </w:rPr>
        <w:t xml:space="preserve"> millón </w:t>
      </w:r>
      <w:r w:rsidRPr="00C40F54">
        <w:rPr>
          <w:bCs/>
          <w:sz w:val="22"/>
          <w:szCs w:val="22"/>
        </w:rPr>
        <w:t>27</w:t>
      </w:r>
      <w:r w:rsidR="00E34E4C" w:rsidRPr="00C40F54">
        <w:rPr>
          <w:bCs/>
          <w:sz w:val="22"/>
          <w:szCs w:val="22"/>
        </w:rPr>
        <w:t xml:space="preserve"> mil </w:t>
      </w:r>
      <w:r w:rsidRPr="00C40F54">
        <w:rPr>
          <w:bCs/>
          <w:sz w:val="22"/>
          <w:szCs w:val="22"/>
        </w:rPr>
        <w:t>726</w:t>
      </w:r>
      <w:r w:rsidR="00E34E4C" w:rsidRPr="00C40F54">
        <w:rPr>
          <w:bCs/>
          <w:sz w:val="22"/>
          <w:szCs w:val="22"/>
        </w:rPr>
        <w:t xml:space="preserve"> pesos </w:t>
      </w:r>
      <w:r w:rsidRPr="00C40F54">
        <w:rPr>
          <w:bCs/>
          <w:sz w:val="22"/>
          <w:szCs w:val="22"/>
        </w:rPr>
        <w:t>16</w:t>
      </w:r>
      <w:r w:rsidR="00E34E4C" w:rsidRPr="00C40F54">
        <w:rPr>
          <w:bCs/>
          <w:sz w:val="22"/>
          <w:szCs w:val="22"/>
        </w:rPr>
        <w:t xml:space="preserve"> centavos</w:t>
      </w:r>
      <w:r w:rsidRPr="00C40F54">
        <w:rPr>
          <w:bCs/>
          <w:sz w:val="22"/>
          <w:szCs w:val="22"/>
        </w:rPr>
        <w:t>.</w:t>
      </w:r>
      <w:r w:rsidRPr="00C40F54">
        <w:rPr>
          <w:b/>
          <w:bCs/>
          <w:sz w:val="22"/>
          <w:szCs w:val="22"/>
        </w:rPr>
        <w:t xml:space="preserve"> </w:t>
      </w:r>
    </w:p>
    <w:p w14:paraId="75129A62" w14:textId="77777777" w:rsidR="00340EF0" w:rsidRPr="00C40F54" w:rsidRDefault="00340EF0" w:rsidP="0007036A">
      <w:pPr>
        <w:jc w:val="both"/>
        <w:rPr>
          <w:b/>
          <w:bCs/>
          <w:sz w:val="22"/>
          <w:szCs w:val="22"/>
        </w:rPr>
      </w:pPr>
    </w:p>
    <w:p w14:paraId="53F0E1AD" w14:textId="45D52EC3" w:rsidR="0007036A" w:rsidRPr="00C40F54" w:rsidRDefault="0007036A" w:rsidP="0007036A">
      <w:pPr>
        <w:jc w:val="both"/>
        <w:rPr>
          <w:b/>
          <w:bCs/>
          <w:sz w:val="22"/>
          <w:szCs w:val="22"/>
        </w:rPr>
      </w:pPr>
      <w:r w:rsidRPr="00C40F54">
        <w:rPr>
          <w:bCs/>
          <w:sz w:val="22"/>
          <w:szCs w:val="22"/>
        </w:rPr>
        <w:t>En el mes de noviembre</w:t>
      </w:r>
      <w:r w:rsidRPr="00C40F54">
        <w:rPr>
          <w:b/>
          <w:bCs/>
          <w:sz w:val="22"/>
          <w:szCs w:val="22"/>
        </w:rPr>
        <w:t xml:space="preserve"> </w:t>
      </w:r>
      <w:r w:rsidRPr="00C40F54">
        <w:rPr>
          <w:bCs/>
          <w:sz w:val="22"/>
          <w:szCs w:val="22"/>
        </w:rPr>
        <w:t>2020 la depreciación mensual asciende a la cantidad de 1</w:t>
      </w:r>
      <w:r w:rsidR="00E34E4C" w:rsidRPr="00C40F54">
        <w:rPr>
          <w:bCs/>
          <w:sz w:val="22"/>
          <w:szCs w:val="22"/>
        </w:rPr>
        <w:t xml:space="preserve"> millón </w:t>
      </w:r>
      <w:r w:rsidRPr="00C40F54">
        <w:rPr>
          <w:bCs/>
          <w:sz w:val="22"/>
          <w:szCs w:val="22"/>
        </w:rPr>
        <w:t>27</w:t>
      </w:r>
      <w:r w:rsidR="00E34E4C" w:rsidRPr="00C40F54">
        <w:rPr>
          <w:bCs/>
          <w:sz w:val="22"/>
          <w:szCs w:val="22"/>
        </w:rPr>
        <w:t xml:space="preserve"> mil </w:t>
      </w:r>
      <w:r w:rsidRPr="00C40F54">
        <w:rPr>
          <w:bCs/>
          <w:sz w:val="22"/>
          <w:szCs w:val="22"/>
        </w:rPr>
        <w:t>726</w:t>
      </w:r>
      <w:r w:rsidR="00E34E4C" w:rsidRPr="00C40F54">
        <w:rPr>
          <w:bCs/>
          <w:sz w:val="22"/>
          <w:szCs w:val="22"/>
        </w:rPr>
        <w:t xml:space="preserve"> pesos </w:t>
      </w:r>
      <w:r w:rsidRPr="00C40F54">
        <w:rPr>
          <w:bCs/>
          <w:sz w:val="22"/>
          <w:szCs w:val="22"/>
        </w:rPr>
        <w:t>16</w:t>
      </w:r>
      <w:r w:rsidR="00E34E4C" w:rsidRPr="00C40F54">
        <w:rPr>
          <w:bCs/>
          <w:sz w:val="22"/>
          <w:szCs w:val="22"/>
        </w:rPr>
        <w:t xml:space="preserve"> centavos</w:t>
      </w:r>
      <w:r w:rsidRPr="00C40F54">
        <w:rPr>
          <w:bCs/>
          <w:sz w:val="22"/>
          <w:szCs w:val="22"/>
        </w:rPr>
        <w:t>.</w:t>
      </w:r>
      <w:r w:rsidRPr="00C40F54">
        <w:rPr>
          <w:b/>
          <w:bCs/>
          <w:sz w:val="22"/>
          <w:szCs w:val="22"/>
        </w:rPr>
        <w:t xml:space="preserve"> </w:t>
      </w:r>
    </w:p>
    <w:p w14:paraId="04F8B32A" w14:textId="77777777" w:rsidR="0007036A" w:rsidRPr="00C40F54" w:rsidRDefault="0007036A" w:rsidP="0081602E">
      <w:pPr>
        <w:jc w:val="both"/>
        <w:rPr>
          <w:b/>
          <w:bCs/>
          <w:sz w:val="22"/>
          <w:szCs w:val="22"/>
        </w:rPr>
      </w:pPr>
    </w:p>
    <w:p w14:paraId="6C6F90EE" w14:textId="4DC7E65F" w:rsidR="000B2242" w:rsidRPr="00C40F54" w:rsidRDefault="000B2242" w:rsidP="000B2242">
      <w:pPr>
        <w:jc w:val="both"/>
        <w:rPr>
          <w:b/>
          <w:bCs/>
          <w:sz w:val="22"/>
          <w:szCs w:val="22"/>
        </w:rPr>
      </w:pPr>
      <w:r w:rsidRPr="00C40F54">
        <w:rPr>
          <w:bCs/>
          <w:sz w:val="22"/>
          <w:szCs w:val="22"/>
        </w:rPr>
        <w:t>En el mes de diciembre</w:t>
      </w:r>
      <w:r w:rsidRPr="00C40F54">
        <w:rPr>
          <w:b/>
          <w:bCs/>
          <w:sz w:val="22"/>
          <w:szCs w:val="22"/>
        </w:rPr>
        <w:t xml:space="preserve"> </w:t>
      </w:r>
      <w:r w:rsidRPr="00C40F54">
        <w:rPr>
          <w:bCs/>
          <w:sz w:val="22"/>
          <w:szCs w:val="22"/>
        </w:rPr>
        <w:t>2020 la depreciación mensual asciende a la cantidad de 1</w:t>
      </w:r>
      <w:r w:rsidR="00E34E4C" w:rsidRPr="00C40F54">
        <w:rPr>
          <w:bCs/>
          <w:sz w:val="22"/>
          <w:szCs w:val="22"/>
        </w:rPr>
        <w:t xml:space="preserve"> millón </w:t>
      </w:r>
      <w:r w:rsidRPr="00C40F54">
        <w:rPr>
          <w:bCs/>
          <w:sz w:val="22"/>
          <w:szCs w:val="22"/>
        </w:rPr>
        <w:t>26</w:t>
      </w:r>
      <w:r w:rsidR="00E34E4C" w:rsidRPr="00C40F54">
        <w:rPr>
          <w:bCs/>
          <w:sz w:val="22"/>
          <w:szCs w:val="22"/>
        </w:rPr>
        <w:t xml:space="preserve"> mil </w:t>
      </w:r>
      <w:r w:rsidRPr="00C40F54">
        <w:rPr>
          <w:bCs/>
          <w:sz w:val="22"/>
          <w:szCs w:val="22"/>
        </w:rPr>
        <w:t>407</w:t>
      </w:r>
      <w:r w:rsidR="00E34E4C" w:rsidRPr="00C40F54">
        <w:rPr>
          <w:bCs/>
          <w:sz w:val="22"/>
          <w:szCs w:val="22"/>
        </w:rPr>
        <w:t xml:space="preserve"> pesos </w:t>
      </w:r>
      <w:r w:rsidRPr="00C40F54">
        <w:rPr>
          <w:bCs/>
          <w:sz w:val="22"/>
          <w:szCs w:val="22"/>
        </w:rPr>
        <w:t>52</w:t>
      </w:r>
      <w:r w:rsidR="00E34E4C" w:rsidRPr="00C40F54">
        <w:rPr>
          <w:bCs/>
          <w:sz w:val="22"/>
          <w:szCs w:val="22"/>
        </w:rPr>
        <w:t xml:space="preserve"> centavos</w:t>
      </w:r>
      <w:r w:rsidRPr="00C40F54">
        <w:rPr>
          <w:bCs/>
          <w:sz w:val="22"/>
          <w:szCs w:val="22"/>
        </w:rPr>
        <w:t>.</w:t>
      </w:r>
      <w:r w:rsidRPr="00C40F54">
        <w:rPr>
          <w:b/>
          <w:bCs/>
          <w:sz w:val="22"/>
          <w:szCs w:val="22"/>
        </w:rPr>
        <w:t xml:space="preserve"> </w:t>
      </w:r>
    </w:p>
    <w:p w14:paraId="6A307007" w14:textId="77777777" w:rsidR="00B57AF9" w:rsidRPr="00C40F54" w:rsidRDefault="00B57AF9" w:rsidP="00CE07FE">
      <w:pPr>
        <w:jc w:val="both"/>
        <w:rPr>
          <w:bCs/>
          <w:sz w:val="22"/>
          <w:szCs w:val="22"/>
        </w:rPr>
      </w:pPr>
    </w:p>
    <w:p w14:paraId="31749EEE" w14:textId="77777777" w:rsidR="00E34E4C" w:rsidRPr="00C40F54" w:rsidRDefault="00CE07FE" w:rsidP="00CE07FE">
      <w:pPr>
        <w:jc w:val="both"/>
        <w:rPr>
          <w:bCs/>
          <w:sz w:val="22"/>
          <w:szCs w:val="22"/>
        </w:rPr>
      </w:pPr>
      <w:r w:rsidRPr="00C40F54">
        <w:rPr>
          <w:bCs/>
          <w:sz w:val="22"/>
          <w:szCs w:val="22"/>
        </w:rPr>
        <w:t>En el mes de enero</w:t>
      </w:r>
      <w:r w:rsidRPr="00C40F54">
        <w:rPr>
          <w:b/>
          <w:bCs/>
          <w:sz w:val="22"/>
          <w:szCs w:val="22"/>
        </w:rPr>
        <w:t xml:space="preserve"> </w:t>
      </w:r>
      <w:r w:rsidRPr="00C40F54">
        <w:rPr>
          <w:bCs/>
          <w:sz w:val="22"/>
          <w:szCs w:val="22"/>
        </w:rPr>
        <w:t>2021 la depreciación mensual asciende a la cantidad de 1</w:t>
      </w:r>
      <w:r w:rsidR="00E34E4C" w:rsidRPr="00C40F54">
        <w:rPr>
          <w:bCs/>
          <w:sz w:val="22"/>
          <w:szCs w:val="22"/>
        </w:rPr>
        <w:t xml:space="preserve"> millón </w:t>
      </w:r>
      <w:r w:rsidRPr="00C40F54">
        <w:rPr>
          <w:bCs/>
          <w:sz w:val="22"/>
          <w:szCs w:val="22"/>
        </w:rPr>
        <w:t>25</w:t>
      </w:r>
      <w:r w:rsidR="00E34E4C" w:rsidRPr="00C40F54">
        <w:rPr>
          <w:bCs/>
          <w:sz w:val="22"/>
          <w:szCs w:val="22"/>
        </w:rPr>
        <w:t xml:space="preserve"> mil </w:t>
      </w:r>
      <w:r w:rsidRPr="00C40F54">
        <w:rPr>
          <w:bCs/>
          <w:sz w:val="22"/>
          <w:szCs w:val="22"/>
        </w:rPr>
        <w:t>8</w:t>
      </w:r>
      <w:r w:rsidR="00E34E4C" w:rsidRPr="00C40F54">
        <w:rPr>
          <w:bCs/>
          <w:sz w:val="22"/>
          <w:szCs w:val="22"/>
        </w:rPr>
        <w:t xml:space="preserve"> pesos </w:t>
      </w:r>
      <w:r w:rsidRPr="00C40F54">
        <w:rPr>
          <w:bCs/>
          <w:sz w:val="22"/>
          <w:szCs w:val="22"/>
        </w:rPr>
        <w:t>53</w:t>
      </w:r>
      <w:r w:rsidR="00E34E4C" w:rsidRPr="00C40F54">
        <w:rPr>
          <w:bCs/>
          <w:sz w:val="22"/>
          <w:szCs w:val="22"/>
        </w:rPr>
        <w:t xml:space="preserve"> centavos</w:t>
      </w:r>
      <w:r w:rsidRPr="00C40F54">
        <w:rPr>
          <w:bCs/>
          <w:sz w:val="22"/>
          <w:szCs w:val="22"/>
        </w:rPr>
        <w:t>.</w:t>
      </w:r>
    </w:p>
    <w:p w14:paraId="5D725116" w14:textId="04AB0F3F" w:rsidR="00CE07FE" w:rsidRPr="00C40F54" w:rsidRDefault="00CE07FE" w:rsidP="00CE07FE">
      <w:pPr>
        <w:jc w:val="both"/>
        <w:rPr>
          <w:b/>
          <w:bCs/>
          <w:sz w:val="22"/>
          <w:szCs w:val="22"/>
        </w:rPr>
      </w:pPr>
      <w:r w:rsidRPr="00C40F54">
        <w:rPr>
          <w:b/>
          <w:bCs/>
          <w:sz w:val="22"/>
          <w:szCs w:val="22"/>
        </w:rPr>
        <w:t xml:space="preserve"> </w:t>
      </w:r>
    </w:p>
    <w:p w14:paraId="55A88C36" w14:textId="3CA5BE60" w:rsidR="0065536D" w:rsidRPr="00C40F54" w:rsidRDefault="0065536D" w:rsidP="0065536D">
      <w:pPr>
        <w:jc w:val="both"/>
        <w:rPr>
          <w:b/>
          <w:bCs/>
          <w:sz w:val="22"/>
          <w:szCs w:val="22"/>
        </w:rPr>
      </w:pPr>
      <w:r w:rsidRPr="00C40F54">
        <w:rPr>
          <w:bCs/>
          <w:sz w:val="22"/>
          <w:szCs w:val="22"/>
        </w:rPr>
        <w:t>En el mes de febrero 2021 la depreciación mensual asciende a la cantidad de 1</w:t>
      </w:r>
      <w:r w:rsidR="00E34E4C" w:rsidRPr="00C40F54">
        <w:rPr>
          <w:bCs/>
          <w:sz w:val="22"/>
          <w:szCs w:val="22"/>
        </w:rPr>
        <w:t xml:space="preserve"> millón </w:t>
      </w:r>
      <w:r w:rsidRPr="00C40F54">
        <w:rPr>
          <w:bCs/>
          <w:sz w:val="22"/>
          <w:szCs w:val="22"/>
        </w:rPr>
        <w:t>20</w:t>
      </w:r>
      <w:r w:rsidR="00E34E4C" w:rsidRPr="00C40F54">
        <w:rPr>
          <w:bCs/>
          <w:sz w:val="22"/>
          <w:szCs w:val="22"/>
        </w:rPr>
        <w:t xml:space="preserve"> mil </w:t>
      </w:r>
      <w:r w:rsidRPr="00C40F54">
        <w:rPr>
          <w:bCs/>
          <w:sz w:val="22"/>
          <w:szCs w:val="22"/>
        </w:rPr>
        <w:t>251</w:t>
      </w:r>
      <w:r w:rsidR="00E34E4C" w:rsidRPr="00C40F54">
        <w:rPr>
          <w:bCs/>
          <w:sz w:val="22"/>
          <w:szCs w:val="22"/>
        </w:rPr>
        <w:t xml:space="preserve"> pesos </w:t>
      </w:r>
      <w:r w:rsidRPr="00C40F54">
        <w:rPr>
          <w:bCs/>
          <w:sz w:val="22"/>
          <w:szCs w:val="22"/>
        </w:rPr>
        <w:t>82</w:t>
      </w:r>
      <w:r w:rsidR="00E34E4C" w:rsidRPr="00C40F54">
        <w:rPr>
          <w:bCs/>
          <w:sz w:val="22"/>
          <w:szCs w:val="22"/>
        </w:rPr>
        <w:t xml:space="preserve"> centavos</w:t>
      </w:r>
      <w:r w:rsidRPr="00C40F54">
        <w:rPr>
          <w:bCs/>
          <w:sz w:val="22"/>
          <w:szCs w:val="22"/>
        </w:rPr>
        <w:t>.</w:t>
      </w:r>
      <w:r w:rsidRPr="00C40F54">
        <w:rPr>
          <w:b/>
          <w:bCs/>
          <w:sz w:val="22"/>
          <w:szCs w:val="22"/>
        </w:rPr>
        <w:t xml:space="preserve"> </w:t>
      </w:r>
    </w:p>
    <w:p w14:paraId="1732A427" w14:textId="77777777" w:rsidR="001E12D3" w:rsidRPr="00C40F54" w:rsidRDefault="001E12D3" w:rsidP="001E12D3">
      <w:pPr>
        <w:jc w:val="both"/>
        <w:rPr>
          <w:bCs/>
          <w:sz w:val="22"/>
          <w:szCs w:val="22"/>
        </w:rPr>
      </w:pPr>
    </w:p>
    <w:p w14:paraId="49CEA23C" w14:textId="69C0F101" w:rsidR="001E12D3" w:rsidRPr="00C40F54" w:rsidRDefault="001E12D3" w:rsidP="001E12D3">
      <w:pPr>
        <w:jc w:val="both"/>
        <w:rPr>
          <w:b/>
          <w:bCs/>
          <w:sz w:val="22"/>
          <w:szCs w:val="22"/>
        </w:rPr>
      </w:pPr>
      <w:r w:rsidRPr="00C40F54">
        <w:rPr>
          <w:bCs/>
          <w:sz w:val="22"/>
          <w:szCs w:val="22"/>
        </w:rPr>
        <w:t>En el mes de marzo 2021 la depreciación mensual asciende a la cantidad de 988</w:t>
      </w:r>
      <w:r w:rsidR="00A45FBA" w:rsidRPr="00C40F54">
        <w:rPr>
          <w:bCs/>
          <w:sz w:val="22"/>
          <w:szCs w:val="22"/>
        </w:rPr>
        <w:t xml:space="preserve"> mil </w:t>
      </w:r>
      <w:r w:rsidRPr="00C40F54">
        <w:rPr>
          <w:bCs/>
          <w:sz w:val="22"/>
          <w:szCs w:val="22"/>
        </w:rPr>
        <w:t>10</w:t>
      </w:r>
      <w:r w:rsidR="00A45FBA" w:rsidRPr="00C40F54">
        <w:rPr>
          <w:bCs/>
          <w:sz w:val="22"/>
          <w:szCs w:val="22"/>
        </w:rPr>
        <w:t xml:space="preserve"> pesos </w:t>
      </w:r>
      <w:r w:rsidRPr="00C40F54">
        <w:rPr>
          <w:bCs/>
          <w:sz w:val="22"/>
          <w:szCs w:val="22"/>
        </w:rPr>
        <w:t>58</w:t>
      </w:r>
      <w:r w:rsidR="00A45FBA" w:rsidRPr="00C40F54">
        <w:rPr>
          <w:bCs/>
          <w:sz w:val="22"/>
          <w:szCs w:val="22"/>
        </w:rPr>
        <w:t xml:space="preserve"> centavos</w:t>
      </w:r>
      <w:r w:rsidRPr="00C40F54">
        <w:rPr>
          <w:bCs/>
          <w:sz w:val="22"/>
          <w:szCs w:val="22"/>
        </w:rPr>
        <w:t>.</w:t>
      </w:r>
      <w:r w:rsidRPr="00C40F54">
        <w:rPr>
          <w:b/>
          <w:bCs/>
          <w:sz w:val="22"/>
          <w:szCs w:val="22"/>
        </w:rPr>
        <w:t xml:space="preserve"> </w:t>
      </w:r>
    </w:p>
    <w:p w14:paraId="015A13CD" w14:textId="77777777" w:rsidR="00BD4063" w:rsidRPr="00C40F54" w:rsidRDefault="00BD4063" w:rsidP="005456E4">
      <w:pPr>
        <w:jc w:val="both"/>
        <w:rPr>
          <w:bCs/>
          <w:sz w:val="22"/>
          <w:szCs w:val="22"/>
        </w:rPr>
      </w:pPr>
    </w:p>
    <w:p w14:paraId="723C7E61" w14:textId="3E17FE9D" w:rsidR="005456E4" w:rsidRPr="00C40F54" w:rsidRDefault="005456E4" w:rsidP="005456E4">
      <w:pPr>
        <w:jc w:val="both"/>
        <w:rPr>
          <w:b/>
          <w:bCs/>
          <w:sz w:val="22"/>
          <w:szCs w:val="22"/>
        </w:rPr>
      </w:pPr>
      <w:r w:rsidRPr="00C40F54">
        <w:rPr>
          <w:bCs/>
          <w:sz w:val="22"/>
          <w:szCs w:val="22"/>
        </w:rPr>
        <w:t>En el mes de abril 2021 la depreciación mensual asciende a la cantidad de 797</w:t>
      </w:r>
      <w:r w:rsidR="00A45FBA" w:rsidRPr="00C40F54">
        <w:rPr>
          <w:bCs/>
          <w:sz w:val="22"/>
          <w:szCs w:val="22"/>
        </w:rPr>
        <w:t xml:space="preserve"> mil </w:t>
      </w:r>
      <w:r w:rsidRPr="00C40F54">
        <w:rPr>
          <w:bCs/>
          <w:sz w:val="22"/>
          <w:szCs w:val="22"/>
        </w:rPr>
        <w:t>905</w:t>
      </w:r>
      <w:r w:rsidR="00A45FBA" w:rsidRPr="00C40F54">
        <w:rPr>
          <w:bCs/>
          <w:sz w:val="22"/>
          <w:szCs w:val="22"/>
        </w:rPr>
        <w:t xml:space="preserve"> pesos </w:t>
      </w:r>
      <w:r w:rsidRPr="00C40F54">
        <w:rPr>
          <w:bCs/>
          <w:sz w:val="22"/>
          <w:szCs w:val="22"/>
        </w:rPr>
        <w:t>26</w:t>
      </w:r>
      <w:r w:rsidR="00A45FBA" w:rsidRPr="00C40F54">
        <w:rPr>
          <w:bCs/>
          <w:sz w:val="22"/>
          <w:szCs w:val="22"/>
        </w:rPr>
        <w:t xml:space="preserve"> centavos</w:t>
      </w:r>
      <w:r w:rsidRPr="00C40F54">
        <w:rPr>
          <w:bCs/>
          <w:sz w:val="22"/>
          <w:szCs w:val="22"/>
        </w:rPr>
        <w:t>.</w:t>
      </w:r>
      <w:r w:rsidRPr="00C40F54">
        <w:rPr>
          <w:b/>
          <w:bCs/>
          <w:sz w:val="22"/>
          <w:szCs w:val="22"/>
        </w:rPr>
        <w:t xml:space="preserve"> </w:t>
      </w:r>
    </w:p>
    <w:p w14:paraId="1C3851BA" w14:textId="77777777" w:rsidR="00E05CBF" w:rsidRPr="00C40F54" w:rsidRDefault="00E05CBF" w:rsidP="00E05CBF">
      <w:pPr>
        <w:jc w:val="both"/>
        <w:rPr>
          <w:bCs/>
          <w:sz w:val="22"/>
          <w:szCs w:val="22"/>
        </w:rPr>
      </w:pPr>
    </w:p>
    <w:p w14:paraId="688A49A6" w14:textId="4EB4232A" w:rsidR="00E05CBF" w:rsidRPr="00C40F54" w:rsidRDefault="00E05CBF" w:rsidP="00E05CBF">
      <w:pPr>
        <w:jc w:val="both"/>
        <w:rPr>
          <w:bCs/>
          <w:sz w:val="22"/>
          <w:szCs w:val="22"/>
        </w:rPr>
      </w:pPr>
      <w:r w:rsidRPr="00C40F54">
        <w:rPr>
          <w:bCs/>
          <w:sz w:val="22"/>
          <w:szCs w:val="22"/>
        </w:rPr>
        <w:t>En mayo de 2021 se recibió por parte del Departamento de Control Patrimonial mediante oficio CP/002</w:t>
      </w:r>
      <w:r w:rsidR="000A3C6B" w:rsidRPr="00C40F54">
        <w:rPr>
          <w:bCs/>
          <w:sz w:val="22"/>
          <w:szCs w:val="22"/>
        </w:rPr>
        <w:t>68</w:t>
      </w:r>
      <w:r w:rsidRPr="00C40F54">
        <w:rPr>
          <w:bCs/>
          <w:sz w:val="22"/>
          <w:szCs w:val="22"/>
        </w:rPr>
        <w:t>/202</w:t>
      </w:r>
      <w:r w:rsidR="000A3C6B" w:rsidRPr="00C40F54">
        <w:rPr>
          <w:bCs/>
          <w:sz w:val="22"/>
          <w:szCs w:val="22"/>
        </w:rPr>
        <w:t>1</w:t>
      </w:r>
      <w:r w:rsidRPr="00C40F54">
        <w:rPr>
          <w:bCs/>
          <w:sz w:val="22"/>
          <w:szCs w:val="22"/>
        </w:rPr>
        <w:t xml:space="preserve"> de fecha </w:t>
      </w:r>
      <w:r w:rsidR="000A3C6B" w:rsidRPr="00C40F54">
        <w:rPr>
          <w:bCs/>
          <w:sz w:val="22"/>
          <w:szCs w:val="22"/>
        </w:rPr>
        <w:t>31</w:t>
      </w:r>
      <w:r w:rsidRPr="00C40F54">
        <w:rPr>
          <w:bCs/>
          <w:sz w:val="22"/>
          <w:szCs w:val="22"/>
        </w:rPr>
        <w:t xml:space="preserve"> de </w:t>
      </w:r>
      <w:r w:rsidR="000A3C6B" w:rsidRPr="00C40F54">
        <w:rPr>
          <w:bCs/>
          <w:sz w:val="22"/>
          <w:szCs w:val="22"/>
        </w:rPr>
        <w:t>mayo</w:t>
      </w:r>
      <w:r w:rsidRPr="00C40F54">
        <w:rPr>
          <w:bCs/>
          <w:sz w:val="22"/>
          <w:szCs w:val="22"/>
        </w:rPr>
        <w:t xml:space="preserve"> del presente año, correspondiente al </w:t>
      </w:r>
      <w:r w:rsidR="000A3C6B" w:rsidRPr="00C40F54">
        <w:rPr>
          <w:bCs/>
          <w:sz w:val="22"/>
          <w:szCs w:val="22"/>
        </w:rPr>
        <w:t>cuarto</w:t>
      </w:r>
      <w:r w:rsidRPr="00C40F54">
        <w:rPr>
          <w:bCs/>
          <w:sz w:val="22"/>
          <w:szCs w:val="22"/>
        </w:rPr>
        <w:t xml:space="preserve"> envío de activos del Poder Judicial susceptibles de ser depreciados, misma que se realizó en el presente mes conforme a la instrucción recibida el día </w:t>
      </w:r>
      <w:r w:rsidR="000A3C6B" w:rsidRPr="00C40F54">
        <w:rPr>
          <w:bCs/>
          <w:sz w:val="22"/>
          <w:szCs w:val="22"/>
        </w:rPr>
        <w:t>31</w:t>
      </w:r>
      <w:r w:rsidRPr="00C40F54">
        <w:rPr>
          <w:bCs/>
          <w:sz w:val="22"/>
          <w:szCs w:val="22"/>
        </w:rPr>
        <w:t xml:space="preserve"> de </w:t>
      </w:r>
      <w:r w:rsidR="000A3C6B" w:rsidRPr="00C40F54">
        <w:rPr>
          <w:bCs/>
          <w:sz w:val="22"/>
          <w:szCs w:val="22"/>
        </w:rPr>
        <w:t>mayo</w:t>
      </w:r>
      <w:r w:rsidRPr="00C40F54">
        <w:rPr>
          <w:bCs/>
          <w:sz w:val="22"/>
          <w:szCs w:val="22"/>
        </w:rPr>
        <w:t xml:space="preserve"> del 202</w:t>
      </w:r>
      <w:r w:rsidR="000A3C6B" w:rsidRPr="00C40F54">
        <w:rPr>
          <w:bCs/>
          <w:sz w:val="22"/>
          <w:szCs w:val="22"/>
        </w:rPr>
        <w:t>1</w:t>
      </w:r>
      <w:r w:rsidRPr="00C40F54">
        <w:rPr>
          <w:bCs/>
          <w:sz w:val="22"/>
          <w:szCs w:val="22"/>
        </w:rPr>
        <w:t xml:space="preserve">, oficio </w:t>
      </w:r>
      <w:r w:rsidR="000A3C6B" w:rsidRPr="00C40F54">
        <w:rPr>
          <w:bCs/>
          <w:sz w:val="22"/>
          <w:szCs w:val="22"/>
        </w:rPr>
        <w:t>135</w:t>
      </w:r>
      <w:r w:rsidRPr="00C40F54">
        <w:rPr>
          <w:bCs/>
          <w:sz w:val="22"/>
          <w:szCs w:val="22"/>
        </w:rPr>
        <w:t>/202</w:t>
      </w:r>
      <w:r w:rsidR="000A3C6B" w:rsidRPr="00C40F54">
        <w:rPr>
          <w:bCs/>
          <w:sz w:val="22"/>
          <w:szCs w:val="22"/>
        </w:rPr>
        <w:t>1</w:t>
      </w:r>
      <w:r w:rsidRPr="00C40F54">
        <w:rPr>
          <w:bCs/>
          <w:sz w:val="22"/>
          <w:szCs w:val="22"/>
        </w:rPr>
        <w:t xml:space="preserve"> de la Dirección de Contabilidad y Pagaduría.</w:t>
      </w:r>
    </w:p>
    <w:p w14:paraId="7348FBF6" w14:textId="77777777" w:rsidR="000A69D3" w:rsidRPr="00C40F54" w:rsidRDefault="000A69D3" w:rsidP="00E05CBF">
      <w:pPr>
        <w:jc w:val="both"/>
        <w:rPr>
          <w:bCs/>
          <w:sz w:val="22"/>
          <w:szCs w:val="22"/>
        </w:rPr>
      </w:pPr>
    </w:p>
    <w:p w14:paraId="6F0AB50B" w14:textId="75A66728" w:rsidR="00214239" w:rsidRPr="00C40F54" w:rsidRDefault="00CB3516" w:rsidP="00214239">
      <w:pPr>
        <w:jc w:val="both"/>
        <w:rPr>
          <w:sz w:val="22"/>
          <w:szCs w:val="22"/>
        </w:rPr>
      </w:pPr>
      <w:r w:rsidRPr="00C40F54">
        <w:rPr>
          <w:bCs/>
          <w:sz w:val="22"/>
          <w:szCs w:val="22"/>
        </w:rPr>
        <w:t>En el mes de mayo 2021 la depreciación mensual asciende a la cantidad de 1</w:t>
      </w:r>
      <w:r w:rsidR="00A45FBA" w:rsidRPr="00C40F54">
        <w:rPr>
          <w:bCs/>
          <w:sz w:val="22"/>
          <w:szCs w:val="22"/>
        </w:rPr>
        <w:t xml:space="preserve"> millón </w:t>
      </w:r>
      <w:r w:rsidRPr="00C40F54">
        <w:rPr>
          <w:bCs/>
          <w:sz w:val="22"/>
          <w:szCs w:val="22"/>
        </w:rPr>
        <w:t>304</w:t>
      </w:r>
      <w:r w:rsidR="00A45FBA" w:rsidRPr="00C40F54">
        <w:rPr>
          <w:bCs/>
          <w:sz w:val="22"/>
          <w:szCs w:val="22"/>
        </w:rPr>
        <w:t xml:space="preserve"> mil </w:t>
      </w:r>
      <w:r w:rsidRPr="00C40F54">
        <w:rPr>
          <w:bCs/>
          <w:sz w:val="22"/>
          <w:szCs w:val="22"/>
        </w:rPr>
        <w:t>449</w:t>
      </w:r>
      <w:r w:rsidR="00A45FBA" w:rsidRPr="00C40F54">
        <w:rPr>
          <w:bCs/>
          <w:sz w:val="22"/>
          <w:szCs w:val="22"/>
        </w:rPr>
        <w:t xml:space="preserve"> pesos </w:t>
      </w:r>
      <w:r w:rsidRPr="00C40F54">
        <w:rPr>
          <w:bCs/>
          <w:sz w:val="22"/>
          <w:szCs w:val="22"/>
        </w:rPr>
        <w:t>70</w:t>
      </w:r>
      <w:r w:rsidR="00214239" w:rsidRPr="00C40F54">
        <w:rPr>
          <w:bCs/>
          <w:sz w:val="22"/>
          <w:szCs w:val="22"/>
        </w:rPr>
        <w:t xml:space="preserve">, misma que se ve disminuida </w:t>
      </w:r>
      <w:r w:rsidR="00214239" w:rsidRPr="00C40F54">
        <w:rPr>
          <w:sz w:val="22"/>
          <w:szCs w:val="22"/>
        </w:rPr>
        <w:t>por la baja de una pantalla plana LG50” HDTV, con herraje de montaje en la pared, número de serie 108rmnefl359, del SJPAO de la región de Apatzingán por un importe de 114</w:t>
      </w:r>
      <w:r w:rsidR="00A45FBA" w:rsidRPr="00C40F54">
        <w:rPr>
          <w:sz w:val="22"/>
          <w:szCs w:val="22"/>
        </w:rPr>
        <w:t xml:space="preserve"> mil </w:t>
      </w:r>
      <w:r w:rsidR="00214239" w:rsidRPr="00C40F54">
        <w:rPr>
          <w:sz w:val="22"/>
          <w:szCs w:val="22"/>
        </w:rPr>
        <w:t>904</w:t>
      </w:r>
      <w:r w:rsidR="00A45FBA" w:rsidRPr="00C40F54">
        <w:rPr>
          <w:sz w:val="22"/>
          <w:szCs w:val="22"/>
        </w:rPr>
        <w:t xml:space="preserve"> pesos </w:t>
      </w:r>
      <w:r w:rsidR="00214239" w:rsidRPr="00C40F54">
        <w:rPr>
          <w:sz w:val="22"/>
          <w:szCs w:val="22"/>
        </w:rPr>
        <w:t>38</w:t>
      </w:r>
      <w:r w:rsidR="00A45FBA" w:rsidRPr="00C40F54">
        <w:rPr>
          <w:sz w:val="22"/>
          <w:szCs w:val="22"/>
        </w:rPr>
        <w:t xml:space="preserve"> centavos</w:t>
      </w:r>
      <w:r w:rsidR="00C804F2" w:rsidRPr="00C40F54">
        <w:rPr>
          <w:sz w:val="22"/>
          <w:szCs w:val="22"/>
        </w:rPr>
        <w:t xml:space="preserve"> por no contar con reparación, presentando un saldo final mensual de 1</w:t>
      </w:r>
      <w:r w:rsidR="00A45FBA" w:rsidRPr="00C40F54">
        <w:rPr>
          <w:sz w:val="22"/>
          <w:szCs w:val="22"/>
        </w:rPr>
        <w:t xml:space="preserve"> millón </w:t>
      </w:r>
      <w:r w:rsidR="00C804F2" w:rsidRPr="00C40F54">
        <w:rPr>
          <w:sz w:val="22"/>
          <w:szCs w:val="22"/>
        </w:rPr>
        <w:t>189</w:t>
      </w:r>
      <w:r w:rsidR="00A45FBA" w:rsidRPr="00C40F54">
        <w:rPr>
          <w:sz w:val="22"/>
          <w:szCs w:val="22"/>
        </w:rPr>
        <w:t xml:space="preserve"> mil </w:t>
      </w:r>
      <w:r w:rsidR="00C804F2" w:rsidRPr="00C40F54">
        <w:rPr>
          <w:sz w:val="22"/>
          <w:szCs w:val="22"/>
        </w:rPr>
        <w:t>545</w:t>
      </w:r>
      <w:r w:rsidR="00A45FBA" w:rsidRPr="00C40F54">
        <w:rPr>
          <w:sz w:val="22"/>
          <w:szCs w:val="22"/>
        </w:rPr>
        <w:t xml:space="preserve"> pesos </w:t>
      </w:r>
      <w:r w:rsidR="00C804F2" w:rsidRPr="00C40F54">
        <w:rPr>
          <w:sz w:val="22"/>
          <w:szCs w:val="22"/>
        </w:rPr>
        <w:t>32</w:t>
      </w:r>
      <w:r w:rsidR="00A45FBA" w:rsidRPr="00C40F54">
        <w:rPr>
          <w:sz w:val="22"/>
          <w:szCs w:val="22"/>
        </w:rPr>
        <w:t xml:space="preserve"> centavos</w:t>
      </w:r>
      <w:r w:rsidR="0042620F" w:rsidRPr="00C40F54">
        <w:rPr>
          <w:sz w:val="22"/>
          <w:szCs w:val="22"/>
        </w:rPr>
        <w:t>.</w:t>
      </w:r>
    </w:p>
    <w:p w14:paraId="2B233AF8" w14:textId="77777777" w:rsidR="00543541" w:rsidRPr="00C40F54" w:rsidRDefault="00543541" w:rsidP="00CB3516">
      <w:pPr>
        <w:jc w:val="both"/>
        <w:rPr>
          <w:b/>
          <w:bCs/>
          <w:sz w:val="22"/>
          <w:szCs w:val="22"/>
        </w:rPr>
      </w:pPr>
    </w:p>
    <w:p w14:paraId="13E978B3" w14:textId="60F3C882" w:rsidR="00BD4063" w:rsidRPr="00C40F54" w:rsidRDefault="00BD4063" w:rsidP="00BD4063">
      <w:pPr>
        <w:jc w:val="both"/>
        <w:rPr>
          <w:b/>
          <w:bCs/>
          <w:sz w:val="22"/>
          <w:szCs w:val="22"/>
        </w:rPr>
      </w:pPr>
      <w:r w:rsidRPr="00C40F54">
        <w:rPr>
          <w:bCs/>
          <w:sz w:val="22"/>
          <w:szCs w:val="22"/>
        </w:rPr>
        <w:t>En el mes de junio 2021 la depreciación mensual asciende a la cantidad de 976</w:t>
      </w:r>
      <w:r w:rsidR="00A45FBA" w:rsidRPr="00C40F54">
        <w:rPr>
          <w:bCs/>
          <w:sz w:val="22"/>
          <w:szCs w:val="22"/>
        </w:rPr>
        <w:t xml:space="preserve"> mil </w:t>
      </w:r>
      <w:r w:rsidRPr="00C40F54">
        <w:rPr>
          <w:bCs/>
          <w:sz w:val="22"/>
          <w:szCs w:val="22"/>
        </w:rPr>
        <w:t>587</w:t>
      </w:r>
      <w:r w:rsidR="00A45FBA" w:rsidRPr="00C40F54">
        <w:rPr>
          <w:bCs/>
          <w:sz w:val="22"/>
          <w:szCs w:val="22"/>
        </w:rPr>
        <w:t xml:space="preserve"> pesos </w:t>
      </w:r>
      <w:r w:rsidRPr="00C40F54">
        <w:rPr>
          <w:bCs/>
          <w:sz w:val="22"/>
          <w:szCs w:val="22"/>
        </w:rPr>
        <w:t>88</w:t>
      </w:r>
      <w:r w:rsidR="00A45FBA" w:rsidRPr="00C40F54">
        <w:rPr>
          <w:bCs/>
          <w:sz w:val="22"/>
          <w:szCs w:val="22"/>
        </w:rPr>
        <w:t xml:space="preserve"> centavos</w:t>
      </w:r>
      <w:r w:rsidRPr="00C40F54">
        <w:rPr>
          <w:bCs/>
          <w:sz w:val="22"/>
          <w:szCs w:val="22"/>
        </w:rPr>
        <w:t>.</w:t>
      </w:r>
      <w:r w:rsidRPr="00C40F54">
        <w:rPr>
          <w:b/>
          <w:bCs/>
          <w:sz w:val="22"/>
          <w:szCs w:val="22"/>
        </w:rPr>
        <w:t xml:space="preserve"> </w:t>
      </w:r>
    </w:p>
    <w:p w14:paraId="5945D25B" w14:textId="77777777" w:rsidR="005456E4" w:rsidRPr="00C40F54" w:rsidRDefault="005456E4" w:rsidP="001E12D3">
      <w:pPr>
        <w:jc w:val="both"/>
        <w:rPr>
          <w:b/>
          <w:bCs/>
          <w:sz w:val="22"/>
          <w:szCs w:val="22"/>
        </w:rPr>
      </w:pPr>
    </w:p>
    <w:p w14:paraId="0BC5E828" w14:textId="13844C13" w:rsidR="000D45DB" w:rsidRPr="00C40F54" w:rsidRDefault="00507A44" w:rsidP="003C4A43">
      <w:pPr>
        <w:jc w:val="both"/>
        <w:rPr>
          <w:b/>
          <w:bCs/>
          <w:sz w:val="22"/>
          <w:szCs w:val="22"/>
        </w:rPr>
      </w:pPr>
      <w:r w:rsidRPr="00C40F54">
        <w:rPr>
          <w:bCs/>
          <w:sz w:val="22"/>
          <w:szCs w:val="22"/>
        </w:rPr>
        <w:t>En el mes de julio 2021 la depreciación mensual asciende a la cantidad de 97</w:t>
      </w:r>
      <w:r w:rsidR="00E81A61" w:rsidRPr="00C40F54">
        <w:rPr>
          <w:bCs/>
          <w:sz w:val="22"/>
          <w:szCs w:val="22"/>
        </w:rPr>
        <w:t>5</w:t>
      </w:r>
      <w:r w:rsidR="00A45FBA" w:rsidRPr="00C40F54">
        <w:rPr>
          <w:bCs/>
          <w:sz w:val="22"/>
          <w:szCs w:val="22"/>
        </w:rPr>
        <w:t xml:space="preserve"> mil </w:t>
      </w:r>
      <w:r w:rsidR="00E81A61" w:rsidRPr="00C40F54">
        <w:rPr>
          <w:bCs/>
          <w:sz w:val="22"/>
          <w:szCs w:val="22"/>
        </w:rPr>
        <w:t>809</w:t>
      </w:r>
      <w:r w:rsidR="00A45FBA" w:rsidRPr="00C40F54">
        <w:rPr>
          <w:bCs/>
          <w:sz w:val="22"/>
          <w:szCs w:val="22"/>
        </w:rPr>
        <w:t xml:space="preserve"> pesos </w:t>
      </w:r>
      <w:r w:rsidR="00E81A61" w:rsidRPr="00C40F54">
        <w:rPr>
          <w:bCs/>
          <w:sz w:val="22"/>
          <w:szCs w:val="22"/>
        </w:rPr>
        <w:t>47</w:t>
      </w:r>
      <w:r w:rsidR="00A45FBA" w:rsidRPr="00C40F54">
        <w:rPr>
          <w:bCs/>
          <w:sz w:val="22"/>
          <w:szCs w:val="22"/>
        </w:rPr>
        <w:t xml:space="preserve"> centavos</w:t>
      </w:r>
      <w:r w:rsidR="00E81A61" w:rsidRPr="00C40F54">
        <w:rPr>
          <w:bCs/>
          <w:sz w:val="22"/>
          <w:szCs w:val="22"/>
        </w:rPr>
        <w:t>, misma que se ve disminuida p</w:t>
      </w:r>
      <w:r w:rsidR="00E81A61" w:rsidRPr="00C40F54">
        <w:rPr>
          <w:sz w:val="22"/>
          <w:szCs w:val="22"/>
        </w:rPr>
        <w:t>or un importe de 214</w:t>
      </w:r>
      <w:r w:rsidR="00A45FBA" w:rsidRPr="00C40F54">
        <w:rPr>
          <w:sz w:val="22"/>
          <w:szCs w:val="22"/>
        </w:rPr>
        <w:t xml:space="preserve"> mil pesos,</w:t>
      </w:r>
      <w:r w:rsidR="00E81A61" w:rsidRPr="00C40F54">
        <w:rPr>
          <w:sz w:val="22"/>
          <w:szCs w:val="22"/>
        </w:rPr>
        <w:t xml:space="preserve"> motivo de la baja realizada del vehículo </w:t>
      </w:r>
      <w:proofErr w:type="spellStart"/>
      <w:r w:rsidR="00E81A61" w:rsidRPr="00C40F54">
        <w:rPr>
          <w:sz w:val="22"/>
          <w:szCs w:val="22"/>
        </w:rPr>
        <w:t>Cargovan</w:t>
      </w:r>
      <w:proofErr w:type="spellEnd"/>
      <w:r w:rsidR="00E81A61" w:rsidRPr="00C40F54">
        <w:rPr>
          <w:sz w:val="22"/>
          <w:szCs w:val="22"/>
        </w:rPr>
        <w:t>, marca Chevrolet, Mod.2008, conforme al oficio 263/2021 del 17 de febrero de 2021, mismo que se entregó a la Dirección de Patrimonio del Gobierno del Estado</w:t>
      </w:r>
      <w:r w:rsidRPr="00C40F54">
        <w:rPr>
          <w:bCs/>
          <w:sz w:val="22"/>
          <w:szCs w:val="22"/>
        </w:rPr>
        <w:t>.</w:t>
      </w:r>
      <w:r w:rsidRPr="00C40F54">
        <w:rPr>
          <w:b/>
          <w:bCs/>
          <w:sz w:val="22"/>
          <w:szCs w:val="22"/>
        </w:rPr>
        <w:t xml:space="preserve"> </w:t>
      </w:r>
    </w:p>
    <w:p w14:paraId="7002850A" w14:textId="77777777" w:rsidR="006F1656" w:rsidRPr="00C40F54" w:rsidRDefault="006F1656" w:rsidP="003C4A43">
      <w:pPr>
        <w:jc w:val="both"/>
        <w:rPr>
          <w:b/>
          <w:bCs/>
          <w:sz w:val="22"/>
          <w:szCs w:val="22"/>
        </w:rPr>
      </w:pPr>
    </w:p>
    <w:p w14:paraId="3FDAF352" w14:textId="38CCA8F9" w:rsidR="003C4A43" w:rsidRPr="00C40F54" w:rsidRDefault="003C4A43" w:rsidP="003C4A43">
      <w:pPr>
        <w:jc w:val="both"/>
        <w:rPr>
          <w:b/>
          <w:bCs/>
          <w:sz w:val="22"/>
          <w:szCs w:val="22"/>
        </w:rPr>
      </w:pPr>
      <w:r w:rsidRPr="00C40F54">
        <w:rPr>
          <w:bCs/>
          <w:sz w:val="22"/>
          <w:szCs w:val="22"/>
        </w:rPr>
        <w:t>En el mes de agosto 2021 la depreciación mensual asciende a la cantidad de 975</w:t>
      </w:r>
      <w:r w:rsidR="00A45FBA" w:rsidRPr="00C40F54">
        <w:rPr>
          <w:bCs/>
          <w:sz w:val="22"/>
          <w:szCs w:val="22"/>
        </w:rPr>
        <w:t xml:space="preserve"> mil </w:t>
      </w:r>
      <w:r w:rsidRPr="00C40F54">
        <w:rPr>
          <w:bCs/>
          <w:sz w:val="22"/>
          <w:szCs w:val="22"/>
        </w:rPr>
        <w:t>462</w:t>
      </w:r>
      <w:r w:rsidR="00A45FBA" w:rsidRPr="00C40F54">
        <w:rPr>
          <w:bCs/>
          <w:sz w:val="22"/>
          <w:szCs w:val="22"/>
        </w:rPr>
        <w:t xml:space="preserve"> pesos </w:t>
      </w:r>
      <w:r w:rsidRPr="00C40F54">
        <w:rPr>
          <w:bCs/>
          <w:sz w:val="22"/>
          <w:szCs w:val="22"/>
        </w:rPr>
        <w:t>56</w:t>
      </w:r>
      <w:r w:rsidR="00A45FBA" w:rsidRPr="00C40F54">
        <w:rPr>
          <w:bCs/>
          <w:sz w:val="22"/>
          <w:szCs w:val="22"/>
        </w:rPr>
        <w:t xml:space="preserve"> centavos</w:t>
      </w:r>
      <w:r w:rsidRPr="00C40F54">
        <w:rPr>
          <w:bCs/>
          <w:sz w:val="22"/>
          <w:szCs w:val="22"/>
        </w:rPr>
        <w:t>.</w:t>
      </w:r>
      <w:r w:rsidRPr="00C40F54">
        <w:rPr>
          <w:b/>
          <w:bCs/>
          <w:sz w:val="22"/>
          <w:szCs w:val="22"/>
        </w:rPr>
        <w:t xml:space="preserve"> </w:t>
      </w:r>
    </w:p>
    <w:p w14:paraId="6A846B02" w14:textId="77777777" w:rsidR="00CB32DE" w:rsidRPr="00C40F54" w:rsidRDefault="00CB32DE" w:rsidP="003C4A43">
      <w:pPr>
        <w:jc w:val="both"/>
        <w:rPr>
          <w:b/>
          <w:bCs/>
          <w:sz w:val="22"/>
          <w:szCs w:val="22"/>
        </w:rPr>
      </w:pPr>
    </w:p>
    <w:p w14:paraId="36C9FB18" w14:textId="201BB23A" w:rsidR="00F354A6" w:rsidRPr="00C40F54" w:rsidRDefault="00DB0732" w:rsidP="00F354A6">
      <w:pPr>
        <w:jc w:val="both"/>
        <w:rPr>
          <w:bCs/>
          <w:sz w:val="22"/>
          <w:szCs w:val="22"/>
        </w:rPr>
      </w:pPr>
      <w:r w:rsidRPr="00C40F54">
        <w:rPr>
          <w:bCs/>
          <w:sz w:val="22"/>
          <w:szCs w:val="22"/>
        </w:rPr>
        <w:t>En el mes de septiembre 2021 la depreciación mensual asciende a la cantidad de 931</w:t>
      </w:r>
      <w:r w:rsidR="00A45FBA" w:rsidRPr="00C40F54">
        <w:rPr>
          <w:bCs/>
          <w:sz w:val="22"/>
          <w:szCs w:val="22"/>
        </w:rPr>
        <w:t xml:space="preserve"> mil </w:t>
      </w:r>
      <w:r w:rsidRPr="00C40F54">
        <w:rPr>
          <w:bCs/>
          <w:sz w:val="22"/>
          <w:szCs w:val="22"/>
        </w:rPr>
        <w:t>834</w:t>
      </w:r>
      <w:r w:rsidR="00A45FBA" w:rsidRPr="00C40F54">
        <w:rPr>
          <w:bCs/>
          <w:sz w:val="22"/>
          <w:szCs w:val="22"/>
        </w:rPr>
        <w:t xml:space="preserve"> pesos </w:t>
      </w:r>
      <w:r w:rsidRPr="00C40F54">
        <w:rPr>
          <w:bCs/>
          <w:sz w:val="22"/>
          <w:szCs w:val="22"/>
        </w:rPr>
        <w:t>89</w:t>
      </w:r>
      <w:r w:rsidR="00A45FBA" w:rsidRPr="00C40F54">
        <w:rPr>
          <w:bCs/>
          <w:sz w:val="22"/>
          <w:szCs w:val="22"/>
        </w:rPr>
        <w:t xml:space="preserve"> centavos</w:t>
      </w:r>
      <w:r w:rsidRPr="00C40F54">
        <w:rPr>
          <w:bCs/>
          <w:sz w:val="22"/>
          <w:szCs w:val="22"/>
        </w:rPr>
        <w:t>.</w:t>
      </w:r>
    </w:p>
    <w:p w14:paraId="5E1442AA" w14:textId="77777777" w:rsidR="009235A6" w:rsidRPr="00C40F54" w:rsidRDefault="009235A6" w:rsidP="00F354A6">
      <w:pPr>
        <w:jc w:val="both"/>
        <w:rPr>
          <w:b/>
          <w:bCs/>
          <w:sz w:val="22"/>
          <w:szCs w:val="22"/>
        </w:rPr>
      </w:pPr>
    </w:p>
    <w:p w14:paraId="02A91897" w14:textId="3A9C4DE2" w:rsidR="008B36DE" w:rsidRPr="00C40F54" w:rsidRDefault="00F354A6" w:rsidP="009235A6">
      <w:pPr>
        <w:jc w:val="both"/>
        <w:rPr>
          <w:sz w:val="22"/>
          <w:szCs w:val="22"/>
        </w:rPr>
      </w:pPr>
      <w:r w:rsidRPr="00C40F54">
        <w:rPr>
          <w:bCs/>
          <w:sz w:val="22"/>
          <w:szCs w:val="22"/>
        </w:rPr>
        <w:t>En el mes de octubre 2021 la depreciación mensual asciende a la cantidad de 931</w:t>
      </w:r>
      <w:r w:rsidR="00A45FBA" w:rsidRPr="00C40F54">
        <w:rPr>
          <w:bCs/>
          <w:sz w:val="22"/>
          <w:szCs w:val="22"/>
        </w:rPr>
        <w:t xml:space="preserve"> mil </w:t>
      </w:r>
      <w:r w:rsidRPr="00C40F54">
        <w:rPr>
          <w:bCs/>
          <w:sz w:val="22"/>
          <w:szCs w:val="22"/>
        </w:rPr>
        <w:t>974</w:t>
      </w:r>
      <w:r w:rsidR="00A45FBA" w:rsidRPr="00C40F54">
        <w:rPr>
          <w:bCs/>
          <w:sz w:val="22"/>
          <w:szCs w:val="22"/>
        </w:rPr>
        <w:t xml:space="preserve"> pesos </w:t>
      </w:r>
      <w:r w:rsidRPr="00C40F54">
        <w:rPr>
          <w:bCs/>
          <w:sz w:val="22"/>
          <w:szCs w:val="22"/>
        </w:rPr>
        <w:t>72</w:t>
      </w:r>
      <w:r w:rsidR="00A45FBA" w:rsidRPr="00C40F54">
        <w:rPr>
          <w:bCs/>
          <w:sz w:val="22"/>
          <w:szCs w:val="22"/>
        </w:rPr>
        <w:t xml:space="preserve"> centavos</w:t>
      </w:r>
      <w:r w:rsidRPr="00C40F54">
        <w:rPr>
          <w:bCs/>
          <w:sz w:val="22"/>
          <w:szCs w:val="22"/>
        </w:rPr>
        <w:t xml:space="preserve">, misma que se ve disminuida </w:t>
      </w:r>
      <w:r w:rsidRPr="00C40F54">
        <w:rPr>
          <w:sz w:val="22"/>
          <w:szCs w:val="22"/>
        </w:rPr>
        <w:t xml:space="preserve">por la baja de una televisión marca Samsung Led 32”, </w:t>
      </w:r>
      <w:r w:rsidR="008B308E" w:rsidRPr="00C40F54">
        <w:rPr>
          <w:sz w:val="22"/>
          <w:szCs w:val="22"/>
        </w:rPr>
        <w:t>por un importe de 4</w:t>
      </w:r>
      <w:r w:rsidR="00A45FBA" w:rsidRPr="00C40F54">
        <w:rPr>
          <w:sz w:val="22"/>
          <w:szCs w:val="22"/>
        </w:rPr>
        <w:t xml:space="preserve"> mil </w:t>
      </w:r>
      <w:r w:rsidR="008B308E" w:rsidRPr="00C40F54">
        <w:rPr>
          <w:sz w:val="22"/>
          <w:szCs w:val="22"/>
        </w:rPr>
        <w:t>299</w:t>
      </w:r>
      <w:r w:rsidR="00A45FBA" w:rsidRPr="00C40F54">
        <w:rPr>
          <w:sz w:val="22"/>
          <w:szCs w:val="22"/>
        </w:rPr>
        <w:t xml:space="preserve"> pesos</w:t>
      </w:r>
      <w:r w:rsidR="008B308E" w:rsidRPr="00C40F54">
        <w:rPr>
          <w:sz w:val="22"/>
          <w:szCs w:val="22"/>
        </w:rPr>
        <w:t xml:space="preserve">, </w:t>
      </w:r>
      <w:r w:rsidRPr="00C40F54">
        <w:rPr>
          <w:sz w:val="22"/>
          <w:szCs w:val="22"/>
        </w:rPr>
        <w:t>correspondiente a una televisión marca Samsung Led32", asignada a la Unidad Regional Zitácuaro del CEJAR (robada), conforme al oficio de autorización SA/CA1415/2021 de fecha 18/10/2021, presentando un saldo final mensual de 927</w:t>
      </w:r>
      <w:r w:rsidR="00A45FBA" w:rsidRPr="00C40F54">
        <w:rPr>
          <w:sz w:val="22"/>
          <w:szCs w:val="22"/>
        </w:rPr>
        <w:t xml:space="preserve"> mil </w:t>
      </w:r>
      <w:r w:rsidRPr="00C40F54">
        <w:rPr>
          <w:sz w:val="22"/>
          <w:szCs w:val="22"/>
        </w:rPr>
        <w:t>675</w:t>
      </w:r>
      <w:r w:rsidR="00A45FBA" w:rsidRPr="00C40F54">
        <w:rPr>
          <w:sz w:val="22"/>
          <w:szCs w:val="22"/>
        </w:rPr>
        <w:t xml:space="preserve"> pesos </w:t>
      </w:r>
      <w:r w:rsidRPr="00C40F54">
        <w:rPr>
          <w:sz w:val="22"/>
          <w:szCs w:val="22"/>
        </w:rPr>
        <w:t xml:space="preserve">72 </w:t>
      </w:r>
      <w:r w:rsidR="00A45FBA" w:rsidRPr="00C40F54">
        <w:rPr>
          <w:sz w:val="22"/>
          <w:szCs w:val="22"/>
        </w:rPr>
        <w:t>centavos</w:t>
      </w:r>
      <w:r w:rsidRPr="00C40F54">
        <w:rPr>
          <w:sz w:val="22"/>
          <w:szCs w:val="22"/>
        </w:rPr>
        <w:t>.</w:t>
      </w:r>
    </w:p>
    <w:p w14:paraId="1964BB35" w14:textId="77777777" w:rsidR="00A45FBA" w:rsidRPr="00C40F54" w:rsidRDefault="00A45FBA" w:rsidP="009235A6">
      <w:pPr>
        <w:jc w:val="both"/>
        <w:rPr>
          <w:sz w:val="22"/>
          <w:szCs w:val="22"/>
        </w:rPr>
      </w:pPr>
    </w:p>
    <w:p w14:paraId="002DDD83" w14:textId="3EF44D20" w:rsidR="009235A6" w:rsidRPr="00C40F54" w:rsidRDefault="009235A6" w:rsidP="009235A6">
      <w:pPr>
        <w:jc w:val="both"/>
        <w:rPr>
          <w:bCs/>
          <w:sz w:val="22"/>
          <w:szCs w:val="22"/>
        </w:rPr>
      </w:pPr>
      <w:r w:rsidRPr="00C40F54">
        <w:rPr>
          <w:bCs/>
          <w:sz w:val="22"/>
          <w:szCs w:val="22"/>
        </w:rPr>
        <w:t>En el mes de noviembre 2021 la depreciación mensual asciende a la cantidad de 9</w:t>
      </w:r>
      <w:r w:rsidR="00622B59" w:rsidRPr="00C40F54">
        <w:rPr>
          <w:bCs/>
          <w:sz w:val="22"/>
          <w:szCs w:val="22"/>
        </w:rPr>
        <w:t>22</w:t>
      </w:r>
      <w:r w:rsidR="00A45FBA" w:rsidRPr="00C40F54">
        <w:rPr>
          <w:bCs/>
          <w:sz w:val="22"/>
          <w:szCs w:val="22"/>
        </w:rPr>
        <w:t xml:space="preserve"> mil </w:t>
      </w:r>
      <w:r w:rsidR="00622B59" w:rsidRPr="00C40F54">
        <w:rPr>
          <w:bCs/>
          <w:sz w:val="22"/>
          <w:szCs w:val="22"/>
        </w:rPr>
        <w:t>333</w:t>
      </w:r>
      <w:r w:rsidR="00A45FBA" w:rsidRPr="00C40F54">
        <w:rPr>
          <w:bCs/>
          <w:sz w:val="22"/>
          <w:szCs w:val="22"/>
        </w:rPr>
        <w:t xml:space="preserve"> pesos </w:t>
      </w:r>
      <w:r w:rsidR="00622B59" w:rsidRPr="00C40F54">
        <w:rPr>
          <w:bCs/>
          <w:sz w:val="22"/>
          <w:szCs w:val="22"/>
        </w:rPr>
        <w:t>49</w:t>
      </w:r>
      <w:r w:rsidR="00A45FBA" w:rsidRPr="00C40F54">
        <w:rPr>
          <w:bCs/>
          <w:sz w:val="22"/>
          <w:szCs w:val="22"/>
        </w:rPr>
        <w:t xml:space="preserve"> centavos</w:t>
      </w:r>
      <w:r w:rsidRPr="00C40F54">
        <w:rPr>
          <w:bCs/>
          <w:sz w:val="22"/>
          <w:szCs w:val="22"/>
        </w:rPr>
        <w:t>.</w:t>
      </w:r>
    </w:p>
    <w:p w14:paraId="7A9789AF" w14:textId="77777777" w:rsidR="009235A6" w:rsidRPr="00C40F54" w:rsidRDefault="009235A6" w:rsidP="009235A6">
      <w:pPr>
        <w:jc w:val="both"/>
        <w:rPr>
          <w:b/>
          <w:bCs/>
          <w:sz w:val="22"/>
          <w:szCs w:val="22"/>
        </w:rPr>
      </w:pPr>
    </w:p>
    <w:p w14:paraId="04D2B129" w14:textId="73D65537" w:rsidR="00E8015C" w:rsidRPr="00C40F54" w:rsidRDefault="00E8015C" w:rsidP="00E8015C">
      <w:pPr>
        <w:jc w:val="both"/>
        <w:rPr>
          <w:bCs/>
          <w:sz w:val="22"/>
          <w:szCs w:val="22"/>
        </w:rPr>
      </w:pPr>
      <w:r w:rsidRPr="00C40F54">
        <w:rPr>
          <w:bCs/>
          <w:sz w:val="22"/>
          <w:szCs w:val="22"/>
        </w:rPr>
        <w:t>En el mes de diciembre 2021 la depreciación mensual asciende a la cantidad de 921</w:t>
      </w:r>
      <w:r w:rsidR="008727DF" w:rsidRPr="00C40F54">
        <w:rPr>
          <w:bCs/>
          <w:sz w:val="22"/>
          <w:szCs w:val="22"/>
        </w:rPr>
        <w:t xml:space="preserve"> mil </w:t>
      </w:r>
      <w:r w:rsidRPr="00C40F54">
        <w:rPr>
          <w:bCs/>
          <w:sz w:val="22"/>
          <w:szCs w:val="22"/>
        </w:rPr>
        <w:t>965</w:t>
      </w:r>
      <w:r w:rsidR="008727DF" w:rsidRPr="00C40F54">
        <w:rPr>
          <w:bCs/>
          <w:sz w:val="22"/>
          <w:szCs w:val="22"/>
        </w:rPr>
        <w:t xml:space="preserve"> pesos </w:t>
      </w:r>
      <w:r w:rsidRPr="00C40F54">
        <w:rPr>
          <w:bCs/>
          <w:sz w:val="22"/>
          <w:szCs w:val="22"/>
        </w:rPr>
        <w:t>27</w:t>
      </w:r>
      <w:r w:rsidR="008727DF" w:rsidRPr="00C40F54">
        <w:rPr>
          <w:bCs/>
          <w:sz w:val="22"/>
          <w:szCs w:val="22"/>
        </w:rPr>
        <w:t xml:space="preserve"> centavos</w:t>
      </w:r>
      <w:r w:rsidRPr="00C40F54">
        <w:rPr>
          <w:bCs/>
          <w:sz w:val="22"/>
          <w:szCs w:val="22"/>
        </w:rPr>
        <w:t>.</w:t>
      </w:r>
    </w:p>
    <w:p w14:paraId="7DA38282" w14:textId="77777777" w:rsidR="00E8015C" w:rsidRPr="00C40F54" w:rsidRDefault="00E8015C" w:rsidP="009235A6">
      <w:pPr>
        <w:jc w:val="both"/>
        <w:rPr>
          <w:b/>
          <w:bCs/>
          <w:sz w:val="22"/>
          <w:szCs w:val="22"/>
        </w:rPr>
      </w:pPr>
    </w:p>
    <w:p w14:paraId="267ACC4B" w14:textId="301D4AC6" w:rsidR="00CE294B" w:rsidRPr="00C40F54" w:rsidRDefault="00CE294B" w:rsidP="00CE294B">
      <w:pPr>
        <w:jc w:val="both"/>
        <w:rPr>
          <w:bCs/>
          <w:sz w:val="22"/>
          <w:szCs w:val="22"/>
        </w:rPr>
      </w:pPr>
      <w:r w:rsidRPr="00C40F54">
        <w:rPr>
          <w:bCs/>
          <w:sz w:val="22"/>
          <w:szCs w:val="22"/>
        </w:rPr>
        <w:t>En el mes de enero 2022 la depreciación mensual asciende a la cantidad de 921</w:t>
      </w:r>
      <w:r w:rsidR="00D068EE" w:rsidRPr="00C40F54">
        <w:rPr>
          <w:bCs/>
          <w:sz w:val="22"/>
          <w:szCs w:val="22"/>
        </w:rPr>
        <w:t xml:space="preserve"> mil </w:t>
      </w:r>
      <w:r w:rsidRPr="00C40F54">
        <w:rPr>
          <w:bCs/>
          <w:sz w:val="22"/>
          <w:szCs w:val="22"/>
        </w:rPr>
        <w:t>337</w:t>
      </w:r>
      <w:r w:rsidR="00D068EE" w:rsidRPr="00C40F54">
        <w:rPr>
          <w:bCs/>
          <w:sz w:val="22"/>
          <w:szCs w:val="22"/>
        </w:rPr>
        <w:t xml:space="preserve"> pesos </w:t>
      </w:r>
      <w:r w:rsidRPr="00C40F54">
        <w:rPr>
          <w:bCs/>
          <w:sz w:val="22"/>
          <w:szCs w:val="22"/>
        </w:rPr>
        <w:t xml:space="preserve">91 </w:t>
      </w:r>
      <w:r w:rsidR="00D068EE" w:rsidRPr="00C40F54">
        <w:rPr>
          <w:bCs/>
          <w:sz w:val="22"/>
          <w:szCs w:val="22"/>
        </w:rPr>
        <w:t>centavos</w:t>
      </w:r>
      <w:r w:rsidRPr="00C40F54">
        <w:rPr>
          <w:bCs/>
          <w:sz w:val="22"/>
          <w:szCs w:val="22"/>
        </w:rPr>
        <w:t>.</w:t>
      </w:r>
    </w:p>
    <w:p w14:paraId="54554AC2" w14:textId="77777777" w:rsidR="00C01F82" w:rsidRPr="00C40F54" w:rsidRDefault="00C01F82" w:rsidP="00C01F82">
      <w:pPr>
        <w:jc w:val="both"/>
        <w:rPr>
          <w:bCs/>
          <w:sz w:val="22"/>
          <w:szCs w:val="22"/>
        </w:rPr>
      </w:pPr>
    </w:p>
    <w:p w14:paraId="3BD965E5" w14:textId="469716C2" w:rsidR="00C01F82" w:rsidRPr="00C40F54" w:rsidRDefault="00C01F82" w:rsidP="00C01F82">
      <w:pPr>
        <w:jc w:val="both"/>
        <w:rPr>
          <w:bCs/>
          <w:sz w:val="22"/>
          <w:szCs w:val="22"/>
        </w:rPr>
      </w:pPr>
      <w:r w:rsidRPr="00C40F54">
        <w:rPr>
          <w:bCs/>
          <w:sz w:val="22"/>
          <w:szCs w:val="22"/>
        </w:rPr>
        <w:t>En el mes de febrero 2022 la depreciación mensual asciende a la cantidad de 918</w:t>
      </w:r>
      <w:r w:rsidR="00D068EE" w:rsidRPr="00C40F54">
        <w:rPr>
          <w:bCs/>
          <w:sz w:val="22"/>
          <w:szCs w:val="22"/>
        </w:rPr>
        <w:t xml:space="preserve"> mil </w:t>
      </w:r>
      <w:r w:rsidRPr="00C40F54">
        <w:rPr>
          <w:bCs/>
          <w:sz w:val="22"/>
          <w:szCs w:val="22"/>
        </w:rPr>
        <w:t>468</w:t>
      </w:r>
      <w:r w:rsidR="00D068EE" w:rsidRPr="00C40F54">
        <w:rPr>
          <w:bCs/>
          <w:sz w:val="22"/>
          <w:szCs w:val="22"/>
        </w:rPr>
        <w:t xml:space="preserve"> pesos </w:t>
      </w:r>
      <w:r w:rsidRPr="00C40F54">
        <w:rPr>
          <w:bCs/>
          <w:sz w:val="22"/>
          <w:szCs w:val="22"/>
        </w:rPr>
        <w:t xml:space="preserve">34 </w:t>
      </w:r>
      <w:r w:rsidR="00D068EE" w:rsidRPr="00C40F54">
        <w:rPr>
          <w:bCs/>
          <w:sz w:val="22"/>
          <w:szCs w:val="22"/>
        </w:rPr>
        <w:t>centavos</w:t>
      </w:r>
      <w:r w:rsidRPr="00C40F54">
        <w:rPr>
          <w:bCs/>
          <w:sz w:val="22"/>
          <w:szCs w:val="22"/>
        </w:rPr>
        <w:t>.</w:t>
      </w:r>
    </w:p>
    <w:p w14:paraId="4F9DCF2E" w14:textId="77777777" w:rsidR="006A1D97" w:rsidRPr="00C40F54" w:rsidRDefault="006A1D97" w:rsidP="00C01F82">
      <w:pPr>
        <w:jc w:val="both"/>
        <w:rPr>
          <w:bCs/>
          <w:sz w:val="22"/>
          <w:szCs w:val="22"/>
        </w:rPr>
      </w:pPr>
    </w:p>
    <w:p w14:paraId="52976C64" w14:textId="24DC4EFB" w:rsidR="00A80638" w:rsidRPr="00C40F54" w:rsidRDefault="00A80638" w:rsidP="00A80638">
      <w:pPr>
        <w:jc w:val="both"/>
        <w:rPr>
          <w:bCs/>
          <w:sz w:val="22"/>
          <w:szCs w:val="22"/>
        </w:rPr>
      </w:pPr>
      <w:r w:rsidRPr="00C40F54">
        <w:rPr>
          <w:bCs/>
          <w:sz w:val="22"/>
          <w:szCs w:val="22"/>
        </w:rPr>
        <w:t>En el mes de marzo 2022 la depreciación mensual asciende a la cantidad de 918</w:t>
      </w:r>
      <w:r w:rsidR="00D068EE" w:rsidRPr="00C40F54">
        <w:rPr>
          <w:bCs/>
          <w:sz w:val="22"/>
          <w:szCs w:val="22"/>
        </w:rPr>
        <w:t xml:space="preserve"> mil </w:t>
      </w:r>
      <w:r w:rsidRPr="00C40F54">
        <w:rPr>
          <w:bCs/>
          <w:sz w:val="22"/>
          <w:szCs w:val="22"/>
        </w:rPr>
        <w:t>450</w:t>
      </w:r>
      <w:r w:rsidR="00D068EE" w:rsidRPr="00C40F54">
        <w:rPr>
          <w:bCs/>
          <w:sz w:val="22"/>
          <w:szCs w:val="22"/>
        </w:rPr>
        <w:t xml:space="preserve"> pesos </w:t>
      </w:r>
      <w:r w:rsidRPr="00C40F54">
        <w:rPr>
          <w:bCs/>
          <w:sz w:val="22"/>
          <w:szCs w:val="22"/>
        </w:rPr>
        <w:t xml:space="preserve">74 </w:t>
      </w:r>
      <w:r w:rsidR="00D068EE" w:rsidRPr="00C40F54">
        <w:rPr>
          <w:bCs/>
          <w:sz w:val="22"/>
          <w:szCs w:val="22"/>
        </w:rPr>
        <w:t>centavos</w:t>
      </w:r>
      <w:r w:rsidRPr="00C40F54">
        <w:rPr>
          <w:bCs/>
          <w:sz w:val="22"/>
          <w:szCs w:val="22"/>
        </w:rPr>
        <w:t>.</w:t>
      </w:r>
    </w:p>
    <w:p w14:paraId="085DEA02" w14:textId="77777777" w:rsidR="00F56BF8" w:rsidRPr="00C40F54" w:rsidRDefault="00F56BF8" w:rsidP="00A80638">
      <w:pPr>
        <w:jc w:val="both"/>
        <w:rPr>
          <w:bCs/>
          <w:sz w:val="22"/>
          <w:szCs w:val="22"/>
        </w:rPr>
      </w:pPr>
    </w:p>
    <w:p w14:paraId="2BBF4A91" w14:textId="59EFFAB5" w:rsidR="009C21BE" w:rsidRPr="00C40F54" w:rsidRDefault="006A1D97" w:rsidP="001E12D3">
      <w:pPr>
        <w:jc w:val="both"/>
        <w:rPr>
          <w:bCs/>
          <w:sz w:val="22"/>
          <w:szCs w:val="22"/>
        </w:rPr>
      </w:pPr>
      <w:r w:rsidRPr="00C40F54">
        <w:rPr>
          <w:bCs/>
          <w:sz w:val="22"/>
          <w:szCs w:val="22"/>
        </w:rPr>
        <w:t>En el mes de abril 2022 la depreciación mensual asciende a la cantidad de 913</w:t>
      </w:r>
      <w:r w:rsidR="00D068EE" w:rsidRPr="00C40F54">
        <w:rPr>
          <w:bCs/>
          <w:sz w:val="22"/>
          <w:szCs w:val="22"/>
        </w:rPr>
        <w:t xml:space="preserve"> mil </w:t>
      </w:r>
      <w:r w:rsidRPr="00C40F54">
        <w:rPr>
          <w:bCs/>
          <w:sz w:val="22"/>
          <w:szCs w:val="22"/>
        </w:rPr>
        <w:t>903</w:t>
      </w:r>
      <w:r w:rsidR="00D068EE" w:rsidRPr="00C40F54">
        <w:rPr>
          <w:bCs/>
          <w:sz w:val="22"/>
          <w:szCs w:val="22"/>
        </w:rPr>
        <w:t xml:space="preserve"> pesos </w:t>
      </w:r>
      <w:r w:rsidRPr="00C40F54">
        <w:rPr>
          <w:bCs/>
          <w:sz w:val="22"/>
          <w:szCs w:val="22"/>
        </w:rPr>
        <w:t>24</w:t>
      </w:r>
      <w:r w:rsidR="00D068EE" w:rsidRPr="00C40F54">
        <w:rPr>
          <w:bCs/>
          <w:sz w:val="22"/>
          <w:szCs w:val="22"/>
        </w:rPr>
        <w:t xml:space="preserve"> centavos</w:t>
      </w:r>
      <w:r w:rsidRPr="00C40F54">
        <w:rPr>
          <w:bCs/>
          <w:sz w:val="22"/>
          <w:szCs w:val="22"/>
        </w:rPr>
        <w:t>.</w:t>
      </w:r>
    </w:p>
    <w:p w14:paraId="33797F32" w14:textId="77777777" w:rsidR="00531850" w:rsidRPr="00C40F54" w:rsidRDefault="00531850" w:rsidP="000A5942">
      <w:pPr>
        <w:jc w:val="both"/>
        <w:rPr>
          <w:bCs/>
          <w:sz w:val="22"/>
          <w:szCs w:val="22"/>
        </w:rPr>
      </w:pPr>
    </w:p>
    <w:p w14:paraId="736C715F" w14:textId="3CF3A88F" w:rsidR="000A5942" w:rsidRPr="00C40F54" w:rsidRDefault="000A5942" w:rsidP="000A5942">
      <w:pPr>
        <w:jc w:val="both"/>
        <w:rPr>
          <w:bCs/>
          <w:sz w:val="22"/>
          <w:szCs w:val="22"/>
        </w:rPr>
      </w:pPr>
      <w:r w:rsidRPr="00C40F54">
        <w:rPr>
          <w:bCs/>
          <w:sz w:val="22"/>
          <w:szCs w:val="22"/>
        </w:rPr>
        <w:t>En el mes de mayo 2022 la depreciación mensual asciende a la cantidad de 913</w:t>
      </w:r>
      <w:r w:rsidR="00D068EE" w:rsidRPr="00C40F54">
        <w:rPr>
          <w:bCs/>
          <w:sz w:val="22"/>
          <w:szCs w:val="22"/>
        </w:rPr>
        <w:t xml:space="preserve"> mil </w:t>
      </w:r>
      <w:r w:rsidRPr="00C40F54">
        <w:rPr>
          <w:bCs/>
          <w:sz w:val="22"/>
          <w:szCs w:val="22"/>
        </w:rPr>
        <w:t>552</w:t>
      </w:r>
      <w:r w:rsidR="00D068EE" w:rsidRPr="00C40F54">
        <w:rPr>
          <w:bCs/>
          <w:sz w:val="22"/>
          <w:szCs w:val="22"/>
        </w:rPr>
        <w:t xml:space="preserve"> pesos </w:t>
      </w:r>
      <w:r w:rsidRPr="00C40F54">
        <w:rPr>
          <w:bCs/>
          <w:sz w:val="22"/>
          <w:szCs w:val="22"/>
        </w:rPr>
        <w:t>89</w:t>
      </w:r>
      <w:r w:rsidR="00D068EE" w:rsidRPr="00C40F54">
        <w:rPr>
          <w:bCs/>
          <w:sz w:val="22"/>
          <w:szCs w:val="22"/>
        </w:rPr>
        <w:t xml:space="preserve"> centavos</w:t>
      </w:r>
      <w:r w:rsidRPr="00C40F54">
        <w:rPr>
          <w:bCs/>
          <w:sz w:val="22"/>
          <w:szCs w:val="22"/>
        </w:rPr>
        <w:t>.</w:t>
      </w:r>
    </w:p>
    <w:p w14:paraId="2EFE203B" w14:textId="77777777" w:rsidR="003D609B" w:rsidRPr="00C40F54" w:rsidRDefault="003D609B" w:rsidP="000A5942">
      <w:pPr>
        <w:jc w:val="both"/>
        <w:rPr>
          <w:bCs/>
          <w:sz w:val="22"/>
          <w:szCs w:val="22"/>
        </w:rPr>
      </w:pPr>
    </w:p>
    <w:p w14:paraId="4F8C0321" w14:textId="758E1E25" w:rsidR="00A90044" w:rsidRPr="00C40F54" w:rsidRDefault="003D609B" w:rsidP="003D609B">
      <w:pPr>
        <w:jc w:val="both"/>
        <w:rPr>
          <w:bCs/>
          <w:sz w:val="22"/>
          <w:szCs w:val="22"/>
        </w:rPr>
      </w:pPr>
      <w:r w:rsidRPr="00C40F54">
        <w:rPr>
          <w:bCs/>
          <w:sz w:val="22"/>
          <w:szCs w:val="22"/>
        </w:rPr>
        <w:t>En el mes de junio 2022 la depreciación mensual asciende a la cantidad de 913</w:t>
      </w:r>
      <w:r w:rsidR="00D068EE" w:rsidRPr="00C40F54">
        <w:rPr>
          <w:bCs/>
          <w:sz w:val="22"/>
          <w:szCs w:val="22"/>
        </w:rPr>
        <w:t xml:space="preserve"> mil </w:t>
      </w:r>
      <w:r w:rsidRPr="00C40F54">
        <w:rPr>
          <w:bCs/>
          <w:sz w:val="22"/>
          <w:szCs w:val="22"/>
        </w:rPr>
        <w:t>355</w:t>
      </w:r>
      <w:r w:rsidR="00D068EE" w:rsidRPr="00C40F54">
        <w:rPr>
          <w:bCs/>
          <w:sz w:val="22"/>
          <w:szCs w:val="22"/>
        </w:rPr>
        <w:t xml:space="preserve"> pesos </w:t>
      </w:r>
      <w:r w:rsidRPr="00C40F54">
        <w:rPr>
          <w:bCs/>
          <w:sz w:val="22"/>
          <w:szCs w:val="22"/>
        </w:rPr>
        <w:t>56</w:t>
      </w:r>
      <w:r w:rsidR="00D068EE" w:rsidRPr="00C40F54">
        <w:rPr>
          <w:bCs/>
          <w:sz w:val="22"/>
          <w:szCs w:val="22"/>
        </w:rPr>
        <w:t xml:space="preserve"> centavos</w:t>
      </w:r>
      <w:r w:rsidRPr="00C40F54">
        <w:rPr>
          <w:bCs/>
          <w:sz w:val="22"/>
          <w:szCs w:val="22"/>
        </w:rPr>
        <w:t>.</w:t>
      </w:r>
    </w:p>
    <w:p w14:paraId="604090F8" w14:textId="77777777" w:rsidR="00D6702A" w:rsidRPr="00C40F54" w:rsidRDefault="00D6702A" w:rsidP="000A5942">
      <w:pPr>
        <w:jc w:val="both"/>
        <w:rPr>
          <w:bCs/>
          <w:sz w:val="22"/>
          <w:szCs w:val="22"/>
        </w:rPr>
      </w:pPr>
    </w:p>
    <w:p w14:paraId="66274E6C" w14:textId="0EC311AC" w:rsidR="003D609B" w:rsidRPr="00C40F54" w:rsidRDefault="00A90044" w:rsidP="000A5942">
      <w:pPr>
        <w:jc w:val="both"/>
        <w:rPr>
          <w:bCs/>
          <w:sz w:val="22"/>
          <w:szCs w:val="22"/>
        </w:rPr>
      </w:pPr>
      <w:r w:rsidRPr="00C40F54">
        <w:rPr>
          <w:bCs/>
          <w:sz w:val="22"/>
          <w:szCs w:val="22"/>
        </w:rPr>
        <w:t>En el mes de julio 2022 la depreciación mensual asciende a la cantidad de 908</w:t>
      </w:r>
      <w:r w:rsidR="00914471" w:rsidRPr="00C40F54">
        <w:rPr>
          <w:bCs/>
          <w:sz w:val="22"/>
          <w:szCs w:val="22"/>
        </w:rPr>
        <w:t xml:space="preserve"> mil </w:t>
      </w:r>
      <w:r w:rsidRPr="00C40F54">
        <w:rPr>
          <w:bCs/>
          <w:sz w:val="22"/>
          <w:szCs w:val="22"/>
        </w:rPr>
        <w:t>983</w:t>
      </w:r>
      <w:r w:rsidR="00914471" w:rsidRPr="00C40F54">
        <w:rPr>
          <w:bCs/>
          <w:sz w:val="22"/>
          <w:szCs w:val="22"/>
        </w:rPr>
        <w:t xml:space="preserve"> pesos </w:t>
      </w:r>
      <w:r w:rsidRPr="00C40F54">
        <w:rPr>
          <w:bCs/>
          <w:sz w:val="22"/>
          <w:szCs w:val="22"/>
        </w:rPr>
        <w:t xml:space="preserve">56 </w:t>
      </w:r>
      <w:r w:rsidR="00914471" w:rsidRPr="00C40F54">
        <w:rPr>
          <w:bCs/>
          <w:sz w:val="22"/>
          <w:szCs w:val="22"/>
        </w:rPr>
        <w:t>centavos</w:t>
      </w:r>
      <w:r w:rsidRPr="00C40F54">
        <w:rPr>
          <w:bCs/>
          <w:sz w:val="22"/>
          <w:szCs w:val="22"/>
        </w:rPr>
        <w:t>.</w:t>
      </w:r>
    </w:p>
    <w:p w14:paraId="1F5B9CA1" w14:textId="77777777" w:rsidR="00CB32DE" w:rsidRPr="00C40F54" w:rsidRDefault="00CB32DE" w:rsidP="000A5942">
      <w:pPr>
        <w:jc w:val="both"/>
        <w:rPr>
          <w:bCs/>
          <w:sz w:val="22"/>
          <w:szCs w:val="22"/>
        </w:rPr>
      </w:pPr>
    </w:p>
    <w:p w14:paraId="06FF2C67" w14:textId="1A7DE79C" w:rsidR="00757099" w:rsidRPr="00C40F54" w:rsidRDefault="00757099" w:rsidP="00757099">
      <w:pPr>
        <w:jc w:val="both"/>
        <w:rPr>
          <w:bCs/>
          <w:sz w:val="22"/>
          <w:szCs w:val="22"/>
        </w:rPr>
      </w:pPr>
      <w:r w:rsidRPr="00C40F54">
        <w:rPr>
          <w:bCs/>
          <w:sz w:val="22"/>
          <w:szCs w:val="22"/>
        </w:rPr>
        <w:t>En el mes de agosto 2022 la depreciación mensual asciende a la cantidad de 907</w:t>
      </w:r>
      <w:r w:rsidR="00914471" w:rsidRPr="00C40F54">
        <w:rPr>
          <w:bCs/>
          <w:sz w:val="22"/>
          <w:szCs w:val="22"/>
        </w:rPr>
        <w:t xml:space="preserve"> mil </w:t>
      </w:r>
      <w:r w:rsidRPr="00C40F54">
        <w:rPr>
          <w:bCs/>
          <w:sz w:val="22"/>
          <w:szCs w:val="22"/>
        </w:rPr>
        <w:t>797</w:t>
      </w:r>
      <w:r w:rsidR="00914471" w:rsidRPr="00C40F54">
        <w:rPr>
          <w:bCs/>
          <w:sz w:val="22"/>
          <w:szCs w:val="22"/>
        </w:rPr>
        <w:t xml:space="preserve"> pesos </w:t>
      </w:r>
      <w:r w:rsidRPr="00C40F54">
        <w:rPr>
          <w:bCs/>
          <w:sz w:val="22"/>
          <w:szCs w:val="22"/>
        </w:rPr>
        <w:t>3</w:t>
      </w:r>
      <w:r w:rsidR="00914471" w:rsidRPr="00C40F54">
        <w:rPr>
          <w:bCs/>
          <w:sz w:val="22"/>
          <w:szCs w:val="22"/>
        </w:rPr>
        <w:t xml:space="preserve"> centavos</w:t>
      </w:r>
      <w:r w:rsidRPr="00C40F54">
        <w:rPr>
          <w:bCs/>
          <w:sz w:val="22"/>
          <w:szCs w:val="22"/>
        </w:rPr>
        <w:t>.</w:t>
      </w:r>
    </w:p>
    <w:p w14:paraId="7D9C8BE8" w14:textId="77777777" w:rsidR="00655B93" w:rsidRPr="00C40F54" w:rsidRDefault="00655B93" w:rsidP="00757099">
      <w:pPr>
        <w:jc w:val="both"/>
        <w:rPr>
          <w:bCs/>
          <w:sz w:val="22"/>
          <w:szCs w:val="22"/>
        </w:rPr>
      </w:pPr>
    </w:p>
    <w:p w14:paraId="42F061B6" w14:textId="029FA180" w:rsidR="00F86E3B" w:rsidRPr="00C40F54" w:rsidRDefault="00F86E3B" w:rsidP="00F86E3B">
      <w:pPr>
        <w:jc w:val="both"/>
        <w:rPr>
          <w:bCs/>
          <w:sz w:val="22"/>
          <w:szCs w:val="22"/>
        </w:rPr>
      </w:pPr>
      <w:r w:rsidRPr="00C40F54">
        <w:rPr>
          <w:bCs/>
          <w:sz w:val="22"/>
          <w:szCs w:val="22"/>
        </w:rPr>
        <w:t>En el mes de septiembre 2022 la depreciación mensual asciende a la cantidad de 873</w:t>
      </w:r>
      <w:r w:rsidR="00914471" w:rsidRPr="00C40F54">
        <w:rPr>
          <w:bCs/>
          <w:sz w:val="22"/>
          <w:szCs w:val="22"/>
        </w:rPr>
        <w:t xml:space="preserve"> mil </w:t>
      </w:r>
      <w:r w:rsidRPr="00C40F54">
        <w:rPr>
          <w:bCs/>
          <w:sz w:val="22"/>
          <w:szCs w:val="22"/>
        </w:rPr>
        <w:t>434</w:t>
      </w:r>
      <w:r w:rsidR="00914471" w:rsidRPr="00C40F54">
        <w:rPr>
          <w:bCs/>
          <w:sz w:val="22"/>
          <w:szCs w:val="22"/>
        </w:rPr>
        <w:t xml:space="preserve"> pesos </w:t>
      </w:r>
      <w:r w:rsidRPr="00C40F54">
        <w:rPr>
          <w:bCs/>
          <w:sz w:val="22"/>
          <w:szCs w:val="22"/>
        </w:rPr>
        <w:t>13</w:t>
      </w:r>
      <w:r w:rsidR="00914471" w:rsidRPr="00C40F54">
        <w:rPr>
          <w:bCs/>
          <w:sz w:val="22"/>
          <w:szCs w:val="22"/>
        </w:rPr>
        <w:t xml:space="preserve"> centavos</w:t>
      </w:r>
      <w:r w:rsidRPr="00C40F54">
        <w:rPr>
          <w:bCs/>
          <w:sz w:val="22"/>
          <w:szCs w:val="22"/>
        </w:rPr>
        <w:t>.</w:t>
      </w:r>
    </w:p>
    <w:p w14:paraId="2BB6C23A" w14:textId="77777777" w:rsidR="006F1656" w:rsidRPr="00C40F54" w:rsidRDefault="006F1656" w:rsidP="00F86E3B">
      <w:pPr>
        <w:jc w:val="both"/>
        <w:rPr>
          <w:bCs/>
          <w:sz w:val="22"/>
          <w:szCs w:val="22"/>
        </w:rPr>
      </w:pPr>
    </w:p>
    <w:p w14:paraId="689E629F" w14:textId="3EDE738E" w:rsidR="006C7033" w:rsidRPr="00C40F54" w:rsidRDefault="006C7033" w:rsidP="006C7033">
      <w:pPr>
        <w:jc w:val="both"/>
        <w:rPr>
          <w:bCs/>
          <w:sz w:val="22"/>
          <w:szCs w:val="22"/>
        </w:rPr>
      </w:pPr>
      <w:r w:rsidRPr="00C40F54">
        <w:rPr>
          <w:bCs/>
          <w:sz w:val="22"/>
          <w:szCs w:val="22"/>
        </w:rPr>
        <w:t>En el mes de octubre 2022 la depreciación mensual asciende a la cantidad de 873</w:t>
      </w:r>
      <w:r w:rsidR="00914471" w:rsidRPr="00C40F54">
        <w:rPr>
          <w:bCs/>
          <w:sz w:val="22"/>
          <w:szCs w:val="22"/>
        </w:rPr>
        <w:t xml:space="preserve"> mil </w:t>
      </w:r>
      <w:r w:rsidRPr="00C40F54">
        <w:rPr>
          <w:bCs/>
          <w:sz w:val="22"/>
          <w:szCs w:val="22"/>
        </w:rPr>
        <w:t>240</w:t>
      </w:r>
      <w:r w:rsidR="00914471" w:rsidRPr="00C40F54">
        <w:rPr>
          <w:bCs/>
          <w:sz w:val="22"/>
          <w:szCs w:val="22"/>
        </w:rPr>
        <w:t xml:space="preserve"> pesos </w:t>
      </w:r>
      <w:r w:rsidRPr="00C40F54">
        <w:rPr>
          <w:bCs/>
          <w:sz w:val="22"/>
          <w:szCs w:val="22"/>
        </w:rPr>
        <w:t>16</w:t>
      </w:r>
      <w:r w:rsidR="00914471" w:rsidRPr="00C40F54">
        <w:rPr>
          <w:bCs/>
          <w:sz w:val="22"/>
          <w:szCs w:val="22"/>
        </w:rPr>
        <w:t xml:space="preserve"> centavos</w:t>
      </w:r>
      <w:r w:rsidRPr="00C40F54">
        <w:rPr>
          <w:bCs/>
          <w:sz w:val="22"/>
          <w:szCs w:val="22"/>
        </w:rPr>
        <w:t>.</w:t>
      </w:r>
    </w:p>
    <w:p w14:paraId="49AE55BA" w14:textId="77777777" w:rsidR="009C17FB" w:rsidRPr="00C40F54" w:rsidRDefault="009C17FB" w:rsidP="006C7033">
      <w:pPr>
        <w:jc w:val="both"/>
        <w:rPr>
          <w:bCs/>
          <w:sz w:val="22"/>
          <w:szCs w:val="22"/>
        </w:rPr>
      </w:pPr>
    </w:p>
    <w:p w14:paraId="6B647CB9" w14:textId="4FFF28C1" w:rsidR="006B6153" w:rsidRPr="00C40F54" w:rsidRDefault="006B6153" w:rsidP="006B6153">
      <w:pPr>
        <w:jc w:val="both"/>
        <w:rPr>
          <w:bCs/>
          <w:sz w:val="22"/>
          <w:szCs w:val="22"/>
        </w:rPr>
      </w:pPr>
      <w:r w:rsidRPr="00C40F54">
        <w:rPr>
          <w:bCs/>
          <w:sz w:val="22"/>
          <w:szCs w:val="22"/>
        </w:rPr>
        <w:t>En el mes de noviembre 2022 la depreciación mensual asciende a la cantidad de 854</w:t>
      </w:r>
      <w:r w:rsidR="00914471" w:rsidRPr="00C40F54">
        <w:rPr>
          <w:bCs/>
          <w:sz w:val="22"/>
          <w:szCs w:val="22"/>
        </w:rPr>
        <w:t xml:space="preserve"> mil </w:t>
      </w:r>
      <w:r w:rsidRPr="00C40F54">
        <w:rPr>
          <w:bCs/>
          <w:sz w:val="22"/>
          <w:szCs w:val="22"/>
        </w:rPr>
        <w:t>111</w:t>
      </w:r>
      <w:r w:rsidR="00914471" w:rsidRPr="00C40F54">
        <w:rPr>
          <w:bCs/>
          <w:sz w:val="22"/>
          <w:szCs w:val="22"/>
        </w:rPr>
        <w:t xml:space="preserve"> pesos </w:t>
      </w:r>
      <w:r w:rsidRPr="00C40F54">
        <w:rPr>
          <w:bCs/>
          <w:sz w:val="22"/>
          <w:szCs w:val="22"/>
        </w:rPr>
        <w:t>80</w:t>
      </w:r>
      <w:r w:rsidR="00914471" w:rsidRPr="00C40F54">
        <w:rPr>
          <w:bCs/>
          <w:sz w:val="22"/>
          <w:szCs w:val="22"/>
        </w:rPr>
        <w:t xml:space="preserve"> centavos</w:t>
      </w:r>
      <w:r w:rsidRPr="00C40F54">
        <w:rPr>
          <w:bCs/>
          <w:sz w:val="22"/>
          <w:szCs w:val="22"/>
        </w:rPr>
        <w:t>.</w:t>
      </w:r>
    </w:p>
    <w:p w14:paraId="0911C6B0" w14:textId="77777777" w:rsidR="006B6153" w:rsidRPr="00C40F54" w:rsidRDefault="006B6153" w:rsidP="006B6153">
      <w:pPr>
        <w:jc w:val="both"/>
        <w:rPr>
          <w:bCs/>
          <w:sz w:val="22"/>
          <w:szCs w:val="22"/>
        </w:rPr>
      </w:pPr>
    </w:p>
    <w:p w14:paraId="34CA3FA9" w14:textId="46A9EC16" w:rsidR="00CE0D9D" w:rsidRPr="00C40F54" w:rsidRDefault="00CE0D9D" w:rsidP="00CE0D9D">
      <w:pPr>
        <w:jc w:val="both"/>
        <w:rPr>
          <w:sz w:val="22"/>
          <w:szCs w:val="22"/>
        </w:rPr>
      </w:pPr>
      <w:r w:rsidRPr="00C40F54">
        <w:rPr>
          <w:bCs/>
          <w:sz w:val="22"/>
          <w:szCs w:val="22"/>
        </w:rPr>
        <w:t>En el mes de diciembre 2022 la depreciación mensual asciende a la cantidad de 846</w:t>
      </w:r>
      <w:r w:rsidR="00914471" w:rsidRPr="00C40F54">
        <w:rPr>
          <w:bCs/>
          <w:sz w:val="22"/>
          <w:szCs w:val="22"/>
        </w:rPr>
        <w:t xml:space="preserve"> mil </w:t>
      </w:r>
      <w:r w:rsidRPr="00C40F54">
        <w:rPr>
          <w:bCs/>
          <w:sz w:val="22"/>
          <w:szCs w:val="22"/>
        </w:rPr>
        <w:t>466</w:t>
      </w:r>
      <w:r w:rsidR="00914471" w:rsidRPr="00C40F54">
        <w:rPr>
          <w:bCs/>
          <w:sz w:val="22"/>
          <w:szCs w:val="22"/>
        </w:rPr>
        <w:t xml:space="preserve"> pesos </w:t>
      </w:r>
      <w:r w:rsidRPr="00C40F54">
        <w:rPr>
          <w:bCs/>
          <w:sz w:val="22"/>
          <w:szCs w:val="22"/>
        </w:rPr>
        <w:t>54</w:t>
      </w:r>
      <w:r w:rsidR="00914471" w:rsidRPr="00C40F54">
        <w:rPr>
          <w:bCs/>
          <w:sz w:val="22"/>
          <w:szCs w:val="22"/>
        </w:rPr>
        <w:t xml:space="preserve"> centavos,</w:t>
      </w:r>
      <w:r w:rsidRPr="00C40F54">
        <w:rPr>
          <w:bCs/>
          <w:sz w:val="22"/>
          <w:szCs w:val="22"/>
        </w:rPr>
        <w:t xml:space="preserve"> misma que se ve disminuida </w:t>
      </w:r>
      <w:r w:rsidRPr="00C40F54">
        <w:rPr>
          <w:sz w:val="22"/>
          <w:szCs w:val="22"/>
        </w:rPr>
        <w:t xml:space="preserve">por la baja de un vehículo marca Honda, versión Accord EXL V6 NAVI, modelo 2014, con clave vehicular 0250124, motor número J35Y1-2010221, número de serie 1HGCR3683EA900122, del patrimonio del PJEM, según </w:t>
      </w:r>
      <w:r w:rsidR="00AC7E1D" w:rsidRPr="00C40F54">
        <w:rPr>
          <w:sz w:val="22"/>
          <w:szCs w:val="22"/>
        </w:rPr>
        <w:t>oficio</w:t>
      </w:r>
      <w:r w:rsidRPr="00C40F54">
        <w:rPr>
          <w:sz w:val="22"/>
          <w:szCs w:val="22"/>
        </w:rPr>
        <w:t xml:space="preserve"> SA/CA/1792/2022 del 02/12/22 de la </w:t>
      </w:r>
      <w:proofErr w:type="spellStart"/>
      <w:r w:rsidRPr="00C40F54">
        <w:rPr>
          <w:sz w:val="22"/>
          <w:szCs w:val="22"/>
        </w:rPr>
        <w:t>Sría</w:t>
      </w:r>
      <w:proofErr w:type="spellEnd"/>
      <w:r w:rsidRPr="00C40F54">
        <w:rPr>
          <w:sz w:val="22"/>
          <w:szCs w:val="22"/>
        </w:rPr>
        <w:t xml:space="preserve">. de Admón. y </w:t>
      </w:r>
      <w:r w:rsidR="00AC7E1D" w:rsidRPr="00C40F54">
        <w:rPr>
          <w:sz w:val="22"/>
          <w:szCs w:val="22"/>
        </w:rPr>
        <w:t>oficio</w:t>
      </w:r>
      <w:r w:rsidRPr="00C40F54">
        <w:rPr>
          <w:sz w:val="22"/>
          <w:szCs w:val="22"/>
        </w:rPr>
        <w:t xml:space="preserve"> 351/2022 del 16/12/22 de la Dirección de Contabilidad y Pagaduría, por la cantidad de 432</w:t>
      </w:r>
      <w:r w:rsidR="00914471" w:rsidRPr="00C40F54">
        <w:rPr>
          <w:sz w:val="22"/>
          <w:szCs w:val="22"/>
        </w:rPr>
        <w:t xml:space="preserve"> mil </w:t>
      </w:r>
      <w:r w:rsidRPr="00C40F54">
        <w:rPr>
          <w:sz w:val="22"/>
          <w:szCs w:val="22"/>
        </w:rPr>
        <w:t>900</w:t>
      </w:r>
      <w:r w:rsidR="00914471" w:rsidRPr="00C40F54">
        <w:rPr>
          <w:sz w:val="22"/>
          <w:szCs w:val="22"/>
        </w:rPr>
        <w:t xml:space="preserve"> pesos</w:t>
      </w:r>
      <w:r w:rsidRPr="00C40F54">
        <w:rPr>
          <w:sz w:val="22"/>
          <w:szCs w:val="22"/>
        </w:rPr>
        <w:t>, presentando un saldo final mensual de 413</w:t>
      </w:r>
      <w:r w:rsidR="00914471" w:rsidRPr="00C40F54">
        <w:rPr>
          <w:sz w:val="22"/>
          <w:szCs w:val="22"/>
        </w:rPr>
        <w:t xml:space="preserve"> mil </w:t>
      </w:r>
      <w:r w:rsidRPr="00C40F54">
        <w:rPr>
          <w:sz w:val="22"/>
          <w:szCs w:val="22"/>
        </w:rPr>
        <w:t>566</w:t>
      </w:r>
      <w:r w:rsidR="00914471" w:rsidRPr="00C40F54">
        <w:rPr>
          <w:sz w:val="22"/>
          <w:szCs w:val="22"/>
        </w:rPr>
        <w:t xml:space="preserve"> pesos </w:t>
      </w:r>
      <w:r w:rsidRPr="00C40F54">
        <w:rPr>
          <w:sz w:val="22"/>
          <w:szCs w:val="22"/>
        </w:rPr>
        <w:t>54</w:t>
      </w:r>
      <w:r w:rsidR="00914471" w:rsidRPr="00C40F54">
        <w:rPr>
          <w:sz w:val="22"/>
          <w:szCs w:val="22"/>
        </w:rPr>
        <w:t xml:space="preserve"> centavos</w:t>
      </w:r>
      <w:r w:rsidRPr="00C40F54">
        <w:rPr>
          <w:sz w:val="22"/>
          <w:szCs w:val="22"/>
        </w:rPr>
        <w:t>.</w:t>
      </w:r>
    </w:p>
    <w:p w14:paraId="4E839F52" w14:textId="75C15659" w:rsidR="00CE0D9D" w:rsidRPr="00C40F54" w:rsidRDefault="00CE0D9D" w:rsidP="00CE0D9D">
      <w:pPr>
        <w:jc w:val="both"/>
        <w:rPr>
          <w:bCs/>
          <w:sz w:val="22"/>
          <w:szCs w:val="22"/>
        </w:rPr>
      </w:pPr>
    </w:p>
    <w:p w14:paraId="7AAD4343" w14:textId="7AE1E1DB" w:rsidR="00E5518E" w:rsidRPr="00C40F54" w:rsidRDefault="00E5518E" w:rsidP="00E5518E">
      <w:pPr>
        <w:jc w:val="both"/>
        <w:rPr>
          <w:bCs/>
          <w:sz w:val="22"/>
          <w:szCs w:val="22"/>
        </w:rPr>
      </w:pPr>
      <w:r w:rsidRPr="00C40F54">
        <w:rPr>
          <w:bCs/>
          <w:sz w:val="22"/>
          <w:szCs w:val="22"/>
        </w:rPr>
        <w:t>En el mes de enero 2023 la depreciación mensual asciende a la cantidad de 482</w:t>
      </w:r>
      <w:r w:rsidR="00914471" w:rsidRPr="00C40F54">
        <w:rPr>
          <w:bCs/>
          <w:sz w:val="22"/>
          <w:szCs w:val="22"/>
        </w:rPr>
        <w:t xml:space="preserve"> mil </w:t>
      </w:r>
      <w:r w:rsidRPr="00C40F54">
        <w:rPr>
          <w:bCs/>
          <w:sz w:val="22"/>
          <w:szCs w:val="22"/>
        </w:rPr>
        <w:t>172</w:t>
      </w:r>
      <w:r w:rsidR="00914471" w:rsidRPr="00C40F54">
        <w:rPr>
          <w:bCs/>
          <w:sz w:val="22"/>
          <w:szCs w:val="22"/>
        </w:rPr>
        <w:t xml:space="preserve"> pesos </w:t>
      </w:r>
      <w:r w:rsidRPr="00C40F54">
        <w:rPr>
          <w:bCs/>
          <w:sz w:val="22"/>
          <w:szCs w:val="22"/>
        </w:rPr>
        <w:t xml:space="preserve">5 </w:t>
      </w:r>
      <w:r w:rsidR="00914471" w:rsidRPr="00C40F54">
        <w:rPr>
          <w:bCs/>
          <w:sz w:val="22"/>
          <w:szCs w:val="22"/>
        </w:rPr>
        <w:t>centavos</w:t>
      </w:r>
      <w:r w:rsidRPr="00C40F54">
        <w:rPr>
          <w:bCs/>
          <w:sz w:val="22"/>
          <w:szCs w:val="22"/>
        </w:rPr>
        <w:t>.</w:t>
      </w:r>
    </w:p>
    <w:p w14:paraId="51F6F4AB" w14:textId="77777777" w:rsidR="000A69D3" w:rsidRPr="00C40F54" w:rsidRDefault="000A69D3" w:rsidP="006B6153">
      <w:pPr>
        <w:jc w:val="both"/>
        <w:rPr>
          <w:bCs/>
          <w:sz w:val="22"/>
          <w:szCs w:val="22"/>
        </w:rPr>
      </w:pPr>
    </w:p>
    <w:p w14:paraId="50C37810" w14:textId="6B67406B" w:rsidR="00A53B0E" w:rsidRPr="00C40F54" w:rsidRDefault="00A53B0E" w:rsidP="00A53B0E">
      <w:pPr>
        <w:jc w:val="both"/>
        <w:rPr>
          <w:bCs/>
          <w:sz w:val="22"/>
          <w:szCs w:val="22"/>
        </w:rPr>
      </w:pPr>
      <w:r w:rsidRPr="00C40F54">
        <w:rPr>
          <w:bCs/>
          <w:sz w:val="22"/>
          <w:szCs w:val="22"/>
        </w:rPr>
        <w:t xml:space="preserve">En el mes de febrero 2023 la depreciación mensual asciende a la cantidad de </w:t>
      </w:r>
      <w:r w:rsidR="00F913E1" w:rsidRPr="00C40F54">
        <w:rPr>
          <w:bCs/>
          <w:sz w:val="22"/>
          <w:szCs w:val="22"/>
        </w:rPr>
        <w:t>468</w:t>
      </w:r>
      <w:r w:rsidR="00914471" w:rsidRPr="00C40F54">
        <w:rPr>
          <w:bCs/>
          <w:sz w:val="22"/>
          <w:szCs w:val="22"/>
        </w:rPr>
        <w:t xml:space="preserve"> mil </w:t>
      </w:r>
      <w:r w:rsidR="00F913E1" w:rsidRPr="00C40F54">
        <w:rPr>
          <w:bCs/>
          <w:sz w:val="22"/>
          <w:szCs w:val="22"/>
        </w:rPr>
        <w:t>484</w:t>
      </w:r>
      <w:r w:rsidR="00914471" w:rsidRPr="00C40F54">
        <w:rPr>
          <w:bCs/>
          <w:sz w:val="22"/>
          <w:szCs w:val="22"/>
        </w:rPr>
        <w:t xml:space="preserve"> pesos </w:t>
      </w:r>
      <w:r w:rsidR="00F913E1" w:rsidRPr="00C40F54">
        <w:rPr>
          <w:bCs/>
          <w:sz w:val="22"/>
          <w:szCs w:val="22"/>
        </w:rPr>
        <w:t>22</w:t>
      </w:r>
      <w:r w:rsidR="00914471" w:rsidRPr="00C40F54">
        <w:rPr>
          <w:bCs/>
          <w:sz w:val="22"/>
          <w:szCs w:val="22"/>
        </w:rPr>
        <w:t xml:space="preserve"> centavos</w:t>
      </w:r>
      <w:r w:rsidRPr="00C40F54">
        <w:rPr>
          <w:bCs/>
          <w:sz w:val="22"/>
          <w:szCs w:val="22"/>
        </w:rPr>
        <w:t>.</w:t>
      </w:r>
    </w:p>
    <w:p w14:paraId="75E1ED14" w14:textId="77777777" w:rsidR="00A53B0E" w:rsidRPr="00C40F54" w:rsidRDefault="00A53B0E" w:rsidP="00A53B0E">
      <w:pPr>
        <w:jc w:val="both"/>
        <w:rPr>
          <w:bCs/>
          <w:sz w:val="22"/>
          <w:szCs w:val="22"/>
        </w:rPr>
      </w:pPr>
    </w:p>
    <w:p w14:paraId="3012FDF0" w14:textId="4FEB52D8" w:rsidR="00A21828" w:rsidRPr="00C40F54" w:rsidRDefault="00332220" w:rsidP="00612B2F">
      <w:pPr>
        <w:jc w:val="both"/>
        <w:rPr>
          <w:bCs/>
          <w:sz w:val="22"/>
          <w:szCs w:val="22"/>
        </w:rPr>
      </w:pPr>
      <w:r w:rsidRPr="00C40F54">
        <w:rPr>
          <w:bCs/>
          <w:sz w:val="22"/>
          <w:szCs w:val="22"/>
        </w:rPr>
        <w:t>En el mes de marzo 2023 la depreciación mensual asciende a la cantidad de 468</w:t>
      </w:r>
      <w:r w:rsidR="00914471" w:rsidRPr="00C40F54">
        <w:rPr>
          <w:bCs/>
          <w:sz w:val="22"/>
          <w:szCs w:val="22"/>
        </w:rPr>
        <w:t xml:space="preserve"> mil </w:t>
      </w:r>
      <w:r w:rsidRPr="00C40F54">
        <w:rPr>
          <w:bCs/>
          <w:sz w:val="22"/>
          <w:szCs w:val="22"/>
        </w:rPr>
        <w:t>318</w:t>
      </w:r>
      <w:r w:rsidR="00914471" w:rsidRPr="00C40F54">
        <w:rPr>
          <w:bCs/>
          <w:sz w:val="22"/>
          <w:szCs w:val="22"/>
        </w:rPr>
        <w:t xml:space="preserve"> pesos </w:t>
      </w:r>
      <w:r w:rsidRPr="00C40F54">
        <w:rPr>
          <w:bCs/>
          <w:sz w:val="22"/>
          <w:szCs w:val="22"/>
        </w:rPr>
        <w:t>58</w:t>
      </w:r>
      <w:r w:rsidR="00914471" w:rsidRPr="00C40F54">
        <w:rPr>
          <w:bCs/>
          <w:sz w:val="22"/>
          <w:szCs w:val="22"/>
        </w:rPr>
        <w:t xml:space="preserve"> centavos</w:t>
      </w:r>
      <w:r w:rsidRPr="00C40F54">
        <w:rPr>
          <w:bCs/>
          <w:sz w:val="22"/>
          <w:szCs w:val="22"/>
        </w:rPr>
        <w:t>.</w:t>
      </w:r>
    </w:p>
    <w:p w14:paraId="45F1FFF5" w14:textId="77777777" w:rsidR="00FB5489" w:rsidRPr="00C40F54" w:rsidRDefault="00FB5489" w:rsidP="00612B2F">
      <w:pPr>
        <w:jc w:val="both"/>
        <w:rPr>
          <w:bCs/>
          <w:sz w:val="22"/>
          <w:szCs w:val="22"/>
        </w:rPr>
      </w:pPr>
    </w:p>
    <w:p w14:paraId="119AA3AD" w14:textId="2FE4D181" w:rsidR="00612B2F" w:rsidRPr="00C40F54" w:rsidRDefault="00612B2F" w:rsidP="00612B2F">
      <w:pPr>
        <w:jc w:val="both"/>
        <w:rPr>
          <w:bCs/>
          <w:sz w:val="22"/>
          <w:szCs w:val="22"/>
        </w:rPr>
      </w:pPr>
      <w:r w:rsidRPr="00C40F54">
        <w:rPr>
          <w:bCs/>
          <w:sz w:val="22"/>
          <w:szCs w:val="22"/>
        </w:rPr>
        <w:t>En el mes de abril 2023 la depreciación mensual asciende a la cantidad de 468</w:t>
      </w:r>
      <w:r w:rsidR="00914471" w:rsidRPr="00C40F54">
        <w:rPr>
          <w:bCs/>
          <w:sz w:val="22"/>
          <w:szCs w:val="22"/>
        </w:rPr>
        <w:t xml:space="preserve"> mil </w:t>
      </w:r>
      <w:r w:rsidRPr="00C40F54">
        <w:rPr>
          <w:bCs/>
          <w:sz w:val="22"/>
          <w:szCs w:val="22"/>
        </w:rPr>
        <w:t>318</w:t>
      </w:r>
      <w:r w:rsidR="00914471" w:rsidRPr="00C40F54">
        <w:rPr>
          <w:bCs/>
          <w:sz w:val="22"/>
          <w:szCs w:val="22"/>
        </w:rPr>
        <w:t xml:space="preserve"> pesos </w:t>
      </w:r>
      <w:r w:rsidRPr="00C40F54">
        <w:rPr>
          <w:bCs/>
          <w:sz w:val="22"/>
          <w:szCs w:val="22"/>
        </w:rPr>
        <w:t>58</w:t>
      </w:r>
      <w:r w:rsidR="00914471" w:rsidRPr="00C40F54">
        <w:rPr>
          <w:bCs/>
          <w:sz w:val="22"/>
          <w:szCs w:val="22"/>
        </w:rPr>
        <w:t xml:space="preserve"> centavos</w:t>
      </w:r>
      <w:r w:rsidRPr="00C40F54">
        <w:rPr>
          <w:bCs/>
          <w:sz w:val="22"/>
          <w:szCs w:val="22"/>
        </w:rPr>
        <w:t>.</w:t>
      </w:r>
    </w:p>
    <w:p w14:paraId="73467BC6" w14:textId="77777777" w:rsidR="00612B2F" w:rsidRPr="00C40F54" w:rsidRDefault="00612B2F" w:rsidP="00332220">
      <w:pPr>
        <w:jc w:val="both"/>
        <w:rPr>
          <w:bCs/>
          <w:sz w:val="22"/>
          <w:szCs w:val="22"/>
        </w:rPr>
      </w:pPr>
    </w:p>
    <w:p w14:paraId="55E648A4" w14:textId="00418B0C" w:rsidR="00FB5489" w:rsidRPr="00C40F54" w:rsidRDefault="00FB5489" w:rsidP="00FB5489">
      <w:pPr>
        <w:jc w:val="both"/>
        <w:rPr>
          <w:bCs/>
          <w:sz w:val="22"/>
          <w:szCs w:val="22"/>
        </w:rPr>
      </w:pPr>
      <w:r w:rsidRPr="00C40F54">
        <w:rPr>
          <w:bCs/>
          <w:sz w:val="22"/>
          <w:szCs w:val="22"/>
        </w:rPr>
        <w:t>En el mes de mayo 2023 la depreciación mensual asciende a la cantidad de 468</w:t>
      </w:r>
      <w:r w:rsidR="00914471" w:rsidRPr="00C40F54">
        <w:rPr>
          <w:bCs/>
          <w:sz w:val="22"/>
          <w:szCs w:val="22"/>
        </w:rPr>
        <w:t xml:space="preserve"> mil </w:t>
      </w:r>
      <w:r w:rsidRPr="00C40F54">
        <w:rPr>
          <w:bCs/>
          <w:sz w:val="22"/>
          <w:szCs w:val="22"/>
        </w:rPr>
        <w:t>318</w:t>
      </w:r>
      <w:r w:rsidR="00914471" w:rsidRPr="00C40F54">
        <w:rPr>
          <w:bCs/>
          <w:sz w:val="22"/>
          <w:szCs w:val="22"/>
        </w:rPr>
        <w:t xml:space="preserve"> pesos </w:t>
      </w:r>
      <w:r w:rsidRPr="00C40F54">
        <w:rPr>
          <w:bCs/>
          <w:sz w:val="22"/>
          <w:szCs w:val="22"/>
        </w:rPr>
        <w:t>58</w:t>
      </w:r>
      <w:r w:rsidR="00914471" w:rsidRPr="00C40F54">
        <w:rPr>
          <w:bCs/>
          <w:sz w:val="22"/>
          <w:szCs w:val="22"/>
        </w:rPr>
        <w:t xml:space="preserve"> centavos</w:t>
      </w:r>
      <w:r w:rsidRPr="00C40F54">
        <w:rPr>
          <w:bCs/>
          <w:sz w:val="22"/>
          <w:szCs w:val="22"/>
        </w:rPr>
        <w:t>.</w:t>
      </w:r>
    </w:p>
    <w:p w14:paraId="7E7D9BB5" w14:textId="77777777" w:rsidR="00FB5489" w:rsidRPr="00C40F54" w:rsidRDefault="00FB5489" w:rsidP="00FB5489">
      <w:pPr>
        <w:jc w:val="both"/>
        <w:rPr>
          <w:bCs/>
          <w:sz w:val="22"/>
          <w:szCs w:val="22"/>
        </w:rPr>
      </w:pPr>
    </w:p>
    <w:p w14:paraId="52333618" w14:textId="0D10BF26" w:rsidR="00F00C7A" w:rsidRPr="00C40F54" w:rsidRDefault="00F00C7A" w:rsidP="00F00C7A">
      <w:pPr>
        <w:jc w:val="both"/>
        <w:rPr>
          <w:bCs/>
          <w:sz w:val="22"/>
          <w:szCs w:val="22"/>
        </w:rPr>
      </w:pPr>
      <w:r w:rsidRPr="00C40F54">
        <w:rPr>
          <w:bCs/>
          <w:sz w:val="22"/>
          <w:szCs w:val="22"/>
        </w:rPr>
        <w:t>En el mes de junio 2023 la depreciación mensual asciende a la cantidad de 467</w:t>
      </w:r>
      <w:r w:rsidR="00F943A9" w:rsidRPr="00C40F54">
        <w:rPr>
          <w:bCs/>
          <w:sz w:val="22"/>
          <w:szCs w:val="22"/>
        </w:rPr>
        <w:t xml:space="preserve"> mil </w:t>
      </w:r>
      <w:r w:rsidRPr="00C40F54">
        <w:rPr>
          <w:bCs/>
          <w:sz w:val="22"/>
          <w:szCs w:val="22"/>
        </w:rPr>
        <w:t>454</w:t>
      </w:r>
      <w:r w:rsidR="00F943A9" w:rsidRPr="00C40F54">
        <w:rPr>
          <w:bCs/>
          <w:sz w:val="22"/>
          <w:szCs w:val="22"/>
        </w:rPr>
        <w:t xml:space="preserve"> pesos </w:t>
      </w:r>
      <w:r w:rsidRPr="00C40F54">
        <w:rPr>
          <w:bCs/>
          <w:sz w:val="22"/>
          <w:szCs w:val="22"/>
        </w:rPr>
        <w:t>69</w:t>
      </w:r>
      <w:r w:rsidR="00F943A9" w:rsidRPr="00C40F54">
        <w:rPr>
          <w:bCs/>
          <w:sz w:val="22"/>
          <w:szCs w:val="22"/>
        </w:rPr>
        <w:t xml:space="preserve"> centavos</w:t>
      </w:r>
      <w:r w:rsidRPr="00C40F54">
        <w:rPr>
          <w:bCs/>
          <w:sz w:val="22"/>
          <w:szCs w:val="22"/>
        </w:rPr>
        <w:t>.</w:t>
      </w:r>
    </w:p>
    <w:p w14:paraId="6E0EF58F" w14:textId="77777777" w:rsidR="00D23611" w:rsidRPr="00C40F54" w:rsidRDefault="00D23611" w:rsidP="00FB5489">
      <w:pPr>
        <w:jc w:val="both"/>
        <w:rPr>
          <w:bCs/>
          <w:sz w:val="22"/>
          <w:szCs w:val="22"/>
        </w:rPr>
      </w:pPr>
    </w:p>
    <w:p w14:paraId="32FB8447" w14:textId="7054B59E" w:rsidR="00C71D87" w:rsidRPr="00C40F54" w:rsidRDefault="00C71D87" w:rsidP="00C71D87">
      <w:pPr>
        <w:jc w:val="both"/>
        <w:rPr>
          <w:bCs/>
          <w:sz w:val="22"/>
          <w:szCs w:val="22"/>
        </w:rPr>
      </w:pPr>
      <w:r w:rsidRPr="00C40F54">
        <w:rPr>
          <w:bCs/>
          <w:sz w:val="22"/>
          <w:szCs w:val="22"/>
        </w:rPr>
        <w:t>En el mes de julio 2023 la depreciación mensual asciende a la cantidad de 465</w:t>
      </w:r>
      <w:r w:rsidR="00F943A9" w:rsidRPr="00C40F54">
        <w:rPr>
          <w:bCs/>
          <w:sz w:val="22"/>
          <w:szCs w:val="22"/>
        </w:rPr>
        <w:t xml:space="preserve"> mil </w:t>
      </w:r>
      <w:r w:rsidRPr="00C40F54">
        <w:rPr>
          <w:bCs/>
          <w:sz w:val="22"/>
          <w:szCs w:val="22"/>
        </w:rPr>
        <w:t>100</w:t>
      </w:r>
      <w:r w:rsidR="00F943A9" w:rsidRPr="00C40F54">
        <w:rPr>
          <w:bCs/>
          <w:sz w:val="22"/>
          <w:szCs w:val="22"/>
        </w:rPr>
        <w:t xml:space="preserve"> pesos </w:t>
      </w:r>
      <w:r w:rsidRPr="00C40F54">
        <w:rPr>
          <w:bCs/>
          <w:sz w:val="22"/>
          <w:szCs w:val="22"/>
        </w:rPr>
        <w:t>41</w:t>
      </w:r>
      <w:r w:rsidR="00F943A9" w:rsidRPr="00C40F54">
        <w:rPr>
          <w:bCs/>
          <w:sz w:val="22"/>
          <w:szCs w:val="22"/>
        </w:rPr>
        <w:t xml:space="preserve"> centavos</w:t>
      </w:r>
      <w:r w:rsidRPr="00C40F54">
        <w:rPr>
          <w:bCs/>
          <w:sz w:val="22"/>
          <w:szCs w:val="22"/>
        </w:rPr>
        <w:t>.</w:t>
      </w:r>
    </w:p>
    <w:p w14:paraId="760E5F59" w14:textId="77777777" w:rsidR="00C71D87" w:rsidRPr="00C40F54" w:rsidRDefault="00C71D87" w:rsidP="00C71D87">
      <w:pPr>
        <w:jc w:val="both"/>
        <w:rPr>
          <w:bCs/>
          <w:sz w:val="22"/>
          <w:szCs w:val="22"/>
        </w:rPr>
      </w:pPr>
    </w:p>
    <w:p w14:paraId="3C69E53B" w14:textId="1266BE2E" w:rsidR="00373EED" w:rsidRPr="00C40F54" w:rsidRDefault="00373EED" w:rsidP="00373EED">
      <w:pPr>
        <w:jc w:val="both"/>
        <w:rPr>
          <w:bCs/>
          <w:sz w:val="22"/>
          <w:szCs w:val="22"/>
        </w:rPr>
      </w:pPr>
      <w:r w:rsidRPr="00C40F54">
        <w:rPr>
          <w:bCs/>
          <w:sz w:val="22"/>
          <w:szCs w:val="22"/>
        </w:rPr>
        <w:t>En el mes de agosto 2023 la depreciación mensual asciende a la cantidad de 464</w:t>
      </w:r>
      <w:r w:rsidR="00F943A9" w:rsidRPr="00C40F54">
        <w:rPr>
          <w:bCs/>
          <w:sz w:val="22"/>
          <w:szCs w:val="22"/>
        </w:rPr>
        <w:t xml:space="preserve"> mil </w:t>
      </w:r>
      <w:r w:rsidRPr="00C40F54">
        <w:rPr>
          <w:bCs/>
          <w:sz w:val="22"/>
          <w:szCs w:val="22"/>
        </w:rPr>
        <w:t>622</w:t>
      </w:r>
      <w:r w:rsidR="00F943A9" w:rsidRPr="00C40F54">
        <w:rPr>
          <w:bCs/>
          <w:sz w:val="22"/>
          <w:szCs w:val="22"/>
        </w:rPr>
        <w:t xml:space="preserve"> pesos </w:t>
      </w:r>
      <w:r w:rsidRPr="00C40F54">
        <w:rPr>
          <w:bCs/>
          <w:sz w:val="22"/>
          <w:szCs w:val="22"/>
        </w:rPr>
        <w:t>61</w:t>
      </w:r>
      <w:r w:rsidR="00F943A9" w:rsidRPr="00C40F54">
        <w:rPr>
          <w:bCs/>
          <w:sz w:val="22"/>
          <w:szCs w:val="22"/>
        </w:rPr>
        <w:t xml:space="preserve"> centavos</w:t>
      </w:r>
      <w:r w:rsidRPr="00C40F54">
        <w:rPr>
          <w:bCs/>
          <w:sz w:val="22"/>
          <w:szCs w:val="22"/>
        </w:rPr>
        <w:t>.</w:t>
      </w:r>
    </w:p>
    <w:p w14:paraId="458BECB0" w14:textId="77777777" w:rsidR="00373EED" w:rsidRPr="00C40F54" w:rsidRDefault="00373EED" w:rsidP="00373EED">
      <w:pPr>
        <w:jc w:val="both"/>
        <w:rPr>
          <w:bCs/>
          <w:sz w:val="22"/>
          <w:szCs w:val="22"/>
        </w:rPr>
      </w:pPr>
    </w:p>
    <w:p w14:paraId="6A246E06" w14:textId="5680AA9A" w:rsidR="00F81A69" w:rsidRPr="00C40F54" w:rsidRDefault="00F81A69" w:rsidP="00F81A69">
      <w:pPr>
        <w:jc w:val="both"/>
        <w:rPr>
          <w:bCs/>
          <w:sz w:val="22"/>
          <w:szCs w:val="22"/>
        </w:rPr>
      </w:pPr>
      <w:r w:rsidRPr="00C40F54">
        <w:rPr>
          <w:bCs/>
          <w:sz w:val="22"/>
          <w:szCs w:val="22"/>
        </w:rPr>
        <w:t>En el mes de septiembre 2023 la depreciación mensual asciende a la cantidad de 463</w:t>
      </w:r>
      <w:r w:rsidR="00F943A9" w:rsidRPr="00C40F54">
        <w:rPr>
          <w:bCs/>
          <w:sz w:val="22"/>
          <w:szCs w:val="22"/>
        </w:rPr>
        <w:t xml:space="preserve"> mil 5</w:t>
      </w:r>
      <w:r w:rsidRPr="00C40F54">
        <w:rPr>
          <w:bCs/>
          <w:sz w:val="22"/>
          <w:szCs w:val="22"/>
        </w:rPr>
        <w:t>53</w:t>
      </w:r>
      <w:r w:rsidR="00F943A9" w:rsidRPr="00C40F54">
        <w:rPr>
          <w:bCs/>
          <w:sz w:val="22"/>
          <w:szCs w:val="22"/>
        </w:rPr>
        <w:t xml:space="preserve"> pesos </w:t>
      </w:r>
      <w:r w:rsidRPr="00C40F54">
        <w:rPr>
          <w:bCs/>
          <w:sz w:val="22"/>
          <w:szCs w:val="22"/>
        </w:rPr>
        <w:t>3</w:t>
      </w:r>
      <w:r w:rsidR="00F943A9" w:rsidRPr="00C40F54">
        <w:rPr>
          <w:bCs/>
          <w:sz w:val="22"/>
          <w:szCs w:val="22"/>
        </w:rPr>
        <w:t xml:space="preserve"> centavos</w:t>
      </w:r>
      <w:r w:rsidRPr="00C40F54">
        <w:rPr>
          <w:bCs/>
          <w:sz w:val="22"/>
          <w:szCs w:val="22"/>
        </w:rPr>
        <w:t>.</w:t>
      </w:r>
    </w:p>
    <w:p w14:paraId="6CBC9F4A" w14:textId="77777777" w:rsidR="00435D6C" w:rsidRPr="00C40F54" w:rsidRDefault="00435D6C" w:rsidP="00F81A69">
      <w:pPr>
        <w:jc w:val="both"/>
        <w:rPr>
          <w:bCs/>
          <w:sz w:val="22"/>
          <w:szCs w:val="22"/>
        </w:rPr>
      </w:pPr>
    </w:p>
    <w:p w14:paraId="35712715" w14:textId="27E81D2E" w:rsidR="00435D6C" w:rsidRPr="00C40F54" w:rsidRDefault="00435D6C" w:rsidP="00435D6C">
      <w:pPr>
        <w:jc w:val="both"/>
        <w:rPr>
          <w:bCs/>
          <w:sz w:val="22"/>
          <w:szCs w:val="22"/>
        </w:rPr>
      </w:pPr>
      <w:r w:rsidRPr="00C40F54">
        <w:rPr>
          <w:bCs/>
          <w:sz w:val="22"/>
          <w:szCs w:val="22"/>
        </w:rPr>
        <w:t>En el mes de octubre 2023 la depreciación mensual asciende a la cantidad de 462</w:t>
      </w:r>
      <w:r w:rsidR="00F943A9" w:rsidRPr="00C40F54">
        <w:rPr>
          <w:bCs/>
          <w:sz w:val="22"/>
          <w:szCs w:val="22"/>
        </w:rPr>
        <w:t xml:space="preserve"> mil </w:t>
      </w:r>
      <w:r w:rsidRPr="00C40F54">
        <w:rPr>
          <w:bCs/>
          <w:sz w:val="22"/>
          <w:szCs w:val="22"/>
        </w:rPr>
        <w:t>971</w:t>
      </w:r>
      <w:r w:rsidR="00F943A9" w:rsidRPr="00C40F54">
        <w:rPr>
          <w:bCs/>
          <w:sz w:val="22"/>
          <w:szCs w:val="22"/>
        </w:rPr>
        <w:t xml:space="preserve"> pesos </w:t>
      </w:r>
      <w:r w:rsidRPr="00C40F54">
        <w:rPr>
          <w:bCs/>
          <w:sz w:val="22"/>
          <w:szCs w:val="22"/>
        </w:rPr>
        <w:t>77</w:t>
      </w:r>
      <w:r w:rsidR="00F943A9" w:rsidRPr="00C40F54">
        <w:rPr>
          <w:bCs/>
          <w:sz w:val="22"/>
          <w:szCs w:val="22"/>
        </w:rPr>
        <w:t xml:space="preserve"> centavos.</w:t>
      </w:r>
    </w:p>
    <w:p w14:paraId="1B37D96A" w14:textId="77777777" w:rsidR="00435D6C" w:rsidRPr="00C40F54" w:rsidRDefault="00435D6C" w:rsidP="00F81A69">
      <w:pPr>
        <w:jc w:val="both"/>
        <w:rPr>
          <w:bCs/>
          <w:sz w:val="22"/>
          <w:szCs w:val="22"/>
        </w:rPr>
      </w:pPr>
    </w:p>
    <w:p w14:paraId="225B609D" w14:textId="0B241075" w:rsidR="00782AD4" w:rsidRPr="00C40F54" w:rsidRDefault="00782AD4" w:rsidP="00782AD4">
      <w:pPr>
        <w:jc w:val="both"/>
        <w:rPr>
          <w:bCs/>
          <w:sz w:val="22"/>
          <w:szCs w:val="22"/>
        </w:rPr>
      </w:pPr>
      <w:r w:rsidRPr="00C40F54">
        <w:rPr>
          <w:bCs/>
          <w:sz w:val="22"/>
          <w:szCs w:val="22"/>
        </w:rPr>
        <w:t>En el mes de noviembre 2023 la depreciación mensual asciende a la cantidad de 457</w:t>
      </w:r>
      <w:r w:rsidR="00F943A9" w:rsidRPr="00C40F54">
        <w:rPr>
          <w:bCs/>
          <w:sz w:val="22"/>
          <w:szCs w:val="22"/>
        </w:rPr>
        <w:t xml:space="preserve"> mil </w:t>
      </w:r>
      <w:r w:rsidRPr="00C40F54">
        <w:rPr>
          <w:bCs/>
          <w:sz w:val="22"/>
          <w:szCs w:val="22"/>
        </w:rPr>
        <w:t>16</w:t>
      </w:r>
      <w:r w:rsidR="00F943A9" w:rsidRPr="00C40F54">
        <w:rPr>
          <w:bCs/>
          <w:sz w:val="22"/>
          <w:szCs w:val="22"/>
        </w:rPr>
        <w:t xml:space="preserve"> pesos </w:t>
      </w:r>
      <w:r w:rsidRPr="00C40F54">
        <w:rPr>
          <w:bCs/>
          <w:sz w:val="22"/>
          <w:szCs w:val="22"/>
        </w:rPr>
        <w:t>30</w:t>
      </w:r>
      <w:r w:rsidR="00F943A9" w:rsidRPr="00C40F54">
        <w:rPr>
          <w:bCs/>
          <w:sz w:val="22"/>
          <w:szCs w:val="22"/>
        </w:rPr>
        <w:t xml:space="preserve"> centavos</w:t>
      </w:r>
      <w:r w:rsidRPr="00C40F54">
        <w:rPr>
          <w:bCs/>
          <w:sz w:val="22"/>
          <w:szCs w:val="22"/>
        </w:rPr>
        <w:t>.</w:t>
      </w:r>
    </w:p>
    <w:p w14:paraId="50F641E9" w14:textId="77777777" w:rsidR="001F7CE6" w:rsidRPr="00C40F54" w:rsidRDefault="001F7CE6" w:rsidP="00F81A69">
      <w:pPr>
        <w:jc w:val="both"/>
        <w:rPr>
          <w:bCs/>
          <w:sz w:val="22"/>
          <w:szCs w:val="22"/>
        </w:rPr>
      </w:pPr>
    </w:p>
    <w:p w14:paraId="4D814FB1" w14:textId="5B2C1D73" w:rsidR="004C1332" w:rsidRPr="00C40F54" w:rsidRDefault="004C1332" w:rsidP="004C1332">
      <w:pPr>
        <w:jc w:val="both"/>
        <w:rPr>
          <w:bCs/>
          <w:sz w:val="22"/>
          <w:szCs w:val="22"/>
        </w:rPr>
      </w:pPr>
      <w:r w:rsidRPr="00C40F54">
        <w:rPr>
          <w:bCs/>
          <w:sz w:val="22"/>
          <w:szCs w:val="22"/>
        </w:rPr>
        <w:lastRenderedPageBreak/>
        <w:t>En el mes de diciembre 2023 la depreciación mensual asciende a la cantidad de 454</w:t>
      </w:r>
      <w:r w:rsidR="00F943A9" w:rsidRPr="00C40F54">
        <w:rPr>
          <w:bCs/>
          <w:sz w:val="22"/>
          <w:szCs w:val="22"/>
        </w:rPr>
        <w:t xml:space="preserve"> mil </w:t>
      </w:r>
      <w:r w:rsidRPr="00C40F54">
        <w:rPr>
          <w:bCs/>
          <w:sz w:val="22"/>
          <w:szCs w:val="22"/>
        </w:rPr>
        <w:t>628</w:t>
      </w:r>
      <w:r w:rsidR="00F943A9" w:rsidRPr="00C40F54">
        <w:rPr>
          <w:bCs/>
          <w:sz w:val="22"/>
          <w:szCs w:val="22"/>
        </w:rPr>
        <w:t xml:space="preserve"> pesos </w:t>
      </w:r>
      <w:r w:rsidRPr="00C40F54">
        <w:rPr>
          <w:bCs/>
          <w:sz w:val="22"/>
          <w:szCs w:val="22"/>
        </w:rPr>
        <w:t>49</w:t>
      </w:r>
      <w:r w:rsidR="00F943A9" w:rsidRPr="00C40F54">
        <w:rPr>
          <w:bCs/>
          <w:sz w:val="22"/>
          <w:szCs w:val="22"/>
        </w:rPr>
        <w:t xml:space="preserve"> centavos</w:t>
      </w:r>
      <w:r w:rsidRPr="00C40F54">
        <w:rPr>
          <w:bCs/>
          <w:sz w:val="22"/>
          <w:szCs w:val="22"/>
        </w:rPr>
        <w:t>.</w:t>
      </w:r>
    </w:p>
    <w:p w14:paraId="6CE19FA9" w14:textId="77777777" w:rsidR="002A09C9" w:rsidRPr="00C40F54" w:rsidRDefault="002A09C9" w:rsidP="002A09C9">
      <w:pPr>
        <w:jc w:val="both"/>
        <w:rPr>
          <w:bCs/>
          <w:sz w:val="22"/>
          <w:szCs w:val="22"/>
        </w:rPr>
      </w:pPr>
    </w:p>
    <w:p w14:paraId="0D11CD4E" w14:textId="7477DCCB" w:rsidR="002A09C9" w:rsidRPr="00C40F54" w:rsidRDefault="002A09C9" w:rsidP="002A09C9">
      <w:pPr>
        <w:jc w:val="both"/>
        <w:rPr>
          <w:bCs/>
          <w:sz w:val="22"/>
          <w:szCs w:val="22"/>
        </w:rPr>
      </w:pPr>
      <w:r w:rsidRPr="00C40F54">
        <w:rPr>
          <w:bCs/>
          <w:sz w:val="22"/>
          <w:szCs w:val="22"/>
        </w:rPr>
        <w:t>En el mes de enero 2024 la depreciación mensual asciende a la cantidad de 448</w:t>
      </w:r>
      <w:r w:rsidR="00F943A9" w:rsidRPr="00C40F54">
        <w:rPr>
          <w:bCs/>
          <w:sz w:val="22"/>
          <w:szCs w:val="22"/>
        </w:rPr>
        <w:t xml:space="preserve"> mil </w:t>
      </w:r>
      <w:r w:rsidRPr="00C40F54">
        <w:rPr>
          <w:bCs/>
          <w:sz w:val="22"/>
          <w:szCs w:val="22"/>
        </w:rPr>
        <w:t>216</w:t>
      </w:r>
      <w:r w:rsidR="00F943A9" w:rsidRPr="00C40F54">
        <w:rPr>
          <w:bCs/>
          <w:sz w:val="22"/>
          <w:szCs w:val="22"/>
        </w:rPr>
        <w:t xml:space="preserve"> pesos </w:t>
      </w:r>
      <w:r w:rsidRPr="00C40F54">
        <w:rPr>
          <w:bCs/>
          <w:sz w:val="22"/>
          <w:szCs w:val="22"/>
        </w:rPr>
        <w:t>7</w:t>
      </w:r>
      <w:r w:rsidR="00F943A9" w:rsidRPr="00C40F54">
        <w:rPr>
          <w:bCs/>
          <w:sz w:val="22"/>
          <w:szCs w:val="22"/>
        </w:rPr>
        <w:t xml:space="preserve"> centavos</w:t>
      </w:r>
      <w:r w:rsidRPr="00C40F54">
        <w:rPr>
          <w:bCs/>
          <w:sz w:val="22"/>
          <w:szCs w:val="22"/>
        </w:rPr>
        <w:t>.</w:t>
      </w:r>
    </w:p>
    <w:p w14:paraId="53891898" w14:textId="7418BC9A" w:rsidR="004C1332" w:rsidRPr="00C40F54" w:rsidRDefault="004C1332" w:rsidP="00F81A69">
      <w:pPr>
        <w:jc w:val="both"/>
        <w:rPr>
          <w:bCs/>
          <w:sz w:val="22"/>
          <w:szCs w:val="22"/>
        </w:rPr>
      </w:pPr>
    </w:p>
    <w:p w14:paraId="184377D7" w14:textId="5D1E421D" w:rsidR="00176FD3" w:rsidRPr="00C40F54" w:rsidRDefault="00176FD3" w:rsidP="00176FD3">
      <w:pPr>
        <w:jc w:val="both"/>
        <w:rPr>
          <w:bCs/>
          <w:sz w:val="22"/>
          <w:szCs w:val="22"/>
        </w:rPr>
      </w:pPr>
      <w:r w:rsidRPr="00C40F54">
        <w:rPr>
          <w:bCs/>
          <w:sz w:val="22"/>
          <w:szCs w:val="22"/>
        </w:rPr>
        <w:t>En el mes de febrero 2024 la depreciación mensual asciende a la cantidad de 428</w:t>
      </w:r>
      <w:r w:rsidR="00880670" w:rsidRPr="00C40F54">
        <w:rPr>
          <w:bCs/>
          <w:sz w:val="22"/>
          <w:szCs w:val="22"/>
        </w:rPr>
        <w:t xml:space="preserve"> mil </w:t>
      </w:r>
      <w:r w:rsidRPr="00C40F54">
        <w:rPr>
          <w:bCs/>
          <w:sz w:val="22"/>
          <w:szCs w:val="22"/>
        </w:rPr>
        <w:t>15</w:t>
      </w:r>
      <w:r w:rsidR="00880670" w:rsidRPr="00C40F54">
        <w:rPr>
          <w:bCs/>
          <w:sz w:val="22"/>
          <w:szCs w:val="22"/>
        </w:rPr>
        <w:t xml:space="preserve"> pesos </w:t>
      </w:r>
      <w:r w:rsidRPr="00C40F54">
        <w:rPr>
          <w:bCs/>
          <w:sz w:val="22"/>
          <w:szCs w:val="22"/>
        </w:rPr>
        <w:t>68</w:t>
      </w:r>
      <w:r w:rsidR="00880670" w:rsidRPr="00C40F54">
        <w:rPr>
          <w:bCs/>
          <w:sz w:val="22"/>
          <w:szCs w:val="22"/>
        </w:rPr>
        <w:t xml:space="preserve"> centavos</w:t>
      </w:r>
      <w:r w:rsidRPr="00C40F54">
        <w:rPr>
          <w:bCs/>
          <w:sz w:val="22"/>
          <w:szCs w:val="22"/>
        </w:rPr>
        <w:t>.</w:t>
      </w:r>
    </w:p>
    <w:p w14:paraId="71F3821D" w14:textId="77777777" w:rsidR="00B74031" w:rsidRPr="00C40F54" w:rsidRDefault="00B74031" w:rsidP="00DF7EFC">
      <w:pPr>
        <w:jc w:val="both"/>
        <w:rPr>
          <w:bCs/>
          <w:sz w:val="22"/>
          <w:szCs w:val="22"/>
        </w:rPr>
      </w:pPr>
    </w:p>
    <w:p w14:paraId="636F6C37" w14:textId="5C711398" w:rsidR="00DF7EFC" w:rsidRPr="00C40F54" w:rsidRDefault="00DF7EFC" w:rsidP="00DF7EFC">
      <w:pPr>
        <w:jc w:val="both"/>
        <w:rPr>
          <w:bCs/>
          <w:sz w:val="22"/>
          <w:szCs w:val="22"/>
        </w:rPr>
      </w:pPr>
      <w:r w:rsidRPr="00C40F54">
        <w:rPr>
          <w:bCs/>
          <w:sz w:val="22"/>
          <w:szCs w:val="22"/>
        </w:rPr>
        <w:t>En el mes de marzo 2024 la depreciación mensual asciende a la cantidad de 365</w:t>
      </w:r>
      <w:r w:rsidR="00880670" w:rsidRPr="00C40F54">
        <w:rPr>
          <w:bCs/>
          <w:sz w:val="22"/>
          <w:szCs w:val="22"/>
        </w:rPr>
        <w:t xml:space="preserve"> mil </w:t>
      </w:r>
      <w:r w:rsidRPr="00C40F54">
        <w:rPr>
          <w:bCs/>
          <w:sz w:val="22"/>
          <w:szCs w:val="22"/>
        </w:rPr>
        <w:t>444</w:t>
      </w:r>
      <w:r w:rsidR="00880670" w:rsidRPr="00C40F54">
        <w:rPr>
          <w:bCs/>
          <w:sz w:val="22"/>
          <w:szCs w:val="22"/>
        </w:rPr>
        <w:t xml:space="preserve"> pesos </w:t>
      </w:r>
      <w:r w:rsidRPr="00C40F54">
        <w:rPr>
          <w:bCs/>
          <w:sz w:val="22"/>
          <w:szCs w:val="22"/>
        </w:rPr>
        <w:t>65</w:t>
      </w:r>
      <w:r w:rsidR="00880670" w:rsidRPr="00C40F54">
        <w:rPr>
          <w:bCs/>
          <w:sz w:val="22"/>
          <w:szCs w:val="22"/>
        </w:rPr>
        <w:t xml:space="preserve"> centavos</w:t>
      </w:r>
      <w:r w:rsidRPr="00C40F54">
        <w:rPr>
          <w:bCs/>
          <w:sz w:val="22"/>
          <w:szCs w:val="22"/>
        </w:rPr>
        <w:t>.</w:t>
      </w:r>
    </w:p>
    <w:p w14:paraId="449774F0" w14:textId="77777777" w:rsidR="00DF7EFC" w:rsidRPr="00C40F54" w:rsidRDefault="00DF7EFC" w:rsidP="00DF7EFC">
      <w:pPr>
        <w:jc w:val="both"/>
        <w:rPr>
          <w:bCs/>
          <w:sz w:val="22"/>
          <w:szCs w:val="22"/>
        </w:rPr>
      </w:pPr>
    </w:p>
    <w:p w14:paraId="6EDC6E48" w14:textId="56516ECE" w:rsidR="00374026" w:rsidRPr="00C40F54" w:rsidRDefault="00374026" w:rsidP="00374026">
      <w:pPr>
        <w:jc w:val="both"/>
        <w:rPr>
          <w:bCs/>
          <w:sz w:val="22"/>
          <w:szCs w:val="22"/>
        </w:rPr>
      </w:pPr>
      <w:r w:rsidRPr="00C40F54">
        <w:rPr>
          <w:bCs/>
          <w:sz w:val="22"/>
          <w:szCs w:val="22"/>
        </w:rPr>
        <w:t>En el mes de abril 2024 la depreciación mensual asciende a la cantidad de 253</w:t>
      </w:r>
      <w:r w:rsidR="00880670" w:rsidRPr="00C40F54">
        <w:rPr>
          <w:bCs/>
          <w:sz w:val="22"/>
          <w:szCs w:val="22"/>
        </w:rPr>
        <w:t xml:space="preserve"> mil </w:t>
      </w:r>
      <w:r w:rsidRPr="00C40F54">
        <w:rPr>
          <w:bCs/>
          <w:sz w:val="22"/>
          <w:szCs w:val="22"/>
        </w:rPr>
        <w:t>62</w:t>
      </w:r>
      <w:r w:rsidR="00880670" w:rsidRPr="00C40F54">
        <w:rPr>
          <w:bCs/>
          <w:sz w:val="22"/>
          <w:szCs w:val="22"/>
        </w:rPr>
        <w:t xml:space="preserve"> pesos </w:t>
      </w:r>
      <w:r w:rsidRPr="00C40F54">
        <w:rPr>
          <w:bCs/>
          <w:sz w:val="22"/>
          <w:szCs w:val="22"/>
        </w:rPr>
        <w:t>53</w:t>
      </w:r>
      <w:r w:rsidR="00880670" w:rsidRPr="00C40F54">
        <w:rPr>
          <w:bCs/>
          <w:sz w:val="22"/>
          <w:szCs w:val="22"/>
        </w:rPr>
        <w:t xml:space="preserve"> centavos</w:t>
      </w:r>
      <w:r w:rsidRPr="00C40F54">
        <w:rPr>
          <w:bCs/>
          <w:sz w:val="22"/>
          <w:szCs w:val="22"/>
        </w:rPr>
        <w:t>.</w:t>
      </w:r>
    </w:p>
    <w:p w14:paraId="44365A07" w14:textId="77777777" w:rsidR="004774E8" w:rsidRPr="00C40F54" w:rsidRDefault="004774E8" w:rsidP="004328F5">
      <w:pPr>
        <w:jc w:val="both"/>
        <w:rPr>
          <w:bCs/>
          <w:sz w:val="22"/>
          <w:szCs w:val="22"/>
        </w:rPr>
      </w:pPr>
    </w:p>
    <w:p w14:paraId="04E5FDD5" w14:textId="1EAD6E26" w:rsidR="004328F5" w:rsidRPr="00C40F54" w:rsidRDefault="004328F5" w:rsidP="004328F5">
      <w:pPr>
        <w:jc w:val="both"/>
        <w:rPr>
          <w:bCs/>
          <w:sz w:val="22"/>
          <w:szCs w:val="22"/>
        </w:rPr>
      </w:pPr>
      <w:r w:rsidRPr="00C40F54">
        <w:rPr>
          <w:bCs/>
          <w:sz w:val="22"/>
          <w:szCs w:val="22"/>
        </w:rPr>
        <w:t>En el mes de mayo 2024 la depreciación mensual asciende a la cantidad de 247</w:t>
      </w:r>
      <w:r w:rsidR="00880670" w:rsidRPr="00C40F54">
        <w:rPr>
          <w:bCs/>
          <w:sz w:val="22"/>
          <w:szCs w:val="22"/>
        </w:rPr>
        <w:t xml:space="preserve"> mil </w:t>
      </w:r>
      <w:r w:rsidRPr="00C40F54">
        <w:rPr>
          <w:bCs/>
          <w:sz w:val="22"/>
          <w:szCs w:val="22"/>
        </w:rPr>
        <w:t>111</w:t>
      </w:r>
      <w:r w:rsidR="00880670" w:rsidRPr="00C40F54">
        <w:rPr>
          <w:bCs/>
          <w:sz w:val="22"/>
          <w:szCs w:val="22"/>
        </w:rPr>
        <w:t xml:space="preserve"> pesos </w:t>
      </w:r>
      <w:r w:rsidRPr="00C40F54">
        <w:rPr>
          <w:bCs/>
          <w:sz w:val="22"/>
          <w:szCs w:val="22"/>
        </w:rPr>
        <w:t>35</w:t>
      </w:r>
      <w:r w:rsidR="00880670" w:rsidRPr="00C40F54">
        <w:rPr>
          <w:bCs/>
          <w:sz w:val="22"/>
          <w:szCs w:val="22"/>
        </w:rPr>
        <w:t xml:space="preserve"> centavos</w:t>
      </w:r>
      <w:r w:rsidRPr="00C40F54">
        <w:rPr>
          <w:bCs/>
          <w:sz w:val="22"/>
          <w:szCs w:val="22"/>
        </w:rPr>
        <w:t>.</w:t>
      </w:r>
    </w:p>
    <w:p w14:paraId="064779C6" w14:textId="77777777" w:rsidR="004328F5" w:rsidRPr="00C40F54" w:rsidRDefault="004328F5" w:rsidP="004328F5">
      <w:pPr>
        <w:jc w:val="both"/>
        <w:rPr>
          <w:bCs/>
          <w:sz w:val="22"/>
          <w:szCs w:val="22"/>
        </w:rPr>
      </w:pPr>
    </w:p>
    <w:p w14:paraId="60D3E8B4" w14:textId="79ACCE8E" w:rsidR="00E067C1" w:rsidRPr="00C40F54" w:rsidRDefault="00E067C1" w:rsidP="00E067C1">
      <w:pPr>
        <w:jc w:val="both"/>
        <w:rPr>
          <w:bCs/>
          <w:sz w:val="22"/>
          <w:szCs w:val="22"/>
        </w:rPr>
      </w:pPr>
      <w:r w:rsidRPr="00C40F54">
        <w:rPr>
          <w:bCs/>
          <w:sz w:val="22"/>
          <w:szCs w:val="22"/>
        </w:rPr>
        <w:t>En el mes de junio 2024</w:t>
      </w:r>
      <w:r w:rsidR="00F966DB" w:rsidRPr="00C40F54">
        <w:rPr>
          <w:bCs/>
          <w:sz w:val="22"/>
          <w:szCs w:val="22"/>
        </w:rPr>
        <w:t>, se recibe el quinto y sexto envío de activos del Poder Judicial, para ser depreciados de conformidad a los oficios SA/3853</w:t>
      </w:r>
      <w:r w:rsidR="004D077B" w:rsidRPr="00C40F54">
        <w:rPr>
          <w:bCs/>
          <w:sz w:val="22"/>
          <w:szCs w:val="22"/>
        </w:rPr>
        <w:t>/2024</w:t>
      </w:r>
      <w:r w:rsidR="00F966DB" w:rsidRPr="00C40F54">
        <w:rPr>
          <w:bCs/>
          <w:sz w:val="22"/>
          <w:szCs w:val="22"/>
        </w:rPr>
        <w:t xml:space="preserve"> de fecha 24 de junio del 2024</w:t>
      </w:r>
      <w:r w:rsidR="004D077B" w:rsidRPr="00C40F54">
        <w:rPr>
          <w:bCs/>
          <w:sz w:val="22"/>
          <w:szCs w:val="22"/>
        </w:rPr>
        <w:t xml:space="preserve"> y 160/2024 de misma fecha, SA/4034/2024 de fecha 28 de junio del 2024 y 170/2024 de misma fecha, por el periodo comprendido del</w:t>
      </w:r>
      <w:r w:rsidR="00E517F1" w:rsidRPr="00C40F54">
        <w:rPr>
          <w:bCs/>
          <w:sz w:val="22"/>
          <w:szCs w:val="22"/>
        </w:rPr>
        <w:t xml:space="preserve"> 01 de diciembre de 2021 al 30 de junio del 2024</w:t>
      </w:r>
      <w:r w:rsidR="005E56DD" w:rsidRPr="00C40F54">
        <w:rPr>
          <w:bCs/>
          <w:sz w:val="22"/>
          <w:szCs w:val="22"/>
        </w:rPr>
        <w:t>. L</w:t>
      </w:r>
      <w:r w:rsidRPr="00C40F54">
        <w:rPr>
          <w:bCs/>
          <w:sz w:val="22"/>
          <w:szCs w:val="22"/>
        </w:rPr>
        <w:t xml:space="preserve">a depreciación </w:t>
      </w:r>
      <w:r w:rsidR="005E56DD" w:rsidRPr="00C40F54">
        <w:rPr>
          <w:bCs/>
          <w:sz w:val="22"/>
          <w:szCs w:val="22"/>
        </w:rPr>
        <w:t xml:space="preserve">mensual </w:t>
      </w:r>
      <w:r w:rsidRPr="00C40F54">
        <w:rPr>
          <w:bCs/>
          <w:sz w:val="22"/>
          <w:szCs w:val="22"/>
        </w:rPr>
        <w:t>asciende a la cantidad de</w:t>
      </w:r>
      <w:r w:rsidR="005E56DD" w:rsidRPr="00C40F54">
        <w:rPr>
          <w:bCs/>
          <w:sz w:val="22"/>
          <w:szCs w:val="22"/>
        </w:rPr>
        <w:t xml:space="preserve"> </w:t>
      </w:r>
      <w:r w:rsidRPr="00C40F54">
        <w:rPr>
          <w:bCs/>
          <w:sz w:val="22"/>
          <w:szCs w:val="22"/>
        </w:rPr>
        <w:t>17</w:t>
      </w:r>
      <w:r w:rsidR="00880670" w:rsidRPr="00C40F54">
        <w:rPr>
          <w:bCs/>
          <w:sz w:val="22"/>
          <w:szCs w:val="22"/>
        </w:rPr>
        <w:t xml:space="preserve"> millones </w:t>
      </w:r>
      <w:r w:rsidRPr="00C40F54">
        <w:rPr>
          <w:bCs/>
          <w:sz w:val="22"/>
          <w:szCs w:val="22"/>
        </w:rPr>
        <w:t>695</w:t>
      </w:r>
      <w:r w:rsidR="00880670" w:rsidRPr="00C40F54">
        <w:rPr>
          <w:bCs/>
          <w:sz w:val="22"/>
          <w:szCs w:val="22"/>
        </w:rPr>
        <w:t xml:space="preserve"> mil </w:t>
      </w:r>
      <w:r w:rsidRPr="00C40F54">
        <w:rPr>
          <w:bCs/>
          <w:sz w:val="22"/>
          <w:szCs w:val="22"/>
        </w:rPr>
        <w:t>308</w:t>
      </w:r>
      <w:r w:rsidR="00880670" w:rsidRPr="00C40F54">
        <w:rPr>
          <w:bCs/>
          <w:sz w:val="22"/>
          <w:szCs w:val="22"/>
        </w:rPr>
        <w:t xml:space="preserve"> pesos </w:t>
      </w:r>
      <w:r w:rsidRPr="00C40F54">
        <w:rPr>
          <w:bCs/>
          <w:sz w:val="22"/>
          <w:szCs w:val="22"/>
        </w:rPr>
        <w:t>58</w:t>
      </w:r>
      <w:r w:rsidR="00880670" w:rsidRPr="00C40F54">
        <w:rPr>
          <w:bCs/>
          <w:sz w:val="22"/>
          <w:szCs w:val="22"/>
        </w:rPr>
        <w:t xml:space="preserve"> centavos</w:t>
      </w:r>
      <w:r w:rsidRPr="00C40F54">
        <w:rPr>
          <w:bCs/>
          <w:sz w:val="22"/>
          <w:szCs w:val="22"/>
        </w:rPr>
        <w:t>.</w:t>
      </w:r>
    </w:p>
    <w:p w14:paraId="3C933621" w14:textId="43410527" w:rsidR="00E067C1" w:rsidRPr="00C40F54" w:rsidRDefault="00E067C1" w:rsidP="00E067C1">
      <w:pPr>
        <w:jc w:val="both"/>
        <w:rPr>
          <w:bCs/>
          <w:sz w:val="22"/>
          <w:szCs w:val="22"/>
        </w:rPr>
      </w:pPr>
    </w:p>
    <w:p w14:paraId="5B368992" w14:textId="17151693" w:rsidR="001C3E8B" w:rsidRPr="00C40F54" w:rsidRDefault="001C3E8B" w:rsidP="001C3E8B">
      <w:pPr>
        <w:jc w:val="both"/>
        <w:rPr>
          <w:bCs/>
          <w:sz w:val="22"/>
          <w:szCs w:val="22"/>
        </w:rPr>
      </w:pPr>
      <w:r w:rsidRPr="00C40F54">
        <w:rPr>
          <w:bCs/>
          <w:sz w:val="22"/>
          <w:szCs w:val="22"/>
        </w:rPr>
        <w:t>En el mes de julio 2024, la depreciación mensual asciende a la cantidad de 1</w:t>
      </w:r>
      <w:r w:rsidR="00427350" w:rsidRPr="00C40F54">
        <w:rPr>
          <w:bCs/>
          <w:sz w:val="22"/>
          <w:szCs w:val="22"/>
        </w:rPr>
        <w:t xml:space="preserve"> millón </w:t>
      </w:r>
      <w:r w:rsidRPr="00C40F54">
        <w:rPr>
          <w:bCs/>
          <w:sz w:val="22"/>
          <w:szCs w:val="22"/>
        </w:rPr>
        <w:t>533</w:t>
      </w:r>
      <w:r w:rsidR="00427350" w:rsidRPr="00C40F54">
        <w:rPr>
          <w:bCs/>
          <w:sz w:val="22"/>
          <w:szCs w:val="22"/>
        </w:rPr>
        <w:t xml:space="preserve"> mil </w:t>
      </w:r>
      <w:r w:rsidRPr="00C40F54">
        <w:rPr>
          <w:bCs/>
          <w:sz w:val="22"/>
          <w:szCs w:val="22"/>
        </w:rPr>
        <w:t>437</w:t>
      </w:r>
      <w:r w:rsidR="00427350" w:rsidRPr="00C40F54">
        <w:rPr>
          <w:bCs/>
          <w:sz w:val="22"/>
          <w:szCs w:val="22"/>
        </w:rPr>
        <w:t xml:space="preserve"> pesos </w:t>
      </w:r>
      <w:r w:rsidRPr="00C40F54">
        <w:rPr>
          <w:bCs/>
          <w:sz w:val="22"/>
          <w:szCs w:val="22"/>
        </w:rPr>
        <w:t>63</w:t>
      </w:r>
      <w:r w:rsidR="00427350" w:rsidRPr="00C40F54">
        <w:rPr>
          <w:bCs/>
          <w:sz w:val="22"/>
          <w:szCs w:val="22"/>
        </w:rPr>
        <w:t xml:space="preserve"> centavos</w:t>
      </w:r>
      <w:r w:rsidRPr="00C40F54">
        <w:rPr>
          <w:bCs/>
          <w:sz w:val="22"/>
          <w:szCs w:val="22"/>
        </w:rPr>
        <w:t>.</w:t>
      </w:r>
    </w:p>
    <w:p w14:paraId="3B08C9E7" w14:textId="39F03B61" w:rsidR="001C3E8B" w:rsidRPr="00C40F54" w:rsidRDefault="001C3E8B" w:rsidP="00E067C1">
      <w:pPr>
        <w:jc w:val="both"/>
        <w:rPr>
          <w:bCs/>
          <w:sz w:val="22"/>
          <w:szCs w:val="22"/>
        </w:rPr>
      </w:pPr>
    </w:p>
    <w:p w14:paraId="3A5B18BB" w14:textId="0834F3C1" w:rsidR="000D5EDF" w:rsidRPr="00C40F54" w:rsidRDefault="000D5EDF" w:rsidP="000D5EDF">
      <w:pPr>
        <w:jc w:val="both"/>
        <w:rPr>
          <w:bCs/>
          <w:sz w:val="22"/>
          <w:szCs w:val="22"/>
        </w:rPr>
      </w:pPr>
      <w:r w:rsidRPr="00C40F54">
        <w:rPr>
          <w:bCs/>
          <w:sz w:val="22"/>
          <w:szCs w:val="22"/>
        </w:rPr>
        <w:t>En el mes de agosto 2024, la depreciación mensual asciende a la cantidad de 1</w:t>
      </w:r>
      <w:r w:rsidR="00427350" w:rsidRPr="00C40F54">
        <w:rPr>
          <w:bCs/>
          <w:sz w:val="22"/>
          <w:szCs w:val="22"/>
        </w:rPr>
        <w:t xml:space="preserve"> millón </w:t>
      </w:r>
      <w:r w:rsidRPr="00C40F54">
        <w:rPr>
          <w:bCs/>
          <w:sz w:val="22"/>
          <w:szCs w:val="22"/>
        </w:rPr>
        <w:t>533</w:t>
      </w:r>
      <w:r w:rsidR="00427350" w:rsidRPr="00C40F54">
        <w:rPr>
          <w:bCs/>
          <w:sz w:val="22"/>
          <w:szCs w:val="22"/>
        </w:rPr>
        <w:t xml:space="preserve"> mil </w:t>
      </w:r>
      <w:r w:rsidRPr="00C40F54">
        <w:rPr>
          <w:bCs/>
          <w:sz w:val="22"/>
          <w:szCs w:val="22"/>
        </w:rPr>
        <w:t>111</w:t>
      </w:r>
      <w:r w:rsidR="00427350" w:rsidRPr="00C40F54">
        <w:rPr>
          <w:bCs/>
          <w:sz w:val="22"/>
          <w:szCs w:val="22"/>
        </w:rPr>
        <w:t xml:space="preserve"> pesos </w:t>
      </w:r>
      <w:r w:rsidRPr="00C40F54">
        <w:rPr>
          <w:bCs/>
          <w:sz w:val="22"/>
          <w:szCs w:val="22"/>
        </w:rPr>
        <w:t>49</w:t>
      </w:r>
      <w:r w:rsidR="00427350" w:rsidRPr="00C40F54">
        <w:rPr>
          <w:bCs/>
          <w:sz w:val="22"/>
          <w:szCs w:val="22"/>
        </w:rPr>
        <w:t xml:space="preserve"> centavos</w:t>
      </w:r>
      <w:r w:rsidRPr="00C40F54">
        <w:rPr>
          <w:bCs/>
          <w:sz w:val="22"/>
          <w:szCs w:val="22"/>
        </w:rPr>
        <w:t>.</w:t>
      </w:r>
    </w:p>
    <w:p w14:paraId="63139DCB" w14:textId="77777777" w:rsidR="00D52A81" w:rsidRPr="00C40F54" w:rsidRDefault="00D52A81" w:rsidP="000D5EDF">
      <w:pPr>
        <w:jc w:val="both"/>
        <w:rPr>
          <w:bCs/>
          <w:sz w:val="22"/>
          <w:szCs w:val="22"/>
        </w:rPr>
      </w:pPr>
    </w:p>
    <w:p w14:paraId="088AD8EB" w14:textId="7AE8899C" w:rsidR="00110C02" w:rsidRPr="00C40F54" w:rsidRDefault="008162B1" w:rsidP="00110C02">
      <w:pPr>
        <w:jc w:val="both"/>
        <w:rPr>
          <w:bCs/>
          <w:sz w:val="22"/>
          <w:szCs w:val="22"/>
        </w:rPr>
      </w:pPr>
      <w:r w:rsidRPr="00C40F54">
        <w:rPr>
          <w:bCs/>
          <w:sz w:val="22"/>
          <w:szCs w:val="22"/>
        </w:rPr>
        <w:t>En el mes de septiembre 2024, se recibe el sé</w:t>
      </w:r>
      <w:r w:rsidR="00BC1A2E" w:rsidRPr="00C40F54">
        <w:rPr>
          <w:bCs/>
          <w:sz w:val="22"/>
          <w:szCs w:val="22"/>
        </w:rPr>
        <w:t>p</w:t>
      </w:r>
      <w:r w:rsidRPr="00C40F54">
        <w:rPr>
          <w:bCs/>
          <w:sz w:val="22"/>
          <w:szCs w:val="22"/>
        </w:rPr>
        <w:t>timo envío de activos del Poder Judicial, para ser depreciados de conformidad a los oficios SA/5507/2024 de fecha 24 de septiembre del 2024 y 295/2024 de misma fecha, SA/4034/2024 de fecha 28 de junio del 2024, por el periodo comprendido de</w:t>
      </w:r>
      <w:r w:rsidR="00A22D0F" w:rsidRPr="00C40F54">
        <w:rPr>
          <w:bCs/>
          <w:sz w:val="22"/>
          <w:szCs w:val="22"/>
        </w:rPr>
        <w:t xml:space="preserve"> julio 2021 a septiembre 2024</w:t>
      </w:r>
      <w:r w:rsidR="005E56DD" w:rsidRPr="00C40F54">
        <w:rPr>
          <w:bCs/>
          <w:sz w:val="22"/>
          <w:szCs w:val="22"/>
        </w:rPr>
        <w:t>.</w:t>
      </w:r>
      <w:r w:rsidRPr="00C40F54">
        <w:rPr>
          <w:bCs/>
          <w:sz w:val="22"/>
          <w:szCs w:val="22"/>
        </w:rPr>
        <w:t xml:space="preserve"> </w:t>
      </w:r>
      <w:r w:rsidR="005E56DD" w:rsidRPr="00C40F54">
        <w:rPr>
          <w:bCs/>
          <w:sz w:val="22"/>
          <w:szCs w:val="22"/>
        </w:rPr>
        <w:t>L</w:t>
      </w:r>
      <w:r w:rsidRPr="00C40F54">
        <w:rPr>
          <w:bCs/>
          <w:sz w:val="22"/>
          <w:szCs w:val="22"/>
        </w:rPr>
        <w:t>a depreciación</w:t>
      </w:r>
      <w:r w:rsidR="005E56DD" w:rsidRPr="00C40F54">
        <w:rPr>
          <w:bCs/>
          <w:sz w:val="22"/>
          <w:szCs w:val="22"/>
        </w:rPr>
        <w:t xml:space="preserve"> mensual</w:t>
      </w:r>
      <w:r w:rsidRPr="00C40F54">
        <w:rPr>
          <w:bCs/>
          <w:sz w:val="22"/>
          <w:szCs w:val="22"/>
        </w:rPr>
        <w:t xml:space="preserve"> asciende a la cantidad</w:t>
      </w:r>
      <w:r w:rsidR="00A22D0F" w:rsidRPr="00C40F54">
        <w:rPr>
          <w:bCs/>
          <w:sz w:val="22"/>
          <w:szCs w:val="22"/>
        </w:rPr>
        <w:t>,</w:t>
      </w:r>
      <w:r w:rsidRPr="00C40F54">
        <w:rPr>
          <w:bCs/>
          <w:sz w:val="22"/>
          <w:szCs w:val="22"/>
        </w:rPr>
        <w:t xml:space="preserve"> </w:t>
      </w:r>
      <w:r w:rsidR="00110C02" w:rsidRPr="00C40F54">
        <w:rPr>
          <w:bCs/>
          <w:sz w:val="22"/>
          <w:szCs w:val="22"/>
        </w:rPr>
        <w:t>de</w:t>
      </w:r>
      <w:r w:rsidR="002D5B8A" w:rsidRPr="00C40F54">
        <w:rPr>
          <w:bCs/>
          <w:sz w:val="22"/>
          <w:szCs w:val="22"/>
        </w:rPr>
        <w:t xml:space="preserve"> </w:t>
      </w:r>
      <w:r w:rsidR="00110C02" w:rsidRPr="00C40F54">
        <w:rPr>
          <w:bCs/>
          <w:sz w:val="22"/>
          <w:szCs w:val="22"/>
        </w:rPr>
        <w:t>4</w:t>
      </w:r>
      <w:r w:rsidR="00427350" w:rsidRPr="00C40F54">
        <w:rPr>
          <w:bCs/>
          <w:sz w:val="22"/>
          <w:szCs w:val="22"/>
        </w:rPr>
        <w:t xml:space="preserve"> millones </w:t>
      </w:r>
      <w:r w:rsidR="00110C02" w:rsidRPr="00C40F54">
        <w:rPr>
          <w:bCs/>
          <w:sz w:val="22"/>
          <w:szCs w:val="22"/>
        </w:rPr>
        <w:t>798</w:t>
      </w:r>
      <w:r w:rsidR="00427350" w:rsidRPr="00C40F54">
        <w:rPr>
          <w:bCs/>
          <w:sz w:val="22"/>
          <w:szCs w:val="22"/>
        </w:rPr>
        <w:t xml:space="preserve"> mil </w:t>
      </w:r>
      <w:r w:rsidR="00110C02" w:rsidRPr="00C40F54">
        <w:rPr>
          <w:bCs/>
          <w:sz w:val="22"/>
          <w:szCs w:val="22"/>
        </w:rPr>
        <w:t>220</w:t>
      </w:r>
      <w:r w:rsidR="00427350" w:rsidRPr="00C40F54">
        <w:rPr>
          <w:bCs/>
          <w:sz w:val="22"/>
          <w:szCs w:val="22"/>
        </w:rPr>
        <w:t xml:space="preserve"> pesos </w:t>
      </w:r>
      <w:r w:rsidR="00110C02" w:rsidRPr="00C40F54">
        <w:rPr>
          <w:bCs/>
          <w:sz w:val="22"/>
          <w:szCs w:val="22"/>
        </w:rPr>
        <w:t>54</w:t>
      </w:r>
      <w:r w:rsidR="00427350" w:rsidRPr="00C40F54">
        <w:rPr>
          <w:bCs/>
          <w:sz w:val="22"/>
          <w:szCs w:val="22"/>
        </w:rPr>
        <w:t xml:space="preserve"> centavos.</w:t>
      </w:r>
    </w:p>
    <w:p w14:paraId="1F7D7AE2" w14:textId="77777777" w:rsidR="00F80806" w:rsidRPr="00C40F54" w:rsidRDefault="00F80806" w:rsidP="00F80806">
      <w:pPr>
        <w:jc w:val="both"/>
        <w:rPr>
          <w:bCs/>
          <w:sz w:val="22"/>
          <w:szCs w:val="22"/>
        </w:rPr>
      </w:pPr>
    </w:p>
    <w:p w14:paraId="3A04A82A" w14:textId="4D14455D" w:rsidR="00F80806" w:rsidRPr="00C40F54" w:rsidRDefault="00F80806" w:rsidP="00F80806">
      <w:pPr>
        <w:jc w:val="both"/>
        <w:rPr>
          <w:bCs/>
          <w:sz w:val="22"/>
          <w:szCs w:val="22"/>
        </w:rPr>
      </w:pPr>
      <w:r w:rsidRPr="00C40F54">
        <w:rPr>
          <w:bCs/>
          <w:sz w:val="22"/>
          <w:szCs w:val="22"/>
        </w:rPr>
        <w:t>En el mes de octubre 2024, la depreciación mensual asciende a la cantidad de 1</w:t>
      </w:r>
      <w:r w:rsidR="00427350" w:rsidRPr="00C40F54">
        <w:rPr>
          <w:bCs/>
          <w:sz w:val="22"/>
          <w:szCs w:val="22"/>
        </w:rPr>
        <w:t xml:space="preserve"> millón </w:t>
      </w:r>
      <w:r w:rsidRPr="00C40F54">
        <w:rPr>
          <w:bCs/>
          <w:sz w:val="22"/>
          <w:szCs w:val="22"/>
        </w:rPr>
        <w:t>914</w:t>
      </w:r>
      <w:r w:rsidR="00427350" w:rsidRPr="00C40F54">
        <w:rPr>
          <w:bCs/>
          <w:sz w:val="22"/>
          <w:szCs w:val="22"/>
        </w:rPr>
        <w:t xml:space="preserve"> mil </w:t>
      </w:r>
      <w:r w:rsidRPr="00C40F54">
        <w:rPr>
          <w:bCs/>
          <w:sz w:val="22"/>
          <w:szCs w:val="22"/>
        </w:rPr>
        <w:t>814</w:t>
      </w:r>
      <w:r w:rsidR="00427350" w:rsidRPr="00C40F54">
        <w:rPr>
          <w:bCs/>
          <w:sz w:val="22"/>
          <w:szCs w:val="22"/>
        </w:rPr>
        <w:t xml:space="preserve"> pesos </w:t>
      </w:r>
      <w:r w:rsidRPr="00C40F54">
        <w:rPr>
          <w:bCs/>
          <w:sz w:val="22"/>
          <w:szCs w:val="22"/>
        </w:rPr>
        <w:t>77</w:t>
      </w:r>
      <w:r w:rsidR="00427350" w:rsidRPr="00C40F54">
        <w:rPr>
          <w:bCs/>
          <w:sz w:val="22"/>
          <w:szCs w:val="22"/>
        </w:rPr>
        <w:t xml:space="preserve"> centavos.</w:t>
      </w:r>
    </w:p>
    <w:p w14:paraId="41326378" w14:textId="77777777" w:rsidR="0027292C" w:rsidRPr="00C40F54" w:rsidRDefault="0027292C" w:rsidP="00F80806">
      <w:pPr>
        <w:jc w:val="both"/>
        <w:rPr>
          <w:bCs/>
          <w:sz w:val="22"/>
          <w:szCs w:val="22"/>
        </w:rPr>
      </w:pPr>
    </w:p>
    <w:p w14:paraId="7FC53E8A" w14:textId="24B9715C" w:rsidR="00C12721" w:rsidRPr="00C40F54" w:rsidRDefault="00C12721" w:rsidP="00C12721">
      <w:pPr>
        <w:jc w:val="both"/>
        <w:rPr>
          <w:bCs/>
          <w:sz w:val="22"/>
          <w:szCs w:val="22"/>
        </w:rPr>
      </w:pPr>
      <w:r w:rsidRPr="00C40F54">
        <w:rPr>
          <w:bCs/>
          <w:sz w:val="22"/>
          <w:szCs w:val="22"/>
        </w:rPr>
        <w:t xml:space="preserve">En el mes de noviembre 2024, la depreciación mensual asciende a la cantidad de </w:t>
      </w:r>
      <w:r w:rsidR="00427350" w:rsidRPr="00C40F54">
        <w:rPr>
          <w:bCs/>
          <w:sz w:val="22"/>
          <w:szCs w:val="22"/>
        </w:rPr>
        <w:t xml:space="preserve">1 millón </w:t>
      </w:r>
      <w:r w:rsidRPr="00C40F54">
        <w:rPr>
          <w:bCs/>
          <w:sz w:val="22"/>
          <w:szCs w:val="22"/>
        </w:rPr>
        <w:t>914</w:t>
      </w:r>
      <w:r w:rsidR="00427350" w:rsidRPr="00C40F54">
        <w:rPr>
          <w:bCs/>
          <w:sz w:val="22"/>
          <w:szCs w:val="22"/>
        </w:rPr>
        <w:t xml:space="preserve"> mil </w:t>
      </w:r>
      <w:r w:rsidRPr="00C40F54">
        <w:rPr>
          <w:bCs/>
          <w:sz w:val="22"/>
          <w:szCs w:val="22"/>
        </w:rPr>
        <w:t>658</w:t>
      </w:r>
      <w:r w:rsidR="00427350" w:rsidRPr="00C40F54">
        <w:rPr>
          <w:bCs/>
          <w:sz w:val="22"/>
          <w:szCs w:val="22"/>
        </w:rPr>
        <w:t xml:space="preserve"> pesos </w:t>
      </w:r>
      <w:r w:rsidRPr="00C40F54">
        <w:rPr>
          <w:bCs/>
          <w:sz w:val="22"/>
          <w:szCs w:val="22"/>
        </w:rPr>
        <w:t xml:space="preserve">57 </w:t>
      </w:r>
      <w:r w:rsidR="00427350" w:rsidRPr="00C40F54">
        <w:rPr>
          <w:bCs/>
          <w:sz w:val="22"/>
          <w:szCs w:val="22"/>
        </w:rPr>
        <w:t>centavos.</w:t>
      </w:r>
    </w:p>
    <w:p w14:paraId="14953D82" w14:textId="77777777" w:rsidR="00655B93" w:rsidRPr="00C40F54" w:rsidRDefault="00655B93" w:rsidP="00655B93">
      <w:pPr>
        <w:jc w:val="both"/>
        <w:rPr>
          <w:bCs/>
          <w:sz w:val="22"/>
          <w:szCs w:val="22"/>
        </w:rPr>
      </w:pPr>
    </w:p>
    <w:p w14:paraId="024E42D7" w14:textId="0507E255" w:rsidR="002405F3" w:rsidRPr="00C40F54" w:rsidRDefault="00655B93" w:rsidP="002405F3">
      <w:pPr>
        <w:jc w:val="both"/>
        <w:rPr>
          <w:sz w:val="22"/>
          <w:szCs w:val="22"/>
        </w:rPr>
      </w:pPr>
      <w:r w:rsidRPr="00C40F54">
        <w:rPr>
          <w:bCs/>
          <w:sz w:val="22"/>
          <w:szCs w:val="22"/>
        </w:rPr>
        <w:t xml:space="preserve">En el mes de diciembre 2024, se recibe el octavo envío de activos del Poder Judicial, para ser depreciados de conformidad a los oficios SA/7693/2024 de fecha 21 de diciembre del 2024 y </w:t>
      </w:r>
      <w:r w:rsidR="002405F3" w:rsidRPr="00C40F54">
        <w:rPr>
          <w:bCs/>
          <w:sz w:val="22"/>
          <w:szCs w:val="22"/>
        </w:rPr>
        <w:t>451</w:t>
      </w:r>
      <w:r w:rsidRPr="00C40F54">
        <w:rPr>
          <w:bCs/>
          <w:sz w:val="22"/>
          <w:szCs w:val="22"/>
        </w:rPr>
        <w:t xml:space="preserve">/2024 de misma fecha, por el periodo comprendido de </w:t>
      </w:r>
      <w:r w:rsidR="002405F3" w:rsidRPr="00C40F54">
        <w:rPr>
          <w:bCs/>
          <w:sz w:val="22"/>
          <w:szCs w:val="22"/>
        </w:rPr>
        <w:t xml:space="preserve">mayo </w:t>
      </w:r>
      <w:r w:rsidRPr="00C40F54">
        <w:rPr>
          <w:bCs/>
          <w:sz w:val="22"/>
          <w:szCs w:val="22"/>
        </w:rPr>
        <w:t xml:space="preserve">a </w:t>
      </w:r>
      <w:r w:rsidR="002405F3" w:rsidRPr="00C40F54">
        <w:rPr>
          <w:bCs/>
          <w:sz w:val="22"/>
          <w:szCs w:val="22"/>
        </w:rPr>
        <w:t>diciembre</w:t>
      </w:r>
      <w:r w:rsidRPr="00C40F54">
        <w:rPr>
          <w:bCs/>
          <w:sz w:val="22"/>
          <w:szCs w:val="22"/>
        </w:rPr>
        <w:t xml:space="preserve"> 2024. La depreciación mensual asciende a la cantidad, de</w:t>
      </w:r>
      <w:r w:rsidR="002405F3" w:rsidRPr="00C40F54">
        <w:rPr>
          <w:bCs/>
          <w:sz w:val="22"/>
          <w:szCs w:val="22"/>
        </w:rPr>
        <w:t xml:space="preserve"> 1</w:t>
      </w:r>
      <w:r w:rsidR="00427350" w:rsidRPr="00C40F54">
        <w:rPr>
          <w:bCs/>
          <w:sz w:val="22"/>
          <w:szCs w:val="22"/>
        </w:rPr>
        <w:t xml:space="preserve"> millón </w:t>
      </w:r>
      <w:r w:rsidR="002405F3" w:rsidRPr="00C40F54">
        <w:rPr>
          <w:bCs/>
          <w:sz w:val="22"/>
          <w:szCs w:val="22"/>
        </w:rPr>
        <w:t>953</w:t>
      </w:r>
      <w:r w:rsidR="00427350" w:rsidRPr="00C40F54">
        <w:rPr>
          <w:bCs/>
          <w:sz w:val="22"/>
          <w:szCs w:val="22"/>
        </w:rPr>
        <w:t xml:space="preserve"> mil </w:t>
      </w:r>
      <w:r w:rsidR="002405F3" w:rsidRPr="00C40F54">
        <w:rPr>
          <w:bCs/>
          <w:sz w:val="22"/>
          <w:szCs w:val="22"/>
        </w:rPr>
        <w:t>670</w:t>
      </w:r>
      <w:r w:rsidR="00427350" w:rsidRPr="00C40F54">
        <w:rPr>
          <w:bCs/>
          <w:sz w:val="22"/>
          <w:szCs w:val="22"/>
        </w:rPr>
        <w:t xml:space="preserve"> pesos </w:t>
      </w:r>
      <w:r w:rsidR="002405F3" w:rsidRPr="00C40F54">
        <w:rPr>
          <w:bCs/>
          <w:sz w:val="22"/>
          <w:szCs w:val="22"/>
        </w:rPr>
        <w:t>30</w:t>
      </w:r>
      <w:r w:rsidR="00427350" w:rsidRPr="00C40F54">
        <w:rPr>
          <w:bCs/>
          <w:sz w:val="22"/>
          <w:szCs w:val="22"/>
        </w:rPr>
        <w:t xml:space="preserve"> centavos</w:t>
      </w:r>
      <w:r w:rsidR="002405F3" w:rsidRPr="00C40F54">
        <w:rPr>
          <w:bCs/>
          <w:sz w:val="22"/>
          <w:szCs w:val="22"/>
        </w:rPr>
        <w:t xml:space="preserve">, misma que se ve </w:t>
      </w:r>
      <w:r w:rsidR="002405F3" w:rsidRPr="00C40F54">
        <w:rPr>
          <w:bCs/>
          <w:sz w:val="22"/>
          <w:szCs w:val="22"/>
        </w:rPr>
        <w:lastRenderedPageBreak/>
        <w:t xml:space="preserve">disminuida por la </w:t>
      </w:r>
      <w:r w:rsidR="002405F3" w:rsidRPr="00C40F54">
        <w:rPr>
          <w:sz w:val="22"/>
          <w:szCs w:val="22"/>
        </w:rPr>
        <w:t xml:space="preserve">desincorporación del bien mueble, vehículo marca Chevrolet, tipo </w:t>
      </w:r>
      <w:proofErr w:type="spellStart"/>
      <w:r w:rsidR="002D5B8A" w:rsidRPr="00C40F54">
        <w:rPr>
          <w:sz w:val="22"/>
          <w:szCs w:val="22"/>
        </w:rPr>
        <w:t>S</w:t>
      </w:r>
      <w:r w:rsidR="002405F3" w:rsidRPr="00C40F54">
        <w:rPr>
          <w:sz w:val="22"/>
          <w:szCs w:val="22"/>
        </w:rPr>
        <w:t>uburban</w:t>
      </w:r>
      <w:proofErr w:type="spellEnd"/>
      <w:r w:rsidR="002405F3" w:rsidRPr="00C40F54">
        <w:rPr>
          <w:sz w:val="22"/>
          <w:szCs w:val="22"/>
        </w:rPr>
        <w:t>, color plata metálico, modelo 2004, con placas de circulación número PJS-009 - C, del patrimonio del PJEM. Según oficio SA/7442/2024, de fecha 10 de diciembre 2024, por la cantidad de 436</w:t>
      </w:r>
      <w:r w:rsidR="00427350" w:rsidRPr="00C40F54">
        <w:rPr>
          <w:sz w:val="22"/>
          <w:szCs w:val="22"/>
        </w:rPr>
        <w:t xml:space="preserve"> mil </w:t>
      </w:r>
      <w:r w:rsidR="002405F3" w:rsidRPr="00C40F54">
        <w:rPr>
          <w:sz w:val="22"/>
          <w:szCs w:val="22"/>
        </w:rPr>
        <w:t>500</w:t>
      </w:r>
      <w:r w:rsidR="00427350" w:rsidRPr="00C40F54">
        <w:rPr>
          <w:sz w:val="22"/>
          <w:szCs w:val="22"/>
        </w:rPr>
        <w:t xml:space="preserve"> pesos</w:t>
      </w:r>
      <w:r w:rsidR="002405F3" w:rsidRPr="00C40F54">
        <w:rPr>
          <w:sz w:val="22"/>
          <w:szCs w:val="22"/>
        </w:rPr>
        <w:t>, dando un importe total de 1</w:t>
      </w:r>
      <w:r w:rsidR="00427350" w:rsidRPr="00C40F54">
        <w:rPr>
          <w:sz w:val="22"/>
          <w:szCs w:val="22"/>
        </w:rPr>
        <w:t xml:space="preserve"> millón </w:t>
      </w:r>
      <w:r w:rsidR="002405F3" w:rsidRPr="00C40F54">
        <w:rPr>
          <w:sz w:val="22"/>
          <w:szCs w:val="22"/>
        </w:rPr>
        <w:t>517</w:t>
      </w:r>
      <w:r w:rsidR="00427350" w:rsidRPr="00C40F54">
        <w:rPr>
          <w:sz w:val="22"/>
          <w:szCs w:val="22"/>
        </w:rPr>
        <w:t xml:space="preserve"> mil </w:t>
      </w:r>
      <w:r w:rsidR="002405F3" w:rsidRPr="00C40F54">
        <w:rPr>
          <w:sz w:val="22"/>
          <w:szCs w:val="22"/>
        </w:rPr>
        <w:t>170</w:t>
      </w:r>
      <w:r w:rsidR="00427350" w:rsidRPr="00C40F54">
        <w:rPr>
          <w:sz w:val="22"/>
          <w:szCs w:val="22"/>
        </w:rPr>
        <w:t xml:space="preserve"> pesos </w:t>
      </w:r>
      <w:r w:rsidR="002405F3" w:rsidRPr="00C40F54">
        <w:rPr>
          <w:sz w:val="22"/>
          <w:szCs w:val="22"/>
        </w:rPr>
        <w:t>30</w:t>
      </w:r>
      <w:r w:rsidR="00427350" w:rsidRPr="00C40F54">
        <w:rPr>
          <w:sz w:val="22"/>
          <w:szCs w:val="22"/>
        </w:rPr>
        <w:t xml:space="preserve"> centavos</w:t>
      </w:r>
      <w:r w:rsidR="00AB2248" w:rsidRPr="00C40F54">
        <w:rPr>
          <w:sz w:val="22"/>
          <w:szCs w:val="22"/>
        </w:rPr>
        <w:t>.</w:t>
      </w:r>
      <w:r w:rsidR="002405F3" w:rsidRPr="00C40F54">
        <w:rPr>
          <w:sz w:val="22"/>
          <w:szCs w:val="22"/>
        </w:rPr>
        <w:t xml:space="preserve"> </w:t>
      </w:r>
    </w:p>
    <w:p w14:paraId="31144F23" w14:textId="5CADB6FC" w:rsidR="00655B93" w:rsidRPr="00C40F54" w:rsidRDefault="00655B93" w:rsidP="00655B93">
      <w:pPr>
        <w:jc w:val="both"/>
        <w:rPr>
          <w:bCs/>
          <w:sz w:val="22"/>
          <w:szCs w:val="22"/>
        </w:rPr>
      </w:pPr>
    </w:p>
    <w:p w14:paraId="1E7551E9" w14:textId="7F6FD285" w:rsidR="006142F2" w:rsidRPr="00C40F54" w:rsidRDefault="006142F2" w:rsidP="006142F2">
      <w:pPr>
        <w:jc w:val="both"/>
        <w:rPr>
          <w:bCs/>
          <w:sz w:val="22"/>
          <w:szCs w:val="22"/>
        </w:rPr>
      </w:pPr>
      <w:r w:rsidRPr="00C40F54">
        <w:rPr>
          <w:bCs/>
          <w:sz w:val="22"/>
          <w:szCs w:val="22"/>
        </w:rPr>
        <w:t xml:space="preserve">En el mes de enero </w:t>
      </w:r>
      <w:r w:rsidR="00427350" w:rsidRPr="00C40F54">
        <w:rPr>
          <w:bCs/>
          <w:sz w:val="22"/>
          <w:szCs w:val="22"/>
        </w:rPr>
        <w:t xml:space="preserve">de </w:t>
      </w:r>
      <w:r w:rsidRPr="00C40F54">
        <w:rPr>
          <w:bCs/>
          <w:sz w:val="22"/>
          <w:szCs w:val="22"/>
        </w:rPr>
        <w:t>2025, la depreciación mensual asciende a la cantidad de 1</w:t>
      </w:r>
      <w:r w:rsidR="00427350" w:rsidRPr="00C40F54">
        <w:rPr>
          <w:bCs/>
          <w:sz w:val="22"/>
          <w:szCs w:val="22"/>
        </w:rPr>
        <w:t xml:space="preserve"> millón </w:t>
      </w:r>
      <w:r w:rsidRPr="00C40F54">
        <w:rPr>
          <w:bCs/>
          <w:sz w:val="22"/>
          <w:szCs w:val="22"/>
        </w:rPr>
        <w:t>9</w:t>
      </w:r>
      <w:r w:rsidR="00B233D1" w:rsidRPr="00C40F54">
        <w:rPr>
          <w:bCs/>
          <w:sz w:val="22"/>
          <w:szCs w:val="22"/>
        </w:rPr>
        <w:t>08</w:t>
      </w:r>
      <w:r w:rsidR="00427350" w:rsidRPr="00C40F54">
        <w:rPr>
          <w:bCs/>
          <w:sz w:val="22"/>
          <w:szCs w:val="22"/>
        </w:rPr>
        <w:t xml:space="preserve"> mil </w:t>
      </w:r>
      <w:r w:rsidR="00B233D1" w:rsidRPr="00C40F54">
        <w:rPr>
          <w:bCs/>
          <w:sz w:val="22"/>
          <w:szCs w:val="22"/>
        </w:rPr>
        <w:t>378</w:t>
      </w:r>
      <w:r w:rsidR="00427350" w:rsidRPr="00C40F54">
        <w:rPr>
          <w:bCs/>
          <w:sz w:val="22"/>
          <w:szCs w:val="22"/>
        </w:rPr>
        <w:t xml:space="preserve"> pesos </w:t>
      </w:r>
      <w:r w:rsidR="00B233D1" w:rsidRPr="00C40F54">
        <w:rPr>
          <w:bCs/>
          <w:sz w:val="22"/>
          <w:szCs w:val="22"/>
        </w:rPr>
        <w:t>55</w:t>
      </w:r>
      <w:r w:rsidR="00427350" w:rsidRPr="00C40F54">
        <w:rPr>
          <w:bCs/>
          <w:sz w:val="22"/>
          <w:szCs w:val="22"/>
        </w:rPr>
        <w:t xml:space="preserve"> centavos</w:t>
      </w:r>
      <w:r w:rsidRPr="00C40F54">
        <w:rPr>
          <w:bCs/>
          <w:sz w:val="22"/>
          <w:szCs w:val="22"/>
        </w:rPr>
        <w:t>.</w:t>
      </w:r>
    </w:p>
    <w:p w14:paraId="15D41C48" w14:textId="480E057C" w:rsidR="006142F2" w:rsidRPr="00C40F54" w:rsidRDefault="006142F2" w:rsidP="006142F2">
      <w:pPr>
        <w:jc w:val="both"/>
        <w:rPr>
          <w:bCs/>
          <w:sz w:val="22"/>
          <w:szCs w:val="22"/>
        </w:rPr>
      </w:pPr>
    </w:p>
    <w:p w14:paraId="61E6C41A" w14:textId="2D99C6E4" w:rsidR="00EF586D" w:rsidRPr="00C40F54" w:rsidRDefault="00EF586D" w:rsidP="00EF586D">
      <w:pPr>
        <w:jc w:val="both"/>
        <w:rPr>
          <w:sz w:val="22"/>
          <w:szCs w:val="22"/>
        </w:rPr>
      </w:pPr>
      <w:r w:rsidRPr="00C40F54">
        <w:rPr>
          <w:bCs/>
          <w:sz w:val="22"/>
          <w:szCs w:val="22"/>
        </w:rPr>
        <w:t xml:space="preserve">En el mes de febrero </w:t>
      </w:r>
      <w:r w:rsidR="00427350" w:rsidRPr="00C40F54">
        <w:rPr>
          <w:bCs/>
          <w:sz w:val="22"/>
          <w:szCs w:val="22"/>
        </w:rPr>
        <w:t xml:space="preserve">de </w:t>
      </w:r>
      <w:r w:rsidRPr="00C40F54">
        <w:rPr>
          <w:bCs/>
          <w:sz w:val="22"/>
          <w:szCs w:val="22"/>
        </w:rPr>
        <w:t>2025, se recibe el noveno envío de activos del Poder Judicial, para ser depreciados de conformidad a los oficios SA/</w:t>
      </w:r>
      <w:r w:rsidR="007769FD" w:rsidRPr="00C40F54">
        <w:rPr>
          <w:bCs/>
          <w:sz w:val="22"/>
          <w:szCs w:val="22"/>
        </w:rPr>
        <w:t>1069</w:t>
      </w:r>
      <w:r w:rsidRPr="00C40F54">
        <w:rPr>
          <w:bCs/>
          <w:sz w:val="22"/>
          <w:szCs w:val="22"/>
        </w:rPr>
        <w:t>/202</w:t>
      </w:r>
      <w:r w:rsidR="007769FD" w:rsidRPr="00C40F54">
        <w:rPr>
          <w:bCs/>
          <w:sz w:val="22"/>
          <w:szCs w:val="22"/>
        </w:rPr>
        <w:t>5</w:t>
      </w:r>
      <w:r w:rsidRPr="00C40F54">
        <w:rPr>
          <w:bCs/>
          <w:sz w:val="22"/>
          <w:szCs w:val="22"/>
        </w:rPr>
        <w:t xml:space="preserve"> de fecha </w:t>
      </w:r>
      <w:r w:rsidR="007769FD" w:rsidRPr="00C40F54">
        <w:rPr>
          <w:bCs/>
          <w:sz w:val="22"/>
          <w:szCs w:val="22"/>
        </w:rPr>
        <w:t>13</w:t>
      </w:r>
      <w:r w:rsidRPr="00C40F54">
        <w:rPr>
          <w:bCs/>
          <w:sz w:val="22"/>
          <w:szCs w:val="22"/>
        </w:rPr>
        <w:t xml:space="preserve"> de </w:t>
      </w:r>
      <w:r w:rsidR="007769FD" w:rsidRPr="00C40F54">
        <w:rPr>
          <w:bCs/>
          <w:sz w:val="22"/>
          <w:szCs w:val="22"/>
        </w:rPr>
        <w:t>febrero</w:t>
      </w:r>
      <w:r w:rsidRPr="00C40F54">
        <w:rPr>
          <w:bCs/>
          <w:sz w:val="22"/>
          <w:szCs w:val="22"/>
        </w:rPr>
        <w:t xml:space="preserve"> del 202</w:t>
      </w:r>
      <w:r w:rsidR="007769FD" w:rsidRPr="00C40F54">
        <w:rPr>
          <w:bCs/>
          <w:sz w:val="22"/>
          <w:szCs w:val="22"/>
        </w:rPr>
        <w:t>5</w:t>
      </w:r>
      <w:r w:rsidRPr="00C40F54">
        <w:rPr>
          <w:bCs/>
          <w:sz w:val="22"/>
          <w:szCs w:val="22"/>
        </w:rPr>
        <w:t xml:space="preserve"> y </w:t>
      </w:r>
      <w:r w:rsidR="007769FD" w:rsidRPr="00C40F54">
        <w:rPr>
          <w:bCs/>
          <w:sz w:val="22"/>
          <w:szCs w:val="22"/>
        </w:rPr>
        <w:t>80</w:t>
      </w:r>
      <w:r w:rsidRPr="00C40F54">
        <w:rPr>
          <w:bCs/>
          <w:sz w:val="22"/>
          <w:szCs w:val="22"/>
        </w:rPr>
        <w:t>/202</w:t>
      </w:r>
      <w:r w:rsidR="007769FD" w:rsidRPr="00C40F54">
        <w:rPr>
          <w:bCs/>
          <w:sz w:val="22"/>
          <w:szCs w:val="22"/>
        </w:rPr>
        <w:t>5</w:t>
      </w:r>
      <w:r w:rsidRPr="00C40F54">
        <w:rPr>
          <w:bCs/>
          <w:sz w:val="22"/>
          <w:szCs w:val="22"/>
        </w:rPr>
        <w:t xml:space="preserve"> de misma fecha, por el periodo comprendido de </w:t>
      </w:r>
      <w:r w:rsidR="007769FD" w:rsidRPr="00C40F54">
        <w:rPr>
          <w:bCs/>
          <w:sz w:val="22"/>
          <w:szCs w:val="22"/>
        </w:rPr>
        <w:t>diciembre 2024</w:t>
      </w:r>
      <w:r w:rsidRPr="00C40F54">
        <w:rPr>
          <w:bCs/>
          <w:sz w:val="22"/>
          <w:szCs w:val="22"/>
        </w:rPr>
        <w:t xml:space="preserve"> a </w:t>
      </w:r>
      <w:r w:rsidR="007769FD" w:rsidRPr="00C40F54">
        <w:rPr>
          <w:bCs/>
          <w:sz w:val="22"/>
          <w:szCs w:val="22"/>
        </w:rPr>
        <w:t>febrero</w:t>
      </w:r>
      <w:r w:rsidRPr="00C40F54">
        <w:rPr>
          <w:bCs/>
          <w:sz w:val="22"/>
          <w:szCs w:val="22"/>
        </w:rPr>
        <w:t xml:space="preserve"> 202</w:t>
      </w:r>
      <w:r w:rsidR="007769FD" w:rsidRPr="00C40F54">
        <w:rPr>
          <w:bCs/>
          <w:sz w:val="22"/>
          <w:szCs w:val="22"/>
        </w:rPr>
        <w:t>5</w:t>
      </w:r>
      <w:r w:rsidRPr="00C40F54">
        <w:rPr>
          <w:bCs/>
          <w:sz w:val="22"/>
          <w:szCs w:val="22"/>
        </w:rPr>
        <w:t>.</w:t>
      </w:r>
      <w:r w:rsidR="007769FD" w:rsidRPr="00C40F54">
        <w:rPr>
          <w:bCs/>
          <w:sz w:val="22"/>
          <w:szCs w:val="22"/>
        </w:rPr>
        <w:t xml:space="preserve"> </w:t>
      </w:r>
      <w:r w:rsidR="003D1179" w:rsidRPr="00C40F54">
        <w:rPr>
          <w:bCs/>
          <w:sz w:val="22"/>
          <w:szCs w:val="22"/>
        </w:rPr>
        <w:t>Así mismo s</w:t>
      </w:r>
      <w:r w:rsidR="007769FD" w:rsidRPr="00C40F54">
        <w:rPr>
          <w:bCs/>
          <w:sz w:val="22"/>
          <w:szCs w:val="22"/>
        </w:rPr>
        <w:t xml:space="preserve">e recibe el décimo envío de activos del Poder Judicial, para ser depreciados de conformidad a los oficios SA/1128/2025 de fecha 17 de febrero del 2025 y 93/2025 de misma fecha, por el periodo comprendido de </w:t>
      </w:r>
      <w:r w:rsidR="003D1179" w:rsidRPr="00C40F54">
        <w:rPr>
          <w:bCs/>
          <w:sz w:val="22"/>
          <w:szCs w:val="22"/>
        </w:rPr>
        <w:t>febrero 2018 y marzo 2020</w:t>
      </w:r>
      <w:r w:rsidR="007769FD" w:rsidRPr="00C40F54">
        <w:rPr>
          <w:bCs/>
          <w:sz w:val="22"/>
          <w:szCs w:val="22"/>
        </w:rPr>
        <w:t xml:space="preserve"> a febrero 2025</w:t>
      </w:r>
      <w:r w:rsidR="003D1179" w:rsidRPr="00C40F54">
        <w:rPr>
          <w:bCs/>
          <w:sz w:val="22"/>
          <w:szCs w:val="22"/>
        </w:rPr>
        <w:t>.</w:t>
      </w:r>
      <w:r w:rsidRPr="00C40F54">
        <w:rPr>
          <w:bCs/>
          <w:sz w:val="22"/>
          <w:szCs w:val="22"/>
        </w:rPr>
        <w:t xml:space="preserve"> La depreciación mensual asciende a la cantidad, de </w:t>
      </w:r>
      <w:r w:rsidR="00427350" w:rsidRPr="00C40F54">
        <w:rPr>
          <w:bCs/>
          <w:sz w:val="22"/>
          <w:szCs w:val="22"/>
        </w:rPr>
        <w:t>1</w:t>
      </w:r>
      <w:r w:rsidR="00B02E93" w:rsidRPr="00C40F54">
        <w:rPr>
          <w:bCs/>
          <w:sz w:val="22"/>
          <w:szCs w:val="22"/>
        </w:rPr>
        <w:t>8</w:t>
      </w:r>
      <w:r w:rsidR="00427350" w:rsidRPr="00C40F54">
        <w:rPr>
          <w:bCs/>
          <w:sz w:val="22"/>
          <w:szCs w:val="22"/>
        </w:rPr>
        <w:t xml:space="preserve"> millones </w:t>
      </w:r>
      <w:r w:rsidR="00B02E93" w:rsidRPr="00C40F54">
        <w:rPr>
          <w:bCs/>
          <w:sz w:val="22"/>
          <w:szCs w:val="22"/>
        </w:rPr>
        <w:t>999</w:t>
      </w:r>
      <w:r w:rsidR="00427350" w:rsidRPr="00C40F54">
        <w:rPr>
          <w:bCs/>
          <w:sz w:val="22"/>
          <w:szCs w:val="22"/>
        </w:rPr>
        <w:t xml:space="preserve"> mil </w:t>
      </w:r>
      <w:r w:rsidR="00B02E93" w:rsidRPr="00C40F54">
        <w:rPr>
          <w:bCs/>
          <w:sz w:val="22"/>
          <w:szCs w:val="22"/>
        </w:rPr>
        <w:t>22</w:t>
      </w:r>
      <w:r w:rsidR="00427350" w:rsidRPr="00C40F54">
        <w:rPr>
          <w:bCs/>
          <w:sz w:val="22"/>
          <w:szCs w:val="22"/>
        </w:rPr>
        <w:t xml:space="preserve"> pesos </w:t>
      </w:r>
      <w:r w:rsidR="00B02E93" w:rsidRPr="00C40F54">
        <w:rPr>
          <w:bCs/>
          <w:sz w:val="22"/>
          <w:szCs w:val="22"/>
        </w:rPr>
        <w:t>46</w:t>
      </w:r>
      <w:r w:rsidR="00427350" w:rsidRPr="00C40F54">
        <w:rPr>
          <w:bCs/>
          <w:sz w:val="22"/>
          <w:szCs w:val="22"/>
        </w:rPr>
        <w:t xml:space="preserve"> centavos</w:t>
      </w:r>
      <w:r w:rsidRPr="00C40F54">
        <w:rPr>
          <w:sz w:val="22"/>
          <w:szCs w:val="22"/>
        </w:rPr>
        <w:t xml:space="preserve">. </w:t>
      </w:r>
    </w:p>
    <w:p w14:paraId="2EA24F83" w14:textId="77777777" w:rsidR="001F0439" w:rsidRPr="00C40F54" w:rsidRDefault="001F0439" w:rsidP="001F0439">
      <w:pPr>
        <w:jc w:val="both"/>
        <w:rPr>
          <w:sz w:val="22"/>
          <w:szCs w:val="22"/>
        </w:rPr>
      </w:pPr>
    </w:p>
    <w:p w14:paraId="39F665B5" w14:textId="17E419AE" w:rsidR="001F0439" w:rsidRPr="00C40F54" w:rsidRDefault="001F0439" w:rsidP="001F0439">
      <w:pPr>
        <w:jc w:val="both"/>
        <w:rPr>
          <w:bCs/>
          <w:sz w:val="22"/>
          <w:szCs w:val="22"/>
        </w:rPr>
      </w:pPr>
      <w:r w:rsidRPr="00C40F54">
        <w:rPr>
          <w:sz w:val="22"/>
          <w:szCs w:val="22"/>
        </w:rPr>
        <w:t xml:space="preserve">En el mes de marzo de 2025, </w:t>
      </w:r>
      <w:r w:rsidRPr="00C40F54">
        <w:rPr>
          <w:bCs/>
          <w:sz w:val="22"/>
          <w:szCs w:val="22"/>
        </w:rPr>
        <w:t>la depreciación mensual asciende a la cantidad de 1 millón 921 mil 520 pesos 65 centavos.</w:t>
      </w:r>
    </w:p>
    <w:p w14:paraId="455B23BE" w14:textId="547702BE" w:rsidR="00427350" w:rsidRPr="00C40F54" w:rsidRDefault="00427350" w:rsidP="00EF586D">
      <w:pPr>
        <w:jc w:val="both"/>
        <w:rPr>
          <w:sz w:val="22"/>
          <w:szCs w:val="22"/>
        </w:rPr>
      </w:pPr>
    </w:p>
    <w:p w14:paraId="3D5E2EA7" w14:textId="77777777" w:rsidR="002C414A" w:rsidRPr="00C40F54" w:rsidRDefault="00427350" w:rsidP="00EF586D">
      <w:pPr>
        <w:jc w:val="both"/>
        <w:rPr>
          <w:bCs/>
          <w:sz w:val="22"/>
          <w:szCs w:val="22"/>
        </w:rPr>
      </w:pPr>
      <w:r w:rsidRPr="00C40F54">
        <w:rPr>
          <w:sz w:val="22"/>
          <w:szCs w:val="22"/>
        </w:rPr>
        <w:t xml:space="preserve">En el mes de </w:t>
      </w:r>
      <w:r w:rsidR="002C414A" w:rsidRPr="00C40F54">
        <w:rPr>
          <w:sz w:val="22"/>
          <w:szCs w:val="22"/>
        </w:rPr>
        <w:t>abril</w:t>
      </w:r>
      <w:r w:rsidRPr="00C40F54">
        <w:rPr>
          <w:sz w:val="22"/>
          <w:szCs w:val="22"/>
        </w:rPr>
        <w:t xml:space="preserve"> de 2025, </w:t>
      </w:r>
      <w:r w:rsidRPr="00C40F54">
        <w:rPr>
          <w:bCs/>
          <w:sz w:val="22"/>
          <w:szCs w:val="22"/>
        </w:rPr>
        <w:t xml:space="preserve">la depreciación mensual asciende a la cantidad de </w:t>
      </w:r>
      <w:r w:rsidR="00212210" w:rsidRPr="00C40F54">
        <w:rPr>
          <w:bCs/>
          <w:sz w:val="22"/>
          <w:szCs w:val="22"/>
        </w:rPr>
        <w:t>1</w:t>
      </w:r>
      <w:r w:rsidRPr="00C40F54">
        <w:rPr>
          <w:bCs/>
          <w:sz w:val="22"/>
          <w:szCs w:val="22"/>
        </w:rPr>
        <w:t xml:space="preserve"> mill</w:t>
      </w:r>
      <w:r w:rsidR="00212210" w:rsidRPr="00C40F54">
        <w:rPr>
          <w:bCs/>
          <w:sz w:val="22"/>
          <w:szCs w:val="22"/>
        </w:rPr>
        <w:t>ón</w:t>
      </w:r>
      <w:r w:rsidRPr="00C40F54">
        <w:rPr>
          <w:bCs/>
          <w:sz w:val="22"/>
          <w:szCs w:val="22"/>
        </w:rPr>
        <w:t xml:space="preserve"> </w:t>
      </w:r>
      <w:r w:rsidR="00212210" w:rsidRPr="00C40F54">
        <w:rPr>
          <w:bCs/>
          <w:sz w:val="22"/>
          <w:szCs w:val="22"/>
        </w:rPr>
        <w:t>921</w:t>
      </w:r>
      <w:r w:rsidRPr="00C40F54">
        <w:rPr>
          <w:bCs/>
          <w:sz w:val="22"/>
          <w:szCs w:val="22"/>
        </w:rPr>
        <w:t xml:space="preserve"> mil </w:t>
      </w:r>
      <w:r w:rsidR="00212210" w:rsidRPr="00C40F54">
        <w:rPr>
          <w:bCs/>
          <w:sz w:val="22"/>
          <w:szCs w:val="22"/>
        </w:rPr>
        <w:t>520</w:t>
      </w:r>
      <w:r w:rsidRPr="00C40F54">
        <w:rPr>
          <w:bCs/>
          <w:sz w:val="22"/>
          <w:szCs w:val="22"/>
        </w:rPr>
        <w:t xml:space="preserve"> pesos </w:t>
      </w:r>
      <w:r w:rsidR="00212210" w:rsidRPr="00C40F54">
        <w:rPr>
          <w:bCs/>
          <w:sz w:val="22"/>
          <w:szCs w:val="22"/>
        </w:rPr>
        <w:t>65</w:t>
      </w:r>
      <w:r w:rsidRPr="00C40F54">
        <w:rPr>
          <w:bCs/>
          <w:sz w:val="22"/>
          <w:szCs w:val="22"/>
        </w:rPr>
        <w:t xml:space="preserve"> centavos.</w:t>
      </w:r>
    </w:p>
    <w:p w14:paraId="1FBD2E64" w14:textId="23D11C99" w:rsidR="002C414A" w:rsidRPr="00C40F54" w:rsidRDefault="002C414A" w:rsidP="00EF586D">
      <w:pPr>
        <w:jc w:val="both"/>
        <w:rPr>
          <w:bCs/>
          <w:sz w:val="22"/>
          <w:szCs w:val="22"/>
        </w:rPr>
      </w:pPr>
    </w:p>
    <w:p w14:paraId="28F4C544" w14:textId="12556816" w:rsidR="001F0439" w:rsidRPr="00C40F54" w:rsidRDefault="001F0439" w:rsidP="001F0439">
      <w:pPr>
        <w:jc w:val="both"/>
        <w:rPr>
          <w:bCs/>
          <w:sz w:val="22"/>
          <w:szCs w:val="22"/>
        </w:rPr>
      </w:pPr>
      <w:r w:rsidRPr="00C40F54">
        <w:rPr>
          <w:sz w:val="22"/>
          <w:szCs w:val="22"/>
        </w:rPr>
        <w:t xml:space="preserve">En el mes de </w:t>
      </w:r>
      <w:r w:rsidR="004C0BA7" w:rsidRPr="00C40F54">
        <w:rPr>
          <w:sz w:val="22"/>
          <w:szCs w:val="22"/>
        </w:rPr>
        <w:t>mayo</w:t>
      </w:r>
      <w:r w:rsidR="000D3194" w:rsidRPr="00C40F54">
        <w:rPr>
          <w:sz w:val="22"/>
          <w:szCs w:val="22"/>
        </w:rPr>
        <w:t xml:space="preserve"> de 2025</w:t>
      </w:r>
      <w:r w:rsidRPr="00C40F54">
        <w:rPr>
          <w:sz w:val="22"/>
          <w:szCs w:val="22"/>
        </w:rPr>
        <w:t xml:space="preserve">, </w:t>
      </w:r>
      <w:r w:rsidRPr="00C40F54">
        <w:rPr>
          <w:bCs/>
          <w:sz w:val="22"/>
          <w:szCs w:val="22"/>
        </w:rPr>
        <w:t>la depreciación mensual asciende a la cantidad de 1 millón 920 mil 806 pesos 25 centavos.</w:t>
      </w:r>
    </w:p>
    <w:p w14:paraId="2842E26A" w14:textId="0E6EEF82" w:rsidR="001F0439" w:rsidRPr="00C40F54" w:rsidRDefault="001F0439" w:rsidP="00EF586D">
      <w:pPr>
        <w:jc w:val="both"/>
        <w:rPr>
          <w:bCs/>
          <w:sz w:val="22"/>
          <w:szCs w:val="22"/>
        </w:rPr>
      </w:pPr>
    </w:p>
    <w:p w14:paraId="47A3DA4C" w14:textId="71A573E8" w:rsidR="004C0BA7" w:rsidRPr="00C40F54" w:rsidRDefault="004C0BA7" w:rsidP="004C0BA7">
      <w:pPr>
        <w:jc w:val="both"/>
        <w:rPr>
          <w:bCs/>
          <w:sz w:val="22"/>
          <w:szCs w:val="22"/>
        </w:rPr>
      </w:pPr>
      <w:r w:rsidRPr="00C40F54">
        <w:rPr>
          <w:sz w:val="22"/>
          <w:szCs w:val="22"/>
        </w:rPr>
        <w:t xml:space="preserve">En el mes de </w:t>
      </w:r>
      <w:r w:rsidR="005542FB" w:rsidRPr="00C40F54">
        <w:rPr>
          <w:sz w:val="22"/>
          <w:szCs w:val="22"/>
        </w:rPr>
        <w:t>ju</w:t>
      </w:r>
      <w:r w:rsidR="00261EDD" w:rsidRPr="00C40F54">
        <w:rPr>
          <w:sz w:val="22"/>
          <w:szCs w:val="22"/>
        </w:rPr>
        <w:t>n</w:t>
      </w:r>
      <w:r w:rsidR="005542FB" w:rsidRPr="00C40F54">
        <w:rPr>
          <w:sz w:val="22"/>
          <w:szCs w:val="22"/>
        </w:rPr>
        <w:t>io</w:t>
      </w:r>
      <w:r w:rsidRPr="00C40F54">
        <w:rPr>
          <w:sz w:val="22"/>
          <w:szCs w:val="22"/>
        </w:rPr>
        <w:t xml:space="preserve"> de 2025, </w:t>
      </w:r>
      <w:r w:rsidRPr="00C40F54">
        <w:rPr>
          <w:bCs/>
          <w:sz w:val="22"/>
          <w:szCs w:val="22"/>
        </w:rPr>
        <w:t>la depreciación mensual asciende a la cantidad de 1 millón 893 mil 415 pesos 18 centavos.</w:t>
      </w:r>
    </w:p>
    <w:p w14:paraId="50E6F723" w14:textId="518CDC96" w:rsidR="004C0BA7" w:rsidRPr="00C40F54" w:rsidRDefault="004C0BA7" w:rsidP="00EF586D">
      <w:pPr>
        <w:jc w:val="both"/>
        <w:rPr>
          <w:bCs/>
          <w:sz w:val="22"/>
          <w:szCs w:val="22"/>
        </w:rPr>
      </w:pPr>
    </w:p>
    <w:p w14:paraId="60772286" w14:textId="5D701E72" w:rsidR="00261EDD" w:rsidRPr="00C40F54" w:rsidRDefault="00261EDD" w:rsidP="00261EDD">
      <w:pPr>
        <w:jc w:val="both"/>
        <w:rPr>
          <w:bCs/>
          <w:sz w:val="22"/>
          <w:szCs w:val="22"/>
        </w:rPr>
      </w:pPr>
      <w:r w:rsidRPr="00C40F54">
        <w:rPr>
          <w:sz w:val="22"/>
          <w:szCs w:val="22"/>
        </w:rPr>
        <w:t xml:space="preserve">En el mes de julio de 2025, </w:t>
      </w:r>
      <w:r w:rsidRPr="00C40F54">
        <w:rPr>
          <w:bCs/>
          <w:sz w:val="22"/>
          <w:szCs w:val="22"/>
        </w:rPr>
        <w:t>la depreciación mensual asciende a la cantidad de 1 millón 8</w:t>
      </w:r>
      <w:r w:rsidR="0065132F" w:rsidRPr="00C40F54">
        <w:rPr>
          <w:bCs/>
          <w:sz w:val="22"/>
          <w:szCs w:val="22"/>
        </w:rPr>
        <w:t>92</w:t>
      </w:r>
      <w:r w:rsidRPr="00C40F54">
        <w:rPr>
          <w:bCs/>
          <w:sz w:val="22"/>
          <w:szCs w:val="22"/>
        </w:rPr>
        <w:t xml:space="preserve"> mil </w:t>
      </w:r>
      <w:r w:rsidR="0065132F" w:rsidRPr="00C40F54">
        <w:rPr>
          <w:bCs/>
          <w:sz w:val="22"/>
          <w:szCs w:val="22"/>
        </w:rPr>
        <w:t>999</w:t>
      </w:r>
      <w:r w:rsidRPr="00C40F54">
        <w:rPr>
          <w:bCs/>
          <w:sz w:val="22"/>
          <w:szCs w:val="22"/>
        </w:rPr>
        <w:t xml:space="preserve"> pesos 88 centavos.</w:t>
      </w:r>
    </w:p>
    <w:p w14:paraId="314CE30B" w14:textId="6DAED87D" w:rsidR="00853D1C" w:rsidRPr="00C40F54" w:rsidRDefault="00853D1C" w:rsidP="00261EDD">
      <w:pPr>
        <w:jc w:val="both"/>
        <w:rPr>
          <w:bCs/>
          <w:sz w:val="22"/>
          <w:szCs w:val="22"/>
        </w:rPr>
      </w:pPr>
    </w:p>
    <w:p w14:paraId="02B4D342" w14:textId="5F19C034" w:rsidR="00853D1C" w:rsidRPr="00C40F54" w:rsidRDefault="00853D1C" w:rsidP="00853D1C">
      <w:pPr>
        <w:jc w:val="both"/>
        <w:rPr>
          <w:bCs/>
          <w:sz w:val="22"/>
          <w:szCs w:val="22"/>
        </w:rPr>
      </w:pPr>
      <w:r w:rsidRPr="00C40F54">
        <w:rPr>
          <w:sz w:val="22"/>
          <w:szCs w:val="22"/>
        </w:rPr>
        <w:t xml:space="preserve">En el mes de </w:t>
      </w:r>
      <w:r w:rsidR="00C81F73" w:rsidRPr="00C40F54">
        <w:rPr>
          <w:sz w:val="22"/>
          <w:szCs w:val="22"/>
        </w:rPr>
        <w:t>agosto</w:t>
      </w:r>
      <w:r w:rsidRPr="00C40F54">
        <w:rPr>
          <w:sz w:val="22"/>
          <w:szCs w:val="22"/>
        </w:rPr>
        <w:t xml:space="preserve"> de 2025, </w:t>
      </w:r>
      <w:r w:rsidRPr="00C40F54">
        <w:rPr>
          <w:bCs/>
          <w:sz w:val="22"/>
          <w:szCs w:val="22"/>
        </w:rPr>
        <w:t>la depreciación mensual asciende a la cantidad de 1 millón 8</w:t>
      </w:r>
      <w:r w:rsidR="009856F9" w:rsidRPr="00C40F54">
        <w:rPr>
          <w:bCs/>
          <w:sz w:val="22"/>
          <w:szCs w:val="22"/>
        </w:rPr>
        <w:t>85</w:t>
      </w:r>
      <w:r w:rsidRPr="00C40F54">
        <w:rPr>
          <w:bCs/>
          <w:sz w:val="22"/>
          <w:szCs w:val="22"/>
        </w:rPr>
        <w:t xml:space="preserve"> mil </w:t>
      </w:r>
      <w:r w:rsidR="009856F9" w:rsidRPr="00C40F54">
        <w:rPr>
          <w:bCs/>
          <w:sz w:val="22"/>
          <w:szCs w:val="22"/>
        </w:rPr>
        <w:t>81</w:t>
      </w:r>
      <w:r w:rsidRPr="00C40F54">
        <w:rPr>
          <w:bCs/>
          <w:sz w:val="22"/>
          <w:szCs w:val="22"/>
        </w:rPr>
        <w:t xml:space="preserve"> pesos </w:t>
      </w:r>
      <w:r w:rsidR="009856F9" w:rsidRPr="00C40F54">
        <w:rPr>
          <w:bCs/>
          <w:sz w:val="22"/>
          <w:szCs w:val="22"/>
        </w:rPr>
        <w:t>93</w:t>
      </w:r>
      <w:r w:rsidRPr="00C40F54">
        <w:rPr>
          <w:bCs/>
          <w:sz w:val="22"/>
          <w:szCs w:val="22"/>
        </w:rPr>
        <w:t xml:space="preserve"> centavos.</w:t>
      </w:r>
    </w:p>
    <w:p w14:paraId="79EF8026" w14:textId="74143C45" w:rsidR="00C81F73" w:rsidRPr="00C40F54" w:rsidRDefault="00C81F73" w:rsidP="00853D1C">
      <w:pPr>
        <w:jc w:val="both"/>
        <w:rPr>
          <w:bCs/>
          <w:sz w:val="22"/>
          <w:szCs w:val="22"/>
        </w:rPr>
      </w:pPr>
    </w:p>
    <w:p w14:paraId="3FC7F58A" w14:textId="7E35AFB6" w:rsidR="00C81F73" w:rsidRPr="00C40F54" w:rsidRDefault="00C81F73" w:rsidP="00C81F73">
      <w:pPr>
        <w:jc w:val="both"/>
        <w:rPr>
          <w:bCs/>
          <w:sz w:val="22"/>
          <w:szCs w:val="22"/>
        </w:rPr>
      </w:pPr>
      <w:r w:rsidRPr="00C40F54">
        <w:rPr>
          <w:sz w:val="22"/>
          <w:szCs w:val="22"/>
        </w:rPr>
        <w:t xml:space="preserve">En el mes de septiembre de 2025, </w:t>
      </w:r>
      <w:r w:rsidRPr="00C40F54">
        <w:rPr>
          <w:bCs/>
          <w:sz w:val="22"/>
          <w:szCs w:val="22"/>
        </w:rPr>
        <w:t>la depreciación mensual asciende a la cantidad de 1 millón 883 mil 423 pesos 60 centavos.</w:t>
      </w:r>
    </w:p>
    <w:p w14:paraId="6CA2D1F9" w14:textId="3D5E3D36" w:rsidR="00E50034" w:rsidRPr="00C40F54" w:rsidRDefault="00E50034" w:rsidP="00C81F73">
      <w:pPr>
        <w:jc w:val="both"/>
        <w:rPr>
          <w:bCs/>
          <w:sz w:val="22"/>
          <w:szCs w:val="22"/>
        </w:rPr>
      </w:pPr>
    </w:p>
    <w:p w14:paraId="50CC2017" w14:textId="2FD8DB80" w:rsidR="00E50034" w:rsidRDefault="00E50034" w:rsidP="00E50034">
      <w:pPr>
        <w:jc w:val="both"/>
        <w:rPr>
          <w:bCs/>
          <w:sz w:val="22"/>
          <w:szCs w:val="22"/>
        </w:rPr>
      </w:pPr>
      <w:r w:rsidRPr="00C40F54">
        <w:rPr>
          <w:sz w:val="22"/>
          <w:szCs w:val="22"/>
        </w:rPr>
        <w:t xml:space="preserve">En el mes de octubre de 2025, </w:t>
      </w:r>
      <w:r w:rsidRPr="00C40F54">
        <w:rPr>
          <w:bCs/>
          <w:sz w:val="22"/>
          <w:szCs w:val="22"/>
        </w:rPr>
        <w:t>la depreciación mensual asciende a la cantidad de 1 millón 883 mil 233 pesos 48 centavos.</w:t>
      </w:r>
    </w:p>
    <w:p w14:paraId="2D699491" w14:textId="46755B10" w:rsidR="00F81ADA" w:rsidRDefault="00F81ADA" w:rsidP="00E50034">
      <w:pPr>
        <w:jc w:val="both"/>
        <w:rPr>
          <w:bCs/>
          <w:sz w:val="22"/>
          <w:szCs w:val="22"/>
        </w:rPr>
      </w:pPr>
    </w:p>
    <w:p w14:paraId="788DBD12" w14:textId="1CE2F3C6" w:rsidR="00F81ADA" w:rsidRDefault="00F81ADA" w:rsidP="00F81ADA">
      <w:pPr>
        <w:jc w:val="both"/>
        <w:rPr>
          <w:bCs/>
          <w:sz w:val="22"/>
          <w:szCs w:val="22"/>
        </w:rPr>
      </w:pPr>
      <w:r w:rsidRPr="00C40F54">
        <w:rPr>
          <w:sz w:val="22"/>
          <w:szCs w:val="22"/>
        </w:rPr>
        <w:t xml:space="preserve">En el mes de </w:t>
      </w:r>
      <w:r>
        <w:rPr>
          <w:sz w:val="22"/>
          <w:szCs w:val="22"/>
        </w:rPr>
        <w:t>noviem</w:t>
      </w:r>
      <w:r w:rsidRPr="00C40F54">
        <w:rPr>
          <w:sz w:val="22"/>
          <w:szCs w:val="22"/>
        </w:rPr>
        <w:t xml:space="preserve">bre de 2025, </w:t>
      </w:r>
      <w:r w:rsidRPr="00C40F54">
        <w:rPr>
          <w:bCs/>
          <w:sz w:val="22"/>
          <w:szCs w:val="22"/>
        </w:rPr>
        <w:t>la depreciación mensual asciende a la cantidad de 1 millón 8</w:t>
      </w:r>
      <w:r>
        <w:rPr>
          <w:bCs/>
          <w:sz w:val="22"/>
          <w:szCs w:val="22"/>
        </w:rPr>
        <w:t>71</w:t>
      </w:r>
      <w:r w:rsidRPr="00C40F54">
        <w:rPr>
          <w:bCs/>
          <w:sz w:val="22"/>
          <w:szCs w:val="22"/>
        </w:rPr>
        <w:t xml:space="preserve"> mil </w:t>
      </w:r>
      <w:r>
        <w:rPr>
          <w:bCs/>
          <w:sz w:val="22"/>
          <w:szCs w:val="22"/>
        </w:rPr>
        <w:t>650</w:t>
      </w:r>
      <w:r w:rsidRPr="00C40F54">
        <w:rPr>
          <w:bCs/>
          <w:sz w:val="22"/>
          <w:szCs w:val="22"/>
        </w:rPr>
        <w:t xml:space="preserve"> pesos </w:t>
      </w:r>
      <w:r>
        <w:rPr>
          <w:bCs/>
          <w:sz w:val="22"/>
          <w:szCs w:val="22"/>
        </w:rPr>
        <w:t>5</w:t>
      </w:r>
      <w:r w:rsidRPr="00C40F54">
        <w:rPr>
          <w:bCs/>
          <w:sz w:val="22"/>
          <w:szCs w:val="22"/>
        </w:rPr>
        <w:t>8 centavos.</w:t>
      </w:r>
    </w:p>
    <w:p w14:paraId="1F334D3B" w14:textId="5D5E70EE" w:rsidR="00F81ADA" w:rsidRDefault="00F81ADA" w:rsidP="00E50034">
      <w:pPr>
        <w:jc w:val="both"/>
        <w:rPr>
          <w:bCs/>
          <w:sz w:val="22"/>
          <w:szCs w:val="22"/>
        </w:rPr>
      </w:pPr>
    </w:p>
    <w:p w14:paraId="47B03970" w14:textId="4816929E" w:rsidR="001E0F1B" w:rsidRDefault="001E0F1B" w:rsidP="001E0F1B">
      <w:pPr>
        <w:jc w:val="both"/>
        <w:rPr>
          <w:bCs/>
          <w:sz w:val="22"/>
          <w:szCs w:val="22"/>
        </w:rPr>
      </w:pPr>
      <w:r w:rsidRPr="00C40F54">
        <w:rPr>
          <w:sz w:val="22"/>
          <w:szCs w:val="22"/>
        </w:rPr>
        <w:t xml:space="preserve">En el mes de </w:t>
      </w:r>
      <w:r>
        <w:rPr>
          <w:sz w:val="22"/>
          <w:szCs w:val="22"/>
        </w:rPr>
        <w:t>diciem</w:t>
      </w:r>
      <w:r w:rsidRPr="00C40F54">
        <w:rPr>
          <w:sz w:val="22"/>
          <w:szCs w:val="22"/>
        </w:rPr>
        <w:t xml:space="preserve">bre de 2025, </w:t>
      </w:r>
      <w:r w:rsidRPr="00C40F54">
        <w:rPr>
          <w:bCs/>
          <w:sz w:val="22"/>
          <w:szCs w:val="22"/>
        </w:rPr>
        <w:t xml:space="preserve">la depreciación mensual asciende a la cantidad de 1 millón </w:t>
      </w:r>
      <w:r>
        <w:rPr>
          <w:bCs/>
          <w:sz w:val="22"/>
          <w:szCs w:val="22"/>
        </w:rPr>
        <w:t>595</w:t>
      </w:r>
      <w:r w:rsidRPr="00C40F54">
        <w:rPr>
          <w:bCs/>
          <w:sz w:val="22"/>
          <w:szCs w:val="22"/>
        </w:rPr>
        <w:t xml:space="preserve"> mil</w:t>
      </w:r>
      <w:r>
        <w:rPr>
          <w:bCs/>
          <w:sz w:val="22"/>
          <w:szCs w:val="22"/>
        </w:rPr>
        <w:t xml:space="preserve"> 710</w:t>
      </w:r>
      <w:r w:rsidRPr="00C40F54">
        <w:rPr>
          <w:bCs/>
          <w:sz w:val="22"/>
          <w:szCs w:val="22"/>
        </w:rPr>
        <w:t xml:space="preserve"> pesos </w:t>
      </w:r>
      <w:r>
        <w:rPr>
          <w:bCs/>
          <w:sz w:val="22"/>
          <w:szCs w:val="22"/>
        </w:rPr>
        <w:t>66</w:t>
      </w:r>
      <w:r w:rsidRPr="00C40F54">
        <w:rPr>
          <w:bCs/>
          <w:sz w:val="22"/>
          <w:szCs w:val="22"/>
        </w:rPr>
        <w:t xml:space="preserve"> centavos.</w:t>
      </w:r>
    </w:p>
    <w:p w14:paraId="0B1F37E6" w14:textId="77777777" w:rsidR="001E0F1B" w:rsidRPr="00C40F54" w:rsidRDefault="001E0F1B" w:rsidP="00E50034">
      <w:pPr>
        <w:jc w:val="both"/>
        <w:rPr>
          <w:bCs/>
          <w:sz w:val="22"/>
          <w:szCs w:val="22"/>
        </w:rPr>
      </w:pPr>
    </w:p>
    <w:p w14:paraId="475916AE" w14:textId="3DBE0B2B" w:rsidR="00C81F73" w:rsidRDefault="001E0F1B" w:rsidP="00567F75">
      <w:pPr>
        <w:jc w:val="center"/>
        <w:rPr>
          <w:bCs/>
          <w:sz w:val="22"/>
          <w:szCs w:val="22"/>
        </w:rPr>
      </w:pPr>
      <w:r w:rsidRPr="001E0F1B">
        <w:rPr>
          <w:noProof/>
        </w:rPr>
        <w:lastRenderedPageBreak/>
        <w:drawing>
          <wp:inline distT="0" distB="0" distL="0" distR="0" wp14:anchorId="5B33F739" wp14:editId="0E3E9F28">
            <wp:extent cx="5489575" cy="17240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89575" cy="1724025"/>
                    </a:xfrm>
                    <a:prstGeom prst="rect">
                      <a:avLst/>
                    </a:prstGeom>
                    <a:noFill/>
                    <a:ln>
                      <a:noFill/>
                    </a:ln>
                  </pic:spPr>
                </pic:pic>
              </a:graphicData>
            </a:graphic>
          </wp:inline>
        </w:drawing>
      </w:r>
    </w:p>
    <w:p w14:paraId="6D39C6A8" w14:textId="77777777" w:rsidR="00F81ADA" w:rsidRPr="00C40F54" w:rsidRDefault="00F81ADA" w:rsidP="00567F75">
      <w:pPr>
        <w:jc w:val="center"/>
        <w:rPr>
          <w:bCs/>
          <w:sz w:val="22"/>
          <w:szCs w:val="22"/>
        </w:rPr>
      </w:pPr>
    </w:p>
    <w:p w14:paraId="1E56DE7F" w14:textId="2A10B159" w:rsidR="00447C59" w:rsidRPr="00C40F54" w:rsidRDefault="00214239" w:rsidP="00153BB3">
      <w:pPr>
        <w:pStyle w:val="Prrafodelista"/>
        <w:numPr>
          <w:ilvl w:val="0"/>
          <w:numId w:val="51"/>
        </w:numPr>
        <w:ind w:left="0" w:firstLine="426"/>
        <w:jc w:val="both"/>
        <w:rPr>
          <w:bCs/>
          <w:sz w:val="22"/>
          <w:szCs w:val="22"/>
        </w:rPr>
      </w:pPr>
      <w:r w:rsidRPr="00C40F54">
        <w:rPr>
          <w:bCs/>
          <w:sz w:val="22"/>
          <w:szCs w:val="22"/>
        </w:rPr>
        <w:t xml:space="preserve">En </w:t>
      </w:r>
      <w:r w:rsidR="000B4D8E" w:rsidRPr="00C40F54">
        <w:rPr>
          <w:bCs/>
          <w:sz w:val="22"/>
          <w:szCs w:val="22"/>
        </w:rPr>
        <w:t xml:space="preserve">lo concerniente </w:t>
      </w:r>
      <w:r w:rsidRPr="00C40F54">
        <w:rPr>
          <w:bCs/>
          <w:sz w:val="22"/>
          <w:szCs w:val="22"/>
        </w:rPr>
        <w:t xml:space="preserve">a la Amortización de Activos Intangibles, en el mes de </w:t>
      </w:r>
      <w:r w:rsidR="004C0BA7" w:rsidRPr="00C40F54">
        <w:rPr>
          <w:bCs/>
          <w:sz w:val="22"/>
          <w:szCs w:val="22"/>
        </w:rPr>
        <w:t>mayo</w:t>
      </w:r>
      <w:r w:rsidRPr="00C40F54">
        <w:rPr>
          <w:bCs/>
          <w:sz w:val="22"/>
          <w:szCs w:val="22"/>
        </w:rPr>
        <w:t xml:space="preserve"> de 2021, se </w:t>
      </w:r>
      <w:r w:rsidR="00A7584C" w:rsidRPr="00C40F54">
        <w:rPr>
          <w:bCs/>
          <w:sz w:val="22"/>
          <w:szCs w:val="22"/>
        </w:rPr>
        <w:t>da</w:t>
      </w:r>
      <w:r w:rsidRPr="00C40F54">
        <w:rPr>
          <w:bCs/>
          <w:sz w:val="22"/>
          <w:szCs w:val="22"/>
        </w:rPr>
        <w:t xml:space="preserve"> inicio al proceso</w:t>
      </w:r>
      <w:r w:rsidR="008442EE" w:rsidRPr="00C40F54">
        <w:rPr>
          <w:bCs/>
          <w:sz w:val="22"/>
          <w:szCs w:val="22"/>
        </w:rPr>
        <w:t xml:space="preserve">, conforme al oficio CP/00268/21 presentado por el Departamento de Control </w:t>
      </w:r>
      <w:r w:rsidR="00D34694" w:rsidRPr="00C40F54">
        <w:rPr>
          <w:bCs/>
          <w:sz w:val="22"/>
          <w:szCs w:val="22"/>
        </w:rPr>
        <w:t xml:space="preserve">Patrimonial, </w:t>
      </w:r>
      <w:r w:rsidR="008442EE" w:rsidRPr="00C40F54">
        <w:rPr>
          <w:bCs/>
          <w:sz w:val="22"/>
          <w:szCs w:val="22"/>
        </w:rPr>
        <w:t>en el que realiza el primer envío de activos intangibles para su amortización por el periodo correspondiente del 01/01/2021 al 31/05/2021, con autorización de la Secretaría de Administración mediante oficio 1260/2021 de fecha 28 de mayo del 2021.</w:t>
      </w:r>
    </w:p>
    <w:p w14:paraId="2A0DFA80" w14:textId="77777777" w:rsidR="008442EE" w:rsidRPr="00C40F54" w:rsidRDefault="008442EE" w:rsidP="00C726EA">
      <w:pPr>
        <w:jc w:val="both"/>
        <w:rPr>
          <w:bCs/>
          <w:sz w:val="22"/>
          <w:szCs w:val="22"/>
        </w:rPr>
      </w:pPr>
    </w:p>
    <w:p w14:paraId="60F9A0AD" w14:textId="77C7D6D4" w:rsidR="008442EE" w:rsidRPr="00C40F54" w:rsidRDefault="008442EE" w:rsidP="008442EE">
      <w:pPr>
        <w:jc w:val="both"/>
        <w:rPr>
          <w:b/>
          <w:bCs/>
          <w:sz w:val="22"/>
          <w:szCs w:val="22"/>
        </w:rPr>
      </w:pPr>
      <w:r w:rsidRPr="00C40F54">
        <w:rPr>
          <w:bCs/>
          <w:sz w:val="22"/>
          <w:szCs w:val="22"/>
        </w:rPr>
        <w:t>En el mes de mayo 2021 la amortización mensual asciende a la cantidad de 24</w:t>
      </w:r>
      <w:r w:rsidR="004E3CF0" w:rsidRPr="00C40F54">
        <w:rPr>
          <w:bCs/>
          <w:sz w:val="22"/>
          <w:szCs w:val="22"/>
        </w:rPr>
        <w:t xml:space="preserve"> mil </w:t>
      </w:r>
      <w:r w:rsidRPr="00C40F54">
        <w:rPr>
          <w:bCs/>
          <w:sz w:val="22"/>
          <w:szCs w:val="22"/>
        </w:rPr>
        <w:t>215</w:t>
      </w:r>
      <w:r w:rsidR="004E3CF0" w:rsidRPr="00C40F54">
        <w:rPr>
          <w:bCs/>
          <w:sz w:val="22"/>
          <w:szCs w:val="22"/>
        </w:rPr>
        <w:t xml:space="preserve"> pesos </w:t>
      </w:r>
      <w:r w:rsidRPr="00C40F54">
        <w:rPr>
          <w:bCs/>
          <w:sz w:val="22"/>
          <w:szCs w:val="22"/>
        </w:rPr>
        <w:t xml:space="preserve">6 </w:t>
      </w:r>
      <w:r w:rsidR="004E3CF0" w:rsidRPr="00C40F54">
        <w:rPr>
          <w:bCs/>
          <w:sz w:val="22"/>
          <w:szCs w:val="22"/>
        </w:rPr>
        <w:t>centavos</w:t>
      </w:r>
      <w:r w:rsidRPr="00C40F54">
        <w:rPr>
          <w:bCs/>
          <w:sz w:val="22"/>
          <w:szCs w:val="22"/>
        </w:rPr>
        <w:t>.</w:t>
      </w:r>
      <w:r w:rsidRPr="00C40F54">
        <w:rPr>
          <w:b/>
          <w:bCs/>
          <w:sz w:val="22"/>
          <w:szCs w:val="22"/>
        </w:rPr>
        <w:t xml:space="preserve"> </w:t>
      </w:r>
    </w:p>
    <w:p w14:paraId="0DE8D402" w14:textId="77777777" w:rsidR="00332220" w:rsidRPr="00C40F54" w:rsidRDefault="00332220" w:rsidP="008442EE">
      <w:pPr>
        <w:jc w:val="both"/>
        <w:rPr>
          <w:b/>
          <w:bCs/>
          <w:sz w:val="22"/>
          <w:szCs w:val="22"/>
        </w:rPr>
      </w:pPr>
    </w:p>
    <w:p w14:paraId="6905458B" w14:textId="26F556BC" w:rsidR="002522C9" w:rsidRPr="00C40F54" w:rsidRDefault="002522C9" w:rsidP="002522C9">
      <w:pPr>
        <w:jc w:val="both"/>
        <w:rPr>
          <w:b/>
          <w:bCs/>
          <w:sz w:val="22"/>
          <w:szCs w:val="22"/>
        </w:rPr>
      </w:pPr>
      <w:r w:rsidRPr="00C40F54">
        <w:rPr>
          <w:bCs/>
          <w:sz w:val="22"/>
          <w:szCs w:val="22"/>
        </w:rPr>
        <w:t>En el mes de junio 2021 la amortización mensual asciende a la cantidad de 8</w:t>
      </w:r>
      <w:r w:rsidR="004E3CF0" w:rsidRPr="00C40F54">
        <w:rPr>
          <w:bCs/>
          <w:sz w:val="22"/>
          <w:szCs w:val="22"/>
        </w:rPr>
        <w:t xml:space="preserve"> mil </w:t>
      </w:r>
      <w:r w:rsidRPr="00C40F54">
        <w:rPr>
          <w:bCs/>
          <w:sz w:val="22"/>
          <w:szCs w:val="22"/>
        </w:rPr>
        <w:t>585</w:t>
      </w:r>
      <w:r w:rsidR="004E3CF0" w:rsidRPr="00C40F54">
        <w:rPr>
          <w:bCs/>
          <w:sz w:val="22"/>
          <w:szCs w:val="22"/>
        </w:rPr>
        <w:t xml:space="preserve"> pesos </w:t>
      </w:r>
      <w:r w:rsidRPr="00C40F54">
        <w:rPr>
          <w:bCs/>
          <w:sz w:val="22"/>
          <w:szCs w:val="22"/>
        </w:rPr>
        <w:t>26</w:t>
      </w:r>
      <w:r w:rsidR="004E3CF0" w:rsidRPr="00C40F54">
        <w:rPr>
          <w:bCs/>
          <w:sz w:val="22"/>
          <w:szCs w:val="22"/>
        </w:rPr>
        <w:t xml:space="preserve"> centavos</w:t>
      </w:r>
      <w:r w:rsidRPr="00C40F54">
        <w:rPr>
          <w:bCs/>
          <w:sz w:val="22"/>
          <w:szCs w:val="22"/>
        </w:rPr>
        <w:t>.</w:t>
      </w:r>
      <w:r w:rsidRPr="00C40F54">
        <w:rPr>
          <w:b/>
          <w:bCs/>
          <w:sz w:val="22"/>
          <w:szCs w:val="22"/>
        </w:rPr>
        <w:t xml:space="preserve"> </w:t>
      </w:r>
    </w:p>
    <w:p w14:paraId="6C577184" w14:textId="77777777" w:rsidR="00782AD4" w:rsidRPr="00C40F54" w:rsidRDefault="00782AD4" w:rsidP="002522C9">
      <w:pPr>
        <w:jc w:val="both"/>
        <w:rPr>
          <w:b/>
          <w:bCs/>
          <w:sz w:val="22"/>
          <w:szCs w:val="22"/>
        </w:rPr>
      </w:pPr>
    </w:p>
    <w:p w14:paraId="5C7AB0FF" w14:textId="6FA41A46" w:rsidR="00406DF9" w:rsidRPr="00C40F54" w:rsidRDefault="00406DF9" w:rsidP="00406DF9">
      <w:pPr>
        <w:jc w:val="both"/>
        <w:rPr>
          <w:b/>
          <w:bCs/>
          <w:sz w:val="22"/>
          <w:szCs w:val="22"/>
        </w:rPr>
      </w:pPr>
      <w:r w:rsidRPr="00C40F54">
        <w:rPr>
          <w:bCs/>
          <w:sz w:val="22"/>
          <w:szCs w:val="22"/>
        </w:rPr>
        <w:t>En el mes de julio 2021 la amortización mensual asciende a la cantidad de 8</w:t>
      </w:r>
      <w:r w:rsidR="004E3CF0" w:rsidRPr="00C40F54">
        <w:rPr>
          <w:bCs/>
          <w:sz w:val="22"/>
          <w:szCs w:val="22"/>
        </w:rPr>
        <w:t xml:space="preserve"> mil </w:t>
      </w:r>
      <w:r w:rsidRPr="00C40F54">
        <w:rPr>
          <w:bCs/>
          <w:sz w:val="22"/>
          <w:szCs w:val="22"/>
        </w:rPr>
        <w:t>585</w:t>
      </w:r>
      <w:r w:rsidR="004E3CF0" w:rsidRPr="00C40F54">
        <w:rPr>
          <w:bCs/>
          <w:sz w:val="22"/>
          <w:szCs w:val="22"/>
        </w:rPr>
        <w:t xml:space="preserve"> pesos </w:t>
      </w:r>
      <w:r w:rsidRPr="00C40F54">
        <w:rPr>
          <w:bCs/>
          <w:sz w:val="22"/>
          <w:szCs w:val="22"/>
        </w:rPr>
        <w:t>26</w:t>
      </w:r>
      <w:r w:rsidR="004E3CF0" w:rsidRPr="00C40F54">
        <w:rPr>
          <w:bCs/>
          <w:sz w:val="22"/>
          <w:szCs w:val="22"/>
        </w:rPr>
        <w:t xml:space="preserve"> centavos</w:t>
      </w:r>
      <w:r w:rsidRPr="00C40F54">
        <w:rPr>
          <w:bCs/>
          <w:sz w:val="22"/>
          <w:szCs w:val="22"/>
        </w:rPr>
        <w:t>.</w:t>
      </w:r>
      <w:r w:rsidRPr="00C40F54">
        <w:rPr>
          <w:b/>
          <w:bCs/>
          <w:sz w:val="22"/>
          <w:szCs w:val="22"/>
        </w:rPr>
        <w:t xml:space="preserve"> </w:t>
      </w:r>
    </w:p>
    <w:p w14:paraId="3819FD03" w14:textId="77777777" w:rsidR="00332220" w:rsidRPr="00C40F54" w:rsidRDefault="00332220" w:rsidP="00406DF9">
      <w:pPr>
        <w:jc w:val="both"/>
        <w:rPr>
          <w:b/>
          <w:bCs/>
          <w:sz w:val="22"/>
          <w:szCs w:val="22"/>
        </w:rPr>
      </w:pPr>
    </w:p>
    <w:p w14:paraId="19FAE823" w14:textId="187946B3" w:rsidR="000B4D8E" w:rsidRPr="00C40F54" w:rsidRDefault="000B4D8E" w:rsidP="000B4D8E">
      <w:pPr>
        <w:jc w:val="both"/>
        <w:rPr>
          <w:b/>
          <w:bCs/>
          <w:sz w:val="22"/>
          <w:szCs w:val="22"/>
        </w:rPr>
      </w:pPr>
      <w:r w:rsidRPr="00C40F54">
        <w:rPr>
          <w:bCs/>
          <w:sz w:val="22"/>
          <w:szCs w:val="22"/>
        </w:rPr>
        <w:t>En el mes de agosto 2021 la amortización mensual asciende a la cantidad de 8</w:t>
      </w:r>
      <w:r w:rsidR="004E3CF0" w:rsidRPr="00C40F54">
        <w:rPr>
          <w:bCs/>
          <w:sz w:val="22"/>
          <w:szCs w:val="22"/>
        </w:rPr>
        <w:t xml:space="preserve"> mil </w:t>
      </w:r>
      <w:r w:rsidRPr="00C40F54">
        <w:rPr>
          <w:bCs/>
          <w:sz w:val="22"/>
          <w:szCs w:val="22"/>
        </w:rPr>
        <w:t>585</w:t>
      </w:r>
      <w:r w:rsidR="004E3CF0" w:rsidRPr="00C40F54">
        <w:rPr>
          <w:bCs/>
          <w:sz w:val="22"/>
          <w:szCs w:val="22"/>
        </w:rPr>
        <w:t xml:space="preserve"> pesos </w:t>
      </w:r>
      <w:r w:rsidRPr="00C40F54">
        <w:rPr>
          <w:bCs/>
          <w:sz w:val="22"/>
          <w:szCs w:val="22"/>
        </w:rPr>
        <w:t>26</w:t>
      </w:r>
      <w:r w:rsidR="004E3CF0" w:rsidRPr="00C40F54">
        <w:rPr>
          <w:bCs/>
          <w:sz w:val="22"/>
          <w:szCs w:val="22"/>
        </w:rPr>
        <w:t xml:space="preserve"> centavos</w:t>
      </w:r>
      <w:r w:rsidRPr="00C40F54">
        <w:rPr>
          <w:bCs/>
          <w:sz w:val="22"/>
          <w:szCs w:val="22"/>
        </w:rPr>
        <w:t>.</w:t>
      </w:r>
      <w:r w:rsidRPr="00C40F54">
        <w:rPr>
          <w:b/>
          <w:bCs/>
          <w:sz w:val="22"/>
          <w:szCs w:val="22"/>
        </w:rPr>
        <w:t xml:space="preserve"> </w:t>
      </w:r>
    </w:p>
    <w:p w14:paraId="7116A8FD" w14:textId="77777777" w:rsidR="00F8217B" w:rsidRPr="00C40F54" w:rsidRDefault="00F8217B" w:rsidP="00F8217B">
      <w:pPr>
        <w:jc w:val="both"/>
        <w:rPr>
          <w:bCs/>
          <w:sz w:val="12"/>
          <w:szCs w:val="12"/>
        </w:rPr>
      </w:pPr>
    </w:p>
    <w:p w14:paraId="0BC19F00" w14:textId="3C11250F" w:rsidR="00CA0F27" w:rsidRPr="00C40F54" w:rsidRDefault="00F8217B" w:rsidP="008442EE">
      <w:pPr>
        <w:jc w:val="both"/>
        <w:rPr>
          <w:b/>
          <w:bCs/>
          <w:sz w:val="12"/>
          <w:szCs w:val="12"/>
        </w:rPr>
      </w:pPr>
      <w:r w:rsidRPr="00C40F54">
        <w:rPr>
          <w:bCs/>
          <w:sz w:val="22"/>
          <w:szCs w:val="22"/>
        </w:rPr>
        <w:t xml:space="preserve">En el mes de septiembre 2021 la amortización mensual asciende a la cantidad de </w:t>
      </w:r>
      <w:r w:rsidR="004E3CF0" w:rsidRPr="00C40F54">
        <w:rPr>
          <w:bCs/>
          <w:sz w:val="22"/>
          <w:szCs w:val="22"/>
        </w:rPr>
        <w:t>8 mil 585 pesos 26 centavos.</w:t>
      </w:r>
    </w:p>
    <w:p w14:paraId="3F618527" w14:textId="77777777" w:rsidR="004E3CF0" w:rsidRPr="00C40F54" w:rsidRDefault="004E3CF0" w:rsidP="00054B39">
      <w:pPr>
        <w:jc w:val="both"/>
        <w:rPr>
          <w:bCs/>
          <w:sz w:val="22"/>
          <w:szCs w:val="22"/>
        </w:rPr>
      </w:pPr>
    </w:p>
    <w:p w14:paraId="68DC9DB1" w14:textId="5FC5B945" w:rsidR="00244A6B" w:rsidRPr="00C40F54" w:rsidRDefault="00CA0F27" w:rsidP="00054B39">
      <w:pPr>
        <w:jc w:val="both"/>
        <w:rPr>
          <w:bCs/>
          <w:sz w:val="12"/>
          <w:szCs w:val="12"/>
        </w:rPr>
      </w:pPr>
      <w:r w:rsidRPr="00C40F54">
        <w:rPr>
          <w:bCs/>
          <w:sz w:val="22"/>
          <w:szCs w:val="22"/>
        </w:rPr>
        <w:t xml:space="preserve">En el mes de octubre de 2021 la amortización mensual asciende a la cantidad de </w:t>
      </w:r>
      <w:r w:rsidR="004E3CF0" w:rsidRPr="00C40F54">
        <w:rPr>
          <w:bCs/>
          <w:sz w:val="22"/>
          <w:szCs w:val="22"/>
        </w:rPr>
        <w:t>8 mil 585 pesos 26 centavos.</w:t>
      </w:r>
    </w:p>
    <w:p w14:paraId="32545470" w14:textId="77777777" w:rsidR="004E3CF0" w:rsidRPr="00C40F54" w:rsidRDefault="004E3CF0" w:rsidP="000B0DA9">
      <w:pPr>
        <w:jc w:val="both"/>
        <w:rPr>
          <w:bCs/>
          <w:sz w:val="22"/>
          <w:szCs w:val="22"/>
        </w:rPr>
      </w:pPr>
    </w:p>
    <w:p w14:paraId="27AAD54D" w14:textId="1B3DF107" w:rsidR="004E3CF0" w:rsidRPr="00C40F54" w:rsidRDefault="00054B39" w:rsidP="000B0DA9">
      <w:pPr>
        <w:jc w:val="both"/>
        <w:rPr>
          <w:bCs/>
          <w:sz w:val="22"/>
          <w:szCs w:val="22"/>
        </w:rPr>
      </w:pPr>
      <w:r w:rsidRPr="00C40F54">
        <w:rPr>
          <w:bCs/>
          <w:sz w:val="22"/>
          <w:szCs w:val="22"/>
        </w:rPr>
        <w:t xml:space="preserve">En el mes de noviembre de 2021 la amortización mensual asciende a la cantidad de </w:t>
      </w:r>
      <w:r w:rsidR="004E3CF0" w:rsidRPr="00C40F54">
        <w:rPr>
          <w:bCs/>
          <w:sz w:val="22"/>
          <w:szCs w:val="22"/>
        </w:rPr>
        <w:t>8 mil 585 pesos 26 centavos.</w:t>
      </w:r>
    </w:p>
    <w:p w14:paraId="4BD7A9FA" w14:textId="77777777" w:rsidR="004E3CF0" w:rsidRPr="00C40F54" w:rsidRDefault="004E3CF0" w:rsidP="000B0DA9">
      <w:pPr>
        <w:jc w:val="both"/>
        <w:rPr>
          <w:bCs/>
          <w:sz w:val="22"/>
          <w:szCs w:val="22"/>
        </w:rPr>
      </w:pPr>
    </w:p>
    <w:p w14:paraId="2D41ED07" w14:textId="37BA367C" w:rsidR="004E3CF0" w:rsidRPr="00C40F54" w:rsidRDefault="000B0DA9" w:rsidP="004E3CF0">
      <w:pPr>
        <w:jc w:val="both"/>
        <w:rPr>
          <w:bCs/>
          <w:sz w:val="22"/>
          <w:szCs w:val="22"/>
        </w:rPr>
      </w:pPr>
      <w:r w:rsidRPr="00C40F54">
        <w:rPr>
          <w:bCs/>
          <w:sz w:val="22"/>
          <w:szCs w:val="22"/>
        </w:rPr>
        <w:t xml:space="preserve">En el mes de diciembre de 2021 la amortización mensual asciende a la cantidad de </w:t>
      </w:r>
      <w:r w:rsidR="004E3CF0" w:rsidRPr="00C40F54">
        <w:rPr>
          <w:bCs/>
          <w:sz w:val="22"/>
          <w:szCs w:val="22"/>
        </w:rPr>
        <w:t>8 mil 585 pesos 34 centavos.</w:t>
      </w:r>
    </w:p>
    <w:p w14:paraId="74E6F494" w14:textId="552EE934" w:rsidR="00F056E7" w:rsidRPr="00C40F54" w:rsidRDefault="00F056E7" w:rsidP="000B0DA9">
      <w:pPr>
        <w:jc w:val="both"/>
        <w:rPr>
          <w:b/>
          <w:bCs/>
          <w:sz w:val="12"/>
          <w:szCs w:val="12"/>
        </w:rPr>
      </w:pPr>
    </w:p>
    <w:p w14:paraId="580C1CFA" w14:textId="08CD05E8" w:rsidR="00332220" w:rsidRPr="00C40F54" w:rsidRDefault="007C52E7" w:rsidP="007C52E7">
      <w:pPr>
        <w:jc w:val="both"/>
        <w:rPr>
          <w:b/>
          <w:bCs/>
          <w:sz w:val="22"/>
          <w:szCs w:val="22"/>
        </w:rPr>
      </w:pPr>
      <w:r w:rsidRPr="00C40F54">
        <w:rPr>
          <w:bCs/>
          <w:sz w:val="22"/>
          <w:szCs w:val="22"/>
        </w:rPr>
        <w:t>En el mes de enero de 2022 la amortización mensual asciende a la cantidad de 6</w:t>
      </w:r>
      <w:r w:rsidR="004E3CF0" w:rsidRPr="00C40F54">
        <w:rPr>
          <w:bCs/>
          <w:sz w:val="22"/>
          <w:szCs w:val="22"/>
        </w:rPr>
        <w:t xml:space="preserve"> mil </w:t>
      </w:r>
      <w:r w:rsidRPr="00C40F54">
        <w:rPr>
          <w:bCs/>
          <w:sz w:val="22"/>
          <w:szCs w:val="22"/>
        </w:rPr>
        <w:t>237</w:t>
      </w:r>
      <w:r w:rsidR="004E3CF0" w:rsidRPr="00C40F54">
        <w:rPr>
          <w:bCs/>
          <w:sz w:val="22"/>
          <w:szCs w:val="22"/>
        </w:rPr>
        <w:t xml:space="preserve"> pesos </w:t>
      </w:r>
      <w:r w:rsidRPr="00C40F54">
        <w:rPr>
          <w:bCs/>
          <w:sz w:val="22"/>
          <w:szCs w:val="22"/>
        </w:rPr>
        <w:t>8</w:t>
      </w:r>
      <w:r w:rsidR="004E3CF0" w:rsidRPr="00C40F54">
        <w:rPr>
          <w:bCs/>
          <w:sz w:val="22"/>
          <w:szCs w:val="22"/>
        </w:rPr>
        <w:t xml:space="preserve"> centavos</w:t>
      </w:r>
      <w:r w:rsidRPr="00C40F54">
        <w:rPr>
          <w:bCs/>
          <w:sz w:val="22"/>
          <w:szCs w:val="22"/>
        </w:rPr>
        <w:t>.</w:t>
      </w:r>
      <w:r w:rsidRPr="00C40F54">
        <w:rPr>
          <w:b/>
          <w:bCs/>
          <w:sz w:val="22"/>
          <w:szCs w:val="22"/>
        </w:rPr>
        <w:t xml:space="preserve"> </w:t>
      </w:r>
    </w:p>
    <w:p w14:paraId="46383D0A" w14:textId="77777777" w:rsidR="00D72781" w:rsidRPr="00C40F54" w:rsidRDefault="00D72781" w:rsidP="00FA03FD">
      <w:pPr>
        <w:jc w:val="both"/>
        <w:rPr>
          <w:bCs/>
          <w:sz w:val="22"/>
          <w:szCs w:val="22"/>
        </w:rPr>
      </w:pPr>
    </w:p>
    <w:p w14:paraId="59C07647" w14:textId="77777777" w:rsidR="004E3CF0" w:rsidRPr="00C40F54" w:rsidRDefault="00FA03FD" w:rsidP="004E3CF0">
      <w:pPr>
        <w:jc w:val="both"/>
        <w:rPr>
          <w:b/>
          <w:bCs/>
          <w:sz w:val="22"/>
          <w:szCs w:val="22"/>
        </w:rPr>
      </w:pPr>
      <w:r w:rsidRPr="00C40F54">
        <w:rPr>
          <w:bCs/>
          <w:sz w:val="22"/>
          <w:szCs w:val="22"/>
        </w:rPr>
        <w:t xml:space="preserve">En el mes de febrero de 2022 la amortización mensual asciende a la cantidad de </w:t>
      </w:r>
      <w:r w:rsidR="004E3CF0" w:rsidRPr="00C40F54">
        <w:rPr>
          <w:bCs/>
          <w:sz w:val="22"/>
          <w:szCs w:val="22"/>
        </w:rPr>
        <w:t>6 mil 237 pesos 8 centavos.</w:t>
      </w:r>
      <w:r w:rsidR="004E3CF0" w:rsidRPr="00C40F54">
        <w:rPr>
          <w:b/>
          <w:bCs/>
          <w:sz w:val="22"/>
          <w:szCs w:val="22"/>
        </w:rPr>
        <w:t xml:space="preserve"> </w:t>
      </w:r>
    </w:p>
    <w:p w14:paraId="48EBA93E" w14:textId="47866A78" w:rsidR="007C52E7" w:rsidRPr="00C40F54" w:rsidRDefault="007C52E7" w:rsidP="007C52E7">
      <w:pPr>
        <w:jc w:val="both"/>
        <w:rPr>
          <w:b/>
          <w:bCs/>
          <w:sz w:val="12"/>
          <w:szCs w:val="12"/>
        </w:rPr>
      </w:pPr>
    </w:p>
    <w:p w14:paraId="0AAF4DEC" w14:textId="3A90A5DE" w:rsidR="004E3CF0" w:rsidRPr="00C40F54" w:rsidRDefault="00C42A9D" w:rsidP="004E3CF0">
      <w:pPr>
        <w:jc w:val="both"/>
        <w:rPr>
          <w:b/>
          <w:bCs/>
          <w:sz w:val="22"/>
          <w:szCs w:val="22"/>
        </w:rPr>
      </w:pPr>
      <w:r w:rsidRPr="00C40F54">
        <w:rPr>
          <w:bCs/>
          <w:sz w:val="22"/>
          <w:szCs w:val="22"/>
        </w:rPr>
        <w:lastRenderedPageBreak/>
        <w:t xml:space="preserve">En el mes de marzo de 2022 la amortización mensual asciende a la cantidad de </w:t>
      </w:r>
      <w:r w:rsidR="004E3CF0" w:rsidRPr="00C40F54">
        <w:rPr>
          <w:bCs/>
          <w:sz w:val="22"/>
          <w:szCs w:val="22"/>
        </w:rPr>
        <w:t>6 mil 237 pesos 17 centavos.</w:t>
      </w:r>
      <w:r w:rsidR="004E3CF0" w:rsidRPr="00C40F54">
        <w:rPr>
          <w:b/>
          <w:bCs/>
          <w:sz w:val="22"/>
          <w:szCs w:val="22"/>
        </w:rPr>
        <w:t xml:space="preserve"> </w:t>
      </w:r>
    </w:p>
    <w:p w14:paraId="62CC4835" w14:textId="77777777" w:rsidR="00C42A9D" w:rsidRPr="00C40F54" w:rsidRDefault="00C42A9D" w:rsidP="00C42A9D">
      <w:pPr>
        <w:jc w:val="both"/>
        <w:rPr>
          <w:b/>
          <w:bCs/>
          <w:sz w:val="12"/>
          <w:szCs w:val="12"/>
        </w:rPr>
      </w:pPr>
    </w:p>
    <w:p w14:paraId="1CA16599" w14:textId="540FD436" w:rsidR="00E25C01" w:rsidRPr="00C40F54" w:rsidRDefault="00B24083" w:rsidP="00E25C01">
      <w:pPr>
        <w:jc w:val="both"/>
        <w:rPr>
          <w:b/>
          <w:bCs/>
          <w:sz w:val="22"/>
          <w:szCs w:val="22"/>
        </w:rPr>
      </w:pPr>
      <w:r w:rsidRPr="00C40F54">
        <w:rPr>
          <w:bCs/>
          <w:sz w:val="22"/>
          <w:szCs w:val="22"/>
        </w:rPr>
        <w:t>Durante este mes de marzo 2022,</w:t>
      </w:r>
      <w:r w:rsidR="00E25C01" w:rsidRPr="00C40F54">
        <w:rPr>
          <w:bCs/>
          <w:sz w:val="22"/>
          <w:szCs w:val="22"/>
        </w:rPr>
        <w:t xml:space="preserve"> se termina el proceso de amortización del archivo enviado por el Departamento de Control Patrimonial, por lo </w:t>
      </w:r>
      <w:r w:rsidR="00C519B6" w:rsidRPr="00C40F54">
        <w:rPr>
          <w:bCs/>
          <w:sz w:val="22"/>
          <w:szCs w:val="22"/>
        </w:rPr>
        <w:t>que,</w:t>
      </w:r>
      <w:r w:rsidR="00E25C01" w:rsidRPr="00C40F54">
        <w:rPr>
          <w:bCs/>
          <w:sz w:val="22"/>
          <w:szCs w:val="22"/>
        </w:rPr>
        <w:t xml:space="preserve"> en este mes </w:t>
      </w:r>
      <w:r w:rsidRPr="00C40F54">
        <w:rPr>
          <w:bCs/>
          <w:sz w:val="22"/>
          <w:szCs w:val="22"/>
        </w:rPr>
        <w:t xml:space="preserve">de abril 2022, </w:t>
      </w:r>
      <w:r w:rsidR="00E25C01" w:rsidRPr="00C40F54">
        <w:rPr>
          <w:bCs/>
          <w:sz w:val="22"/>
          <w:szCs w:val="22"/>
        </w:rPr>
        <w:t>no se tiene importe de am</w:t>
      </w:r>
      <w:r w:rsidRPr="00C40F54">
        <w:rPr>
          <w:bCs/>
          <w:sz w:val="22"/>
          <w:szCs w:val="22"/>
        </w:rPr>
        <w:t>o</w:t>
      </w:r>
      <w:r w:rsidR="00E25C01" w:rsidRPr="00C40F54">
        <w:rPr>
          <w:bCs/>
          <w:sz w:val="22"/>
          <w:szCs w:val="22"/>
        </w:rPr>
        <w:t>rtización.</w:t>
      </w:r>
      <w:r w:rsidR="00E25C01" w:rsidRPr="00C40F54">
        <w:rPr>
          <w:b/>
          <w:bCs/>
          <w:sz w:val="22"/>
          <w:szCs w:val="22"/>
        </w:rPr>
        <w:t xml:space="preserve"> </w:t>
      </w:r>
    </w:p>
    <w:p w14:paraId="76C371C0" w14:textId="77777777" w:rsidR="00E25C01" w:rsidRPr="00C40F54" w:rsidRDefault="00E25C01" w:rsidP="00E25C01">
      <w:pPr>
        <w:jc w:val="both"/>
        <w:rPr>
          <w:b/>
          <w:bCs/>
          <w:sz w:val="12"/>
          <w:szCs w:val="12"/>
        </w:rPr>
      </w:pPr>
    </w:p>
    <w:p w14:paraId="123B3834" w14:textId="64502031" w:rsidR="003A171A" w:rsidRPr="00C40F54" w:rsidRDefault="00CF14A7" w:rsidP="008442EE">
      <w:pPr>
        <w:jc w:val="both"/>
        <w:rPr>
          <w:bCs/>
          <w:sz w:val="22"/>
          <w:szCs w:val="22"/>
        </w:rPr>
      </w:pPr>
      <w:r w:rsidRPr="00C40F54">
        <w:rPr>
          <w:bCs/>
          <w:sz w:val="22"/>
          <w:szCs w:val="22"/>
        </w:rPr>
        <w:t>En el mes de septiembre de 2022, se continúa con el proceso de amortización de activos intangibles del Poder judicial del Estado, de conformidad al oficio 268/20</w:t>
      </w:r>
      <w:r w:rsidR="00202886" w:rsidRPr="00C40F54">
        <w:rPr>
          <w:bCs/>
          <w:sz w:val="22"/>
          <w:szCs w:val="22"/>
        </w:rPr>
        <w:t>2</w:t>
      </w:r>
      <w:r w:rsidR="008D526B" w:rsidRPr="00C40F54">
        <w:rPr>
          <w:bCs/>
          <w:sz w:val="22"/>
          <w:szCs w:val="22"/>
        </w:rPr>
        <w:t>2</w:t>
      </w:r>
      <w:r w:rsidRPr="00C40F54">
        <w:rPr>
          <w:bCs/>
          <w:sz w:val="22"/>
          <w:szCs w:val="22"/>
        </w:rPr>
        <w:t xml:space="preserve"> suscrito por la Dirección de Contabilidad y Pagaduría, respecto del segundo envío de activos intangibles, realizado por el Departamento de Control </w:t>
      </w:r>
      <w:r w:rsidR="003505A3" w:rsidRPr="00C40F54">
        <w:rPr>
          <w:bCs/>
          <w:sz w:val="22"/>
          <w:szCs w:val="22"/>
        </w:rPr>
        <w:t>P</w:t>
      </w:r>
      <w:r w:rsidRPr="00C40F54">
        <w:rPr>
          <w:bCs/>
          <w:sz w:val="22"/>
          <w:szCs w:val="22"/>
        </w:rPr>
        <w:t>atrimonial, correspondiente al periodo del 01/01/2016 al 30/09/2022, por una cantidad de 749</w:t>
      </w:r>
      <w:r w:rsidR="004E3CF0" w:rsidRPr="00C40F54">
        <w:rPr>
          <w:bCs/>
          <w:sz w:val="22"/>
          <w:szCs w:val="22"/>
        </w:rPr>
        <w:t xml:space="preserve"> mil </w:t>
      </w:r>
      <w:r w:rsidRPr="00C40F54">
        <w:rPr>
          <w:bCs/>
          <w:sz w:val="22"/>
          <w:szCs w:val="22"/>
        </w:rPr>
        <w:t>204</w:t>
      </w:r>
      <w:r w:rsidR="004E3CF0" w:rsidRPr="00C40F54">
        <w:rPr>
          <w:bCs/>
          <w:sz w:val="22"/>
          <w:szCs w:val="22"/>
        </w:rPr>
        <w:t xml:space="preserve"> pesos </w:t>
      </w:r>
      <w:r w:rsidRPr="00C40F54">
        <w:rPr>
          <w:bCs/>
          <w:sz w:val="22"/>
          <w:szCs w:val="22"/>
        </w:rPr>
        <w:t>25</w:t>
      </w:r>
      <w:r w:rsidR="004E3CF0" w:rsidRPr="00C40F54">
        <w:rPr>
          <w:bCs/>
          <w:sz w:val="22"/>
          <w:szCs w:val="22"/>
        </w:rPr>
        <w:t xml:space="preserve"> centavos</w:t>
      </w:r>
      <w:r w:rsidR="00565377" w:rsidRPr="00C40F54">
        <w:rPr>
          <w:bCs/>
          <w:sz w:val="22"/>
          <w:szCs w:val="22"/>
        </w:rPr>
        <w:t xml:space="preserve">, </w:t>
      </w:r>
      <w:r w:rsidR="005F70CD" w:rsidRPr="00C40F54">
        <w:rPr>
          <w:bCs/>
          <w:sz w:val="22"/>
          <w:szCs w:val="22"/>
        </w:rPr>
        <w:t>arrojando</w:t>
      </w:r>
      <w:r w:rsidR="00565377" w:rsidRPr="00C40F54">
        <w:rPr>
          <w:bCs/>
          <w:sz w:val="22"/>
          <w:szCs w:val="22"/>
        </w:rPr>
        <w:t xml:space="preserve"> un importe total de 852</w:t>
      </w:r>
      <w:r w:rsidR="004E3CF0" w:rsidRPr="00C40F54">
        <w:rPr>
          <w:bCs/>
          <w:sz w:val="22"/>
          <w:szCs w:val="22"/>
        </w:rPr>
        <w:t xml:space="preserve"> mil </w:t>
      </w:r>
      <w:r w:rsidR="00565377" w:rsidRPr="00C40F54">
        <w:rPr>
          <w:bCs/>
          <w:sz w:val="22"/>
          <w:szCs w:val="22"/>
        </w:rPr>
        <w:t>227</w:t>
      </w:r>
      <w:r w:rsidR="004E3CF0" w:rsidRPr="00C40F54">
        <w:rPr>
          <w:bCs/>
          <w:sz w:val="22"/>
          <w:szCs w:val="22"/>
        </w:rPr>
        <w:t xml:space="preserve"> pesos </w:t>
      </w:r>
      <w:r w:rsidR="00565377" w:rsidRPr="00C40F54">
        <w:rPr>
          <w:bCs/>
          <w:sz w:val="22"/>
          <w:szCs w:val="22"/>
        </w:rPr>
        <w:t>54</w:t>
      </w:r>
      <w:r w:rsidR="004E3CF0" w:rsidRPr="00C40F54">
        <w:rPr>
          <w:bCs/>
          <w:sz w:val="22"/>
          <w:szCs w:val="22"/>
        </w:rPr>
        <w:t xml:space="preserve"> centavos</w:t>
      </w:r>
      <w:r w:rsidR="00565377" w:rsidRPr="00C40F54">
        <w:rPr>
          <w:bCs/>
          <w:sz w:val="22"/>
          <w:szCs w:val="22"/>
        </w:rPr>
        <w:t>.</w:t>
      </w:r>
    </w:p>
    <w:p w14:paraId="767C940E" w14:textId="77777777" w:rsidR="00CF14A7" w:rsidRPr="00C40F54" w:rsidRDefault="00CF14A7" w:rsidP="008442EE">
      <w:pPr>
        <w:jc w:val="both"/>
        <w:rPr>
          <w:b/>
          <w:bCs/>
          <w:sz w:val="12"/>
          <w:szCs w:val="12"/>
        </w:rPr>
      </w:pPr>
    </w:p>
    <w:p w14:paraId="2A968435" w14:textId="346EC384" w:rsidR="00CD142D" w:rsidRPr="00C40F54" w:rsidRDefault="00A63F5C" w:rsidP="00CD142D">
      <w:pPr>
        <w:jc w:val="both"/>
        <w:rPr>
          <w:bCs/>
          <w:sz w:val="22"/>
          <w:szCs w:val="22"/>
        </w:rPr>
      </w:pPr>
      <w:r w:rsidRPr="00C40F54">
        <w:rPr>
          <w:bCs/>
          <w:sz w:val="22"/>
          <w:szCs w:val="22"/>
        </w:rPr>
        <w:t xml:space="preserve">En el mes de </w:t>
      </w:r>
      <w:r w:rsidR="00D767E1" w:rsidRPr="00C40F54">
        <w:rPr>
          <w:bCs/>
          <w:sz w:val="22"/>
          <w:szCs w:val="22"/>
        </w:rPr>
        <w:t>octubre</w:t>
      </w:r>
      <w:r w:rsidRPr="00C40F54">
        <w:rPr>
          <w:bCs/>
          <w:sz w:val="22"/>
          <w:szCs w:val="22"/>
        </w:rPr>
        <w:t xml:space="preserve"> de 2022 la amortización mensual asciende a la cantidad de </w:t>
      </w:r>
      <w:r w:rsidR="00CD142D" w:rsidRPr="00C40F54">
        <w:rPr>
          <w:bCs/>
          <w:sz w:val="22"/>
          <w:szCs w:val="22"/>
        </w:rPr>
        <w:t>28</w:t>
      </w:r>
      <w:r w:rsidR="004E3CF0" w:rsidRPr="00C40F54">
        <w:rPr>
          <w:bCs/>
          <w:sz w:val="22"/>
          <w:szCs w:val="22"/>
        </w:rPr>
        <w:t xml:space="preserve"> mil </w:t>
      </w:r>
      <w:r w:rsidR="00CD142D" w:rsidRPr="00C40F54">
        <w:rPr>
          <w:bCs/>
          <w:sz w:val="22"/>
          <w:szCs w:val="22"/>
        </w:rPr>
        <w:t>623</w:t>
      </w:r>
      <w:r w:rsidR="004E3CF0" w:rsidRPr="00C40F54">
        <w:rPr>
          <w:bCs/>
          <w:sz w:val="22"/>
          <w:szCs w:val="22"/>
        </w:rPr>
        <w:t xml:space="preserve"> pesos </w:t>
      </w:r>
      <w:r w:rsidR="00CD142D" w:rsidRPr="00C40F54">
        <w:rPr>
          <w:bCs/>
          <w:sz w:val="22"/>
          <w:szCs w:val="22"/>
        </w:rPr>
        <w:t>32</w:t>
      </w:r>
      <w:r w:rsidR="004E3CF0" w:rsidRPr="00C40F54">
        <w:rPr>
          <w:bCs/>
          <w:sz w:val="22"/>
          <w:szCs w:val="22"/>
        </w:rPr>
        <w:t xml:space="preserve"> centavos</w:t>
      </w:r>
      <w:r w:rsidR="00CD142D" w:rsidRPr="00C40F54">
        <w:rPr>
          <w:bCs/>
          <w:sz w:val="22"/>
          <w:szCs w:val="22"/>
        </w:rPr>
        <w:t xml:space="preserve">, </w:t>
      </w:r>
      <w:r w:rsidR="005F70CD" w:rsidRPr="00C40F54">
        <w:rPr>
          <w:bCs/>
          <w:sz w:val="22"/>
          <w:szCs w:val="22"/>
        </w:rPr>
        <w:t>arrojando</w:t>
      </w:r>
      <w:r w:rsidR="00CD142D" w:rsidRPr="00C40F54">
        <w:rPr>
          <w:bCs/>
          <w:sz w:val="22"/>
          <w:szCs w:val="22"/>
        </w:rPr>
        <w:t xml:space="preserve"> un importe total de 880</w:t>
      </w:r>
      <w:r w:rsidR="004E3CF0" w:rsidRPr="00C40F54">
        <w:rPr>
          <w:bCs/>
          <w:sz w:val="22"/>
          <w:szCs w:val="22"/>
        </w:rPr>
        <w:t xml:space="preserve"> mil </w:t>
      </w:r>
      <w:r w:rsidR="00CD142D" w:rsidRPr="00C40F54">
        <w:rPr>
          <w:bCs/>
          <w:sz w:val="22"/>
          <w:szCs w:val="22"/>
        </w:rPr>
        <w:t>850</w:t>
      </w:r>
      <w:r w:rsidR="004E3CF0" w:rsidRPr="00C40F54">
        <w:rPr>
          <w:bCs/>
          <w:sz w:val="22"/>
          <w:szCs w:val="22"/>
        </w:rPr>
        <w:t xml:space="preserve"> pesos </w:t>
      </w:r>
      <w:r w:rsidR="00CD142D" w:rsidRPr="00C40F54">
        <w:rPr>
          <w:bCs/>
          <w:sz w:val="22"/>
          <w:szCs w:val="22"/>
        </w:rPr>
        <w:t>86</w:t>
      </w:r>
      <w:r w:rsidR="004E3CF0" w:rsidRPr="00C40F54">
        <w:rPr>
          <w:bCs/>
          <w:sz w:val="22"/>
          <w:szCs w:val="22"/>
        </w:rPr>
        <w:t xml:space="preserve"> centavos</w:t>
      </w:r>
      <w:r w:rsidR="00CD142D" w:rsidRPr="00C40F54">
        <w:rPr>
          <w:bCs/>
          <w:sz w:val="22"/>
          <w:szCs w:val="22"/>
        </w:rPr>
        <w:t>.</w:t>
      </w:r>
    </w:p>
    <w:p w14:paraId="15CC17A4" w14:textId="7261E93D" w:rsidR="00A63F5C" w:rsidRPr="00C40F54" w:rsidRDefault="00A63F5C" w:rsidP="00A63F5C">
      <w:pPr>
        <w:jc w:val="both"/>
        <w:rPr>
          <w:b/>
          <w:bCs/>
          <w:sz w:val="12"/>
          <w:szCs w:val="12"/>
        </w:rPr>
      </w:pPr>
    </w:p>
    <w:p w14:paraId="72F97401" w14:textId="2D79AB6D" w:rsidR="0068573F" w:rsidRPr="00C40F54" w:rsidRDefault="0068573F" w:rsidP="0068573F">
      <w:pPr>
        <w:jc w:val="both"/>
        <w:rPr>
          <w:bCs/>
          <w:sz w:val="22"/>
          <w:szCs w:val="22"/>
        </w:rPr>
      </w:pPr>
      <w:r w:rsidRPr="00C40F54">
        <w:rPr>
          <w:bCs/>
          <w:sz w:val="22"/>
          <w:szCs w:val="22"/>
        </w:rPr>
        <w:t>En el mes de noviembre de 2022 la amortización mensual asciende a la cantidad de 17</w:t>
      </w:r>
      <w:r w:rsidR="004E3CF0" w:rsidRPr="00C40F54">
        <w:rPr>
          <w:bCs/>
          <w:sz w:val="22"/>
          <w:szCs w:val="22"/>
        </w:rPr>
        <w:t xml:space="preserve"> mil </w:t>
      </w:r>
      <w:r w:rsidRPr="00C40F54">
        <w:rPr>
          <w:bCs/>
          <w:sz w:val="22"/>
          <w:szCs w:val="22"/>
        </w:rPr>
        <w:t>528</w:t>
      </w:r>
      <w:r w:rsidR="004E3CF0" w:rsidRPr="00C40F54">
        <w:rPr>
          <w:bCs/>
          <w:sz w:val="22"/>
          <w:szCs w:val="22"/>
        </w:rPr>
        <w:t xml:space="preserve"> pesos </w:t>
      </w:r>
      <w:r w:rsidRPr="00C40F54">
        <w:rPr>
          <w:bCs/>
          <w:sz w:val="22"/>
          <w:szCs w:val="22"/>
        </w:rPr>
        <w:t>87</w:t>
      </w:r>
      <w:r w:rsidR="004E3CF0" w:rsidRPr="00C40F54">
        <w:rPr>
          <w:bCs/>
          <w:sz w:val="22"/>
          <w:szCs w:val="22"/>
        </w:rPr>
        <w:t xml:space="preserve"> centavos</w:t>
      </w:r>
      <w:r w:rsidRPr="00C40F54">
        <w:rPr>
          <w:bCs/>
          <w:sz w:val="22"/>
          <w:szCs w:val="22"/>
        </w:rPr>
        <w:t xml:space="preserve">, </w:t>
      </w:r>
      <w:r w:rsidR="005F70CD" w:rsidRPr="00C40F54">
        <w:rPr>
          <w:bCs/>
          <w:sz w:val="22"/>
          <w:szCs w:val="22"/>
        </w:rPr>
        <w:t>arrojando</w:t>
      </w:r>
      <w:r w:rsidRPr="00C40F54">
        <w:rPr>
          <w:bCs/>
          <w:sz w:val="22"/>
          <w:szCs w:val="22"/>
        </w:rPr>
        <w:t xml:space="preserve"> un importe total de 898</w:t>
      </w:r>
      <w:r w:rsidR="004E3CF0" w:rsidRPr="00C40F54">
        <w:rPr>
          <w:bCs/>
          <w:sz w:val="22"/>
          <w:szCs w:val="22"/>
        </w:rPr>
        <w:t xml:space="preserve"> mil </w:t>
      </w:r>
      <w:r w:rsidRPr="00C40F54">
        <w:rPr>
          <w:bCs/>
          <w:sz w:val="22"/>
          <w:szCs w:val="22"/>
        </w:rPr>
        <w:t>379</w:t>
      </w:r>
      <w:r w:rsidR="004E3CF0" w:rsidRPr="00C40F54">
        <w:rPr>
          <w:bCs/>
          <w:sz w:val="22"/>
          <w:szCs w:val="22"/>
        </w:rPr>
        <w:t xml:space="preserve"> pesos </w:t>
      </w:r>
      <w:r w:rsidRPr="00C40F54">
        <w:rPr>
          <w:bCs/>
          <w:sz w:val="22"/>
          <w:szCs w:val="22"/>
        </w:rPr>
        <w:t>73</w:t>
      </w:r>
      <w:r w:rsidR="004E3CF0" w:rsidRPr="00C40F54">
        <w:rPr>
          <w:bCs/>
          <w:sz w:val="22"/>
          <w:szCs w:val="22"/>
        </w:rPr>
        <w:t xml:space="preserve"> centavos</w:t>
      </w:r>
      <w:r w:rsidRPr="00C40F54">
        <w:rPr>
          <w:bCs/>
          <w:sz w:val="22"/>
          <w:szCs w:val="22"/>
        </w:rPr>
        <w:t>.</w:t>
      </w:r>
    </w:p>
    <w:p w14:paraId="66E436A2" w14:textId="77777777" w:rsidR="0068573F" w:rsidRPr="00C40F54" w:rsidRDefault="0068573F" w:rsidP="0068573F">
      <w:pPr>
        <w:jc w:val="both"/>
        <w:rPr>
          <w:b/>
          <w:bCs/>
          <w:sz w:val="12"/>
          <w:szCs w:val="12"/>
        </w:rPr>
      </w:pPr>
    </w:p>
    <w:p w14:paraId="6FB4A420" w14:textId="4C87A62C" w:rsidR="00A843D7" w:rsidRPr="00C40F54" w:rsidRDefault="00A843D7" w:rsidP="00A843D7">
      <w:pPr>
        <w:jc w:val="both"/>
        <w:rPr>
          <w:bCs/>
          <w:sz w:val="22"/>
          <w:szCs w:val="22"/>
        </w:rPr>
      </w:pPr>
      <w:r w:rsidRPr="00C40F54">
        <w:rPr>
          <w:bCs/>
          <w:sz w:val="22"/>
          <w:szCs w:val="22"/>
        </w:rPr>
        <w:t>En el mes de diciembre de 2022 la amortización mensual asciende a la cantidad de 16</w:t>
      </w:r>
      <w:r w:rsidR="004E3CF0" w:rsidRPr="00C40F54">
        <w:rPr>
          <w:bCs/>
          <w:sz w:val="22"/>
          <w:szCs w:val="22"/>
        </w:rPr>
        <w:t xml:space="preserve"> mil </w:t>
      </w:r>
      <w:r w:rsidRPr="00C40F54">
        <w:rPr>
          <w:bCs/>
          <w:sz w:val="22"/>
          <w:szCs w:val="22"/>
        </w:rPr>
        <w:t>427</w:t>
      </w:r>
      <w:r w:rsidR="004E3CF0" w:rsidRPr="00C40F54">
        <w:rPr>
          <w:bCs/>
          <w:sz w:val="22"/>
          <w:szCs w:val="22"/>
        </w:rPr>
        <w:t xml:space="preserve"> pesos </w:t>
      </w:r>
      <w:r w:rsidRPr="00C40F54">
        <w:rPr>
          <w:bCs/>
          <w:sz w:val="22"/>
          <w:szCs w:val="22"/>
        </w:rPr>
        <w:t>45</w:t>
      </w:r>
      <w:r w:rsidR="004E3CF0" w:rsidRPr="00C40F54">
        <w:rPr>
          <w:bCs/>
          <w:sz w:val="22"/>
          <w:szCs w:val="22"/>
        </w:rPr>
        <w:t xml:space="preserve"> centavos</w:t>
      </w:r>
      <w:r w:rsidRPr="00C40F54">
        <w:rPr>
          <w:bCs/>
          <w:sz w:val="22"/>
          <w:szCs w:val="22"/>
        </w:rPr>
        <w:t xml:space="preserve">, </w:t>
      </w:r>
      <w:r w:rsidR="005F70CD" w:rsidRPr="00C40F54">
        <w:rPr>
          <w:bCs/>
          <w:sz w:val="22"/>
          <w:szCs w:val="22"/>
        </w:rPr>
        <w:t>arrojando</w:t>
      </w:r>
      <w:r w:rsidRPr="00C40F54">
        <w:rPr>
          <w:bCs/>
          <w:sz w:val="22"/>
          <w:szCs w:val="22"/>
        </w:rPr>
        <w:t xml:space="preserve"> un importe total de 914</w:t>
      </w:r>
      <w:r w:rsidR="004E3CF0" w:rsidRPr="00C40F54">
        <w:rPr>
          <w:bCs/>
          <w:sz w:val="22"/>
          <w:szCs w:val="22"/>
        </w:rPr>
        <w:t xml:space="preserve"> mil </w:t>
      </w:r>
      <w:r w:rsidRPr="00C40F54">
        <w:rPr>
          <w:bCs/>
          <w:sz w:val="22"/>
          <w:szCs w:val="22"/>
        </w:rPr>
        <w:t>807</w:t>
      </w:r>
      <w:r w:rsidR="004E3CF0" w:rsidRPr="00C40F54">
        <w:rPr>
          <w:bCs/>
          <w:sz w:val="22"/>
          <w:szCs w:val="22"/>
        </w:rPr>
        <w:t xml:space="preserve"> pesos </w:t>
      </w:r>
      <w:r w:rsidRPr="00C40F54">
        <w:rPr>
          <w:bCs/>
          <w:sz w:val="22"/>
          <w:szCs w:val="22"/>
        </w:rPr>
        <w:t>18</w:t>
      </w:r>
      <w:r w:rsidR="004E3CF0" w:rsidRPr="00C40F54">
        <w:rPr>
          <w:bCs/>
          <w:sz w:val="22"/>
          <w:szCs w:val="22"/>
        </w:rPr>
        <w:t xml:space="preserve"> centavos</w:t>
      </w:r>
      <w:r w:rsidRPr="00C40F54">
        <w:rPr>
          <w:bCs/>
          <w:sz w:val="22"/>
          <w:szCs w:val="22"/>
        </w:rPr>
        <w:t>.</w:t>
      </w:r>
    </w:p>
    <w:p w14:paraId="783EE46E" w14:textId="30B9FBD0" w:rsidR="0068573F" w:rsidRPr="00C40F54" w:rsidRDefault="0068573F" w:rsidP="00A63F5C">
      <w:pPr>
        <w:jc w:val="both"/>
        <w:rPr>
          <w:b/>
          <w:bCs/>
          <w:sz w:val="12"/>
          <w:szCs w:val="12"/>
        </w:rPr>
      </w:pPr>
    </w:p>
    <w:p w14:paraId="69FE1694" w14:textId="52A33E4A" w:rsidR="00A7584C" w:rsidRPr="00C40F54" w:rsidRDefault="00410EA1" w:rsidP="00A63F5C">
      <w:pPr>
        <w:jc w:val="both"/>
        <w:rPr>
          <w:bCs/>
          <w:sz w:val="22"/>
          <w:szCs w:val="22"/>
        </w:rPr>
      </w:pPr>
      <w:r w:rsidRPr="00C40F54">
        <w:rPr>
          <w:bCs/>
          <w:sz w:val="22"/>
          <w:szCs w:val="22"/>
        </w:rPr>
        <w:t xml:space="preserve">A partir del </w:t>
      </w:r>
      <w:r w:rsidR="00A7584C" w:rsidRPr="00C40F54">
        <w:rPr>
          <w:bCs/>
          <w:sz w:val="22"/>
          <w:szCs w:val="22"/>
        </w:rPr>
        <w:t xml:space="preserve">mes de enero de 2023, no se efectúa </w:t>
      </w:r>
      <w:r w:rsidR="00AE2D25" w:rsidRPr="00C40F54">
        <w:rPr>
          <w:bCs/>
          <w:sz w:val="22"/>
          <w:szCs w:val="22"/>
        </w:rPr>
        <w:t>amortización,</w:t>
      </w:r>
      <w:r w:rsidR="00A7584C" w:rsidRPr="00C40F54">
        <w:rPr>
          <w:bCs/>
          <w:sz w:val="22"/>
          <w:szCs w:val="22"/>
        </w:rPr>
        <w:t xml:space="preserve"> con motivo que se dio por concluida en el mes de diciembre de </w:t>
      </w:r>
      <w:r w:rsidR="00334281" w:rsidRPr="00C40F54">
        <w:rPr>
          <w:bCs/>
          <w:sz w:val="22"/>
          <w:szCs w:val="22"/>
        </w:rPr>
        <w:t>2022 los activos para amortizar.</w:t>
      </w:r>
    </w:p>
    <w:p w14:paraId="5B998E9F" w14:textId="2D015FA0" w:rsidR="002C63D6" w:rsidRPr="00C40F54" w:rsidRDefault="002C63D6" w:rsidP="00A63F5C">
      <w:pPr>
        <w:jc w:val="both"/>
        <w:rPr>
          <w:bCs/>
          <w:sz w:val="22"/>
          <w:szCs w:val="22"/>
        </w:rPr>
      </w:pPr>
    </w:p>
    <w:p w14:paraId="35F2193C" w14:textId="1D55322E" w:rsidR="002C63D6" w:rsidRPr="00C40F54" w:rsidRDefault="002C63D6" w:rsidP="002C63D6">
      <w:pPr>
        <w:jc w:val="both"/>
        <w:rPr>
          <w:bCs/>
          <w:sz w:val="22"/>
          <w:szCs w:val="22"/>
        </w:rPr>
      </w:pPr>
      <w:r w:rsidRPr="00C40F54">
        <w:rPr>
          <w:bCs/>
          <w:sz w:val="22"/>
          <w:szCs w:val="22"/>
        </w:rPr>
        <w:t xml:space="preserve">En el mes de septiembre del 2024, se continúa con el proceso de amortización de activos intangibles del Poder judicial del Estado, de conformidad al oficio </w:t>
      </w:r>
      <w:r w:rsidR="00A22D0F" w:rsidRPr="00C40F54">
        <w:rPr>
          <w:bCs/>
          <w:sz w:val="22"/>
          <w:szCs w:val="22"/>
        </w:rPr>
        <w:t>SA/5596</w:t>
      </w:r>
      <w:r w:rsidRPr="00C40F54">
        <w:rPr>
          <w:bCs/>
          <w:sz w:val="22"/>
          <w:szCs w:val="22"/>
        </w:rPr>
        <w:t>/202</w:t>
      </w:r>
      <w:r w:rsidR="00A22D0F" w:rsidRPr="00C40F54">
        <w:rPr>
          <w:bCs/>
          <w:sz w:val="22"/>
          <w:szCs w:val="22"/>
        </w:rPr>
        <w:t>4</w:t>
      </w:r>
      <w:r w:rsidRPr="00C40F54">
        <w:rPr>
          <w:bCs/>
          <w:sz w:val="22"/>
          <w:szCs w:val="22"/>
        </w:rPr>
        <w:t xml:space="preserve"> suscrito por la </w:t>
      </w:r>
      <w:r w:rsidR="00A22D0F" w:rsidRPr="00C40F54">
        <w:rPr>
          <w:bCs/>
          <w:sz w:val="22"/>
          <w:szCs w:val="22"/>
        </w:rPr>
        <w:t xml:space="preserve">Secretaría de Administración y oficio 305/2024 de la </w:t>
      </w:r>
      <w:r w:rsidRPr="00C40F54">
        <w:rPr>
          <w:bCs/>
          <w:sz w:val="22"/>
          <w:szCs w:val="22"/>
        </w:rPr>
        <w:t xml:space="preserve">Dirección de Contabilidad y Pagaduría, respecto del </w:t>
      </w:r>
      <w:r w:rsidR="00A22D0F" w:rsidRPr="00C40F54">
        <w:rPr>
          <w:bCs/>
          <w:sz w:val="22"/>
          <w:szCs w:val="22"/>
        </w:rPr>
        <w:t>tercer</w:t>
      </w:r>
      <w:r w:rsidRPr="00C40F54">
        <w:rPr>
          <w:bCs/>
          <w:sz w:val="22"/>
          <w:szCs w:val="22"/>
        </w:rPr>
        <w:t xml:space="preserve"> envío de activos intangibles, realizado por el Departamento de Control Patrimonial, correspondiente al periodo del </w:t>
      </w:r>
      <w:r w:rsidR="00514B22" w:rsidRPr="00C40F54">
        <w:rPr>
          <w:bCs/>
          <w:sz w:val="22"/>
          <w:szCs w:val="22"/>
        </w:rPr>
        <w:t xml:space="preserve">mes de </w:t>
      </w:r>
      <w:r w:rsidR="00A22D0F" w:rsidRPr="00C40F54">
        <w:rPr>
          <w:bCs/>
          <w:sz w:val="22"/>
          <w:szCs w:val="22"/>
        </w:rPr>
        <w:t>abril del 2022 a septiembre 2024</w:t>
      </w:r>
      <w:r w:rsidRPr="00C40F54">
        <w:rPr>
          <w:bCs/>
          <w:sz w:val="22"/>
          <w:szCs w:val="22"/>
        </w:rPr>
        <w:t xml:space="preserve">, por una cantidad de </w:t>
      </w:r>
      <w:r w:rsidR="00A22D0F" w:rsidRPr="00C40F54">
        <w:rPr>
          <w:bCs/>
          <w:sz w:val="22"/>
          <w:szCs w:val="22"/>
        </w:rPr>
        <w:t>4</w:t>
      </w:r>
      <w:r w:rsidR="004E3CF0" w:rsidRPr="00C40F54">
        <w:rPr>
          <w:bCs/>
          <w:sz w:val="22"/>
          <w:szCs w:val="22"/>
        </w:rPr>
        <w:t xml:space="preserve"> millones </w:t>
      </w:r>
      <w:r w:rsidR="00A22D0F" w:rsidRPr="00C40F54">
        <w:rPr>
          <w:bCs/>
          <w:sz w:val="22"/>
          <w:szCs w:val="22"/>
        </w:rPr>
        <w:t>492</w:t>
      </w:r>
      <w:r w:rsidR="004E3CF0" w:rsidRPr="00C40F54">
        <w:rPr>
          <w:bCs/>
          <w:sz w:val="22"/>
          <w:szCs w:val="22"/>
        </w:rPr>
        <w:t xml:space="preserve"> mil </w:t>
      </w:r>
      <w:r w:rsidR="00A22D0F" w:rsidRPr="00C40F54">
        <w:rPr>
          <w:bCs/>
          <w:sz w:val="22"/>
          <w:szCs w:val="22"/>
        </w:rPr>
        <w:t>810</w:t>
      </w:r>
      <w:r w:rsidR="004E3CF0" w:rsidRPr="00C40F54">
        <w:rPr>
          <w:bCs/>
          <w:sz w:val="22"/>
          <w:szCs w:val="22"/>
        </w:rPr>
        <w:t xml:space="preserve"> pesos </w:t>
      </w:r>
      <w:r w:rsidR="00A22D0F" w:rsidRPr="00C40F54">
        <w:rPr>
          <w:bCs/>
          <w:sz w:val="22"/>
          <w:szCs w:val="22"/>
        </w:rPr>
        <w:t>92</w:t>
      </w:r>
      <w:r w:rsidR="004E3CF0" w:rsidRPr="00C40F54">
        <w:rPr>
          <w:bCs/>
          <w:sz w:val="22"/>
          <w:szCs w:val="22"/>
        </w:rPr>
        <w:t xml:space="preserve"> centavos</w:t>
      </w:r>
      <w:r w:rsidRPr="00C40F54">
        <w:rPr>
          <w:bCs/>
          <w:sz w:val="22"/>
          <w:szCs w:val="22"/>
        </w:rPr>
        <w:t xml:space="preserve">, </w:t>
      </w:r>
      <w:r w:rsidR="00466727" w:rsidRPr="00C40F54">
        <w:rPr>
          <w:bCs/>
          <w:sz w:val="22"/>
          <w:szCs w:val="22"/>
        </w:rPr>
        <w:t>arrojando</w:t>
      </w:r>
      <w:r w:rsidRPr="00C40F54">
        <w:rPr>
          <w:bCs/>
          <w:sz w:val="22"/>
          <w:szCs w:val="22"/>
        </w:rPr>
        <w:t xml:space="preserve"> un importe total de </w:t>
      </w:r>
      <w:r w:rsidR="00A22D0F" w:rsidRPr="00C40F54">
        <w:rPr>
          <w:bCs/>
          <w:sz w:val="22"/>
          <w:szCs w:val="22"/>
        </w:rPr>
        <w:t>5</w:t>
      </w:r>
      <w:r w:rsidR="005A5331" w:rsidRPr="00C40F54">
        <w:rPr>
          <w:bCs/>
          <w:sz w:val="22"/>
          <w:szCs w:val="22"/>
        </w:rPr>
        <w:t xml:space="preserve"> millones </w:t>
      </w:r>
      <w:r w:rsidR="00A22D0F" w:rsidRPr="00C40F54">
        <w:rPr>
          <w:bCs/>
          <w:sz w:val="22"/>
          <w:szCs w:val="22"/>
        </w:rPr>
        <w:t>407</w:t>
      </w:r>
      <w:r w:rsidR="005A5331" w:rsidRPr="00C40F54">
        <w:rPr>
          <w:bCs/>
          <w:sz w:val="22"/>
          <w:szCs w:val="22"/>
        </w:rPr>
        <w:t xml:space="preserve"> mil </w:t>
      </w:r>
      <w:r w:rsidR="00A22D0F" w:rsidRPr="00C40F54">
        <w:rPr>
          <w:bCs/>
          <w:sz w:val="22"/>
          <w:szCs w:val="22"/>
        </w:rPr>
        <w:t>618</w:t>
      </w:r>
      <w:r w:rsidR="005A5331" w:rsidRPr="00C40F54">
        <w:rPr>
          <w:bCs/>
          <w:sz w:val="22"/>
          <w:szCs w:val="22"/>
        </w:rPr>
        <w:t xml:space="preserve"> pesos </w:t>
      </w:r>
      <w:r w:rsidR="00A22D0F" w:rsidRPr="00C40F54">
        <w:rPr>
          <w:bCs/>
          <w:sz w:val="22"/>
          <w:szCs w:val="22"/>
        </w:rPr>
        <w:t>10</w:t>
      </w:r>
      <w:r w:rsidR="005A5331" w:rsidRPr="00C40F54">
        <w:rPr>
          <w:bCs/>
          <w:sz w:val="22"/>
          <w:szCs w:val="22"/>
        </w:rPr>
        <w:t xml:space="preserve"> centavos</w:t>
      </w:r>
      <w:r w:rsidRPr="00C40F54">
        <w:rPr>
          <w:bCs/>
          <w:sz w:val="22"/>
          <w:szCs w:val="22"/>
        </w:rPr>
        <w:t>.</w:t>
      </w:r>
    </w:p>
    <w:p w14:paraId="28BE4C40" w14:textId="78C1D64D" w:rsidR="002C63D6" w:rsidRPr="00C40F54" w:rsidRDefault="002C63D6" w:rsidP="00A63F5C">
      <w:pPr>
        <w:jc w:val="both"/>
        <w:rPr>
          <w:bCs/>
          <w:sz w:val="22"/>
          <w:szCs w:val="22"/>
        </w:rPr>
      </w:pPr>
    </w:p>
    <w:p w14:paraId="15393460" w14:textId="4D2A6CA2" w:rsidR="00F80806" w:rsidRPr="00C40F54" w:rsidRDefault="00F80806" w:rsidP="00F80806">
      <w:pPr>
        <w:jc w:val="both"/>
        <w:rPr>
          <w:bCs/>
          <w:sz w:val="22"/>
          <w:szCs w:val="22"/>
        </w:rPr>
      </w:pPr>
      <w:r w:rsidRPr="00C40F54">
        <w:rPr>
          <w:bCs/>
          <w:sz w:val="22"/>
          <w:szCs w:val="22"/>
        </w:rPr>
        <w:t xml:space="preserve">En el mes de octubre de 2024 la amortización mensual asciende a la cantidad de </w:t>
      </w:r>
      <w:r w:rsidR="00032F31" w:rsidRPr="00C40F54">
        <w:rPr>
          <w:bCs/>
          <w:sz w:val="22"/>
          <w:szCs w:val="22"/>
        </w:rPr>
        <w:t>25</w:t>
      </w:r>
      <w:r w:rsidR="00BB73DD" w:rsidRPr="00C40F54">
        <w:rPr>
          <w:bCs/>
          <w:sz w:val="22"/>
          <w:szCs w:val="22"/>
        </w:rPr>
        <w:t>9</w:t>
      </w:r>
      <w:r w:rsidR="005A5331" w:rsidRPr="00C40F54">
        <w:rPr>
          <w:bCs/>
          <w:sz w:val="22"/>
          <w:szCs w:val="22"/>
        </w:rPr>
        <w:t xml:space="preserve"> mil </w:t>
      </w:r>
      <w:r w:rsidR="00032F31" w:rsidRPr="00C40F54">
        <w:rPr>
          <w:bCs/>
          <w:sz w:val="22"/>
          <w:szCs w:val="22"/>
        </w:rPr>
        <w:t>494</w:t>
      </w:r>
      <w:r w:rsidR="005A5331" w:rsidRPr="00C40F54">
        <w:rPr>
          <w:bCs/>
          <w:sz w:val="22"/>
          <w:szCs w:val="22"/>
        </w:rPr>
        <w:t xml:space="preserve"> pesos </w:t>
      </w:r>
      <w:r w:rsidR="00032F31" w:rsidRPr="00C40F54">
        <w:rPr>
          <w:bCs/>
          <w:sz w:val="22"/>
          <w:szCs w:val="22"/>
        </w:rPr>
        <w:t>9</w:t>
      </w:r>
      <w:r w:rsidR="005A5331" w:rsidRPr="00C40F54">
        <w:rPr>
          <w:bCs/>
          <w:sz w:val="22"/>
          <w:szCs w:val="22"/>
        </w:rPr>
        <w:t xml:space="preserve"> centavos</w:t>
      </w:r>
      <w:r w:rsidRPr="00C40F54">
        <w:rPr>
          <w:bCs/>
          <w:sz w:val="22"/>
          <w:szCs w:val="22"/>
        </w:rPr>
        <w:t xml:space="preserve">, </w:t>
      </w:r>
      <w:r w:rsidR="00466727" w:rsidRPr="00C40F54">
        <w:rPr>
          <w:bCs/>
          <w:sz w:val="22"/>
          <w:szCs w:val="22"/>
        </w:rPr>
        <w:t>arrojando</w:t>
      </w:r>
      <w:r w:rsidRPr="00C40F54">
        <w:rPr>
          <w:bCs/>
          <w:sz w:val="22"/>
          <w:szCs w:val="22"/>
        </w:rPr>
        <w:t xml:space="preserve"> un importe total de </w:t>
      </w:r>
      <w:r w:rsidR="00032F31" w:rsidRPr="00C40F54">
        <w:rPr>
          <w:bCs/>
          <w:sz w:val="22"/>
          <w:szCs w:val="22"/>
        </w:rPr>
        <w:t>5</w:t>
      </w:r>
      <w:r w:rsidR="005A5331" w:rsidRPr="00C40F54">
        <w:rPr>
          <w:bCs/>
          <w:sz w:val="22"/>
          <w:szCs w:val="22"/>
        </w:rPr>
        <w:t xml:space="preserve"> millones </w:t>
      </w:r>
      <w:r w:rsidR="00032F31" w:rsidRPr="00C40F54">
        <w:rPr>
          <w:bCs/>
          <w:sz w:val="22"/>
          <w:szCs w:val="22"/>
        </w:rPr>
        <w:t>6</w:t>
      </w:r>
      <w:r w:rsidR="00715E94" w:rsidRPr="00C40F54">
        <w:rPr>
          <w:bCs/>
          <w:sz w:val="22"/>
          <w:szCs w:val="22"/>
        </w:rPr>
        <w:t>6</w:t>
      </w:r>
      <w:r w:rsidR="00032F31" w:rsidRPr="00C40F54">
        <w:rPr>
          <w:bCs/>
          <w:sz w:val="22"/>
          <w:szCs w:val="22"/>
        </w:rPr>
        <w:t>7</w:t>
      </w:r>
      <w:r w:rsidR="005A5331" w:rsidRPr="00C40F54">
        <w:rPr>
          <w:bCs/>
          <w:sz w:val="22"/>
          <w:szCs w:val="22"/>
        </w:rPr>
        <w:t xml:space="preserve"> mil </w:t>
      </w:r>
      <w:r w:rsidR="00032F31" w:rsidRPr="00C40F54">
        <w:rPr>
          <w:bCs/>
          <w:sz w:val="22"/>
          <w:szCs w:val="22"/>
        </w:rPr>
        <w:t>112</w:t>
      </w:r>
      <w:r w:rsidR="005A5331" w:rsidRPr="00C40F54">
        <w:rPr>
          <w:bCs/>
          <w:sz w:val="22"/>
          <w:szCs w:val="22"/>
        </w:rPr>
        <w:t xml:space="preserve"> pesos </w:t>
      </w:r>
      <w:r w:rsidR="00032F31" w:rsidRPr="00C40F54">
        <w:rPr>
          <w:bCs/>
          <w:sz w:val="22"/>
          <w:szCs w:val="22"/>
        </w:rPr>
        <w:t>19</w:t>
      </w:r>
      <w:r w:rsidR="005A5331" w:rsidRPr="00C40F54">
        <w:rPr>
          <w:bCs/>
          <w:sz w:val="22"/>
          <w:szCs w:val="22"/>
        </w:rPr>
        <w:t xml:space="preserve"> centavos</w:t>
      </w:r>
      <w:r w:rsidRPr="00C40F54">
        <w:rPr>
          <w:bCs/>
          <w:sz w:val="22"/>
          <w:szCs w:val="22"/>
        </w:rPr>
        <w:t>.</w:t>
      </w:r>
    </w:p>
    <w:p w14:paraId="3E2ECBD5" w14:textId="244E912F" w:rsidR="001078F5" w:rsidRPr="00C40F54" w:rsidRDefault="001078F5" w:rsidP="00F80806">
      <w:pPr>
        <w:jc w:val="both"/>
        <w:rPr>
          <w:bCs/>
          <w:sz w:val="22"/>
          <w:szCs w:val="22"/>
        </w:rPr>
      </w:pPr>
    </w:p>
    <w:p w14:paraId="02DD8773" w14:textId="1C7F06C7" w:rsidR="001078F5" w:rsidRPr="00C40F54" w:rsidRDefault="001078F5" w:rsidP="001078F5">
      <w:pPr>
        <w:jc w:val="both"/>
        <w:rPr>
          <w:bCs/>
          <w:sz w:val="22"/>
          <w:szCs w:val="22"/>
        </w:rPr>
      </w:pPr>
      <w:r w:rsidRPr="00C40F54">
        <w:rPr>
          <w:bCs/>
          <w:sz w:val="22"/>
          <w:szCs w:val="22"/>
        </w:rPr>
        <w:t xml:space="preserve">En el mes de noviembre de 2024 la amortización mensual asciende a la cantidad de </w:t>
      </w:r>
      <w:r w:rsidR="005A5331" w:rsidRPr="00C40F54">
        <w:rPr>
          <w:bCs/>
          <w:sz w:val="22"/>
          <w:szCs w:val="22"/>
        </w:rPr>
        <w:t xml:space="preserve">259 mil 494 pesos </w:t>
      </w:r>
      <w:r w:rsidR="00DE6DFC" w:rsidRPr="00C40F54">
        <w:rPr>
          <w:bCs/>
          <w:sz w:val="22"/>
          <w:szCs w:val="22"/>
        </w:rPr>
        <w:t>73</w:t>
      </w:r>
      <w:r w:rsidR="005A5331" w:rsidRPr="00C40F54">
        <w:rPr>
          <w:bCs/>
          <w:sz w:val="22"/>
          <w:szCs w:val="22"/>
        </w:rPr>
        <w:t xml:space="preserve"> centavos</w:t>
      </w:r>
      <w:r w:rsidRPr="00C40F54">
        <w:rPr>
          <w:bCs/>
          <w:sz w:val="22"/>
          <w:szCs w:val="22"/>
        </w:rPr>
        <w:t xml:space="preserve">, </w:t>
      </w:r>
      <w:r w:rsidR="00466727" w:rsidRPr="00C40F54">
        <w:rPr>
          <w:bCs/>
          <w:sz w:val="22"/>
          <w:szCs w:val="22"/>
        </w:rPr>
        <w:t>arrojando</w:t>
      </w:r>
      <w:r w:rsidRPr="00C40F54">
        <w:rPr>
          <w:bCs/>
          <w:sz w:val="22"/>
          <w:szCs w:val="22"/>
        </w:rPr>
        <w:t xml:space="preserve"> un importe total de 5</w:t>
      </w:r>
      <w:r w:rsidR="005A5331" w:rsidRPr="00C40F54">
        <w:rPr>
          <w:bCs/>
          <w:sz w:val="22"/>
          <w:szCs w:val="22"/>
        </w:rPr>
        <w:t xml:space="preserve"> millones </w:t>
      </w:r>
      <w:r w:rsidRPr="00C40F54">
        <w:rPr>
          <w:bCs/>
          <w:sz w:val="22"/>
          <w:szCs w:val="22"/>
        </w:rPr>
        <w:t>926</w:t>
      </w:r>
      <w:r w:rsidR="005A5331" w:rsidRPr="00C40F54">
        <w:rPr>
          <w:bCs/>
          <w:sz w:val="22"/>
          <w:szCs w:val="22"/>
        </w:rPr>
        <w:t xml:space="preserve"> mil </w:t>
      </w:r>
      <w:r w:rsidRPr="00C40F54">
        <w:rPr>
          <w:bCs/>
          <w:sz w:val="22"/>
          <w:szCs w:val="22"/>
        </w:rPr>
        <w:t>606</w:t>
      </w:r>
      <w:r w:rsidR="005A5331" w:rsidRPr="00C40F54">
        <w:rPr>
          <w:bCs/>
          <w:sz w:val="22"/>
          <w:szCs w:val="22"/>
        </w:rPr>
        <w:t xml:space="preserve"> pesos </w:t>
      </w:r>
      <w:r w:rsidR="00251303" w:rsidRPr="00C40F54">
        <w:rPr>
          <w:bCs/>
          <w:sz w:val="22"/>
          <w:szCs w:val="22"/>
        </w:rPr>
        <w:t>92</w:t>
      </w:r>
      <w:r w:rsidR="005A5331" w:rsidRPr="00C40F54">
        <w:rPr>
          <w:bCs/>
          <w:sz w:val="22"/>
          <w:szCs w:val="22"/>
        </w:rPr>
        <w:t xml:space="preserve"> centavos</w:t>
      </w:r>
      <w:r w:rsidRPr="00C40F54">
        <w:rPr>
          <w:bCs/>
          <w:sz w:val="22"/>
          <w:szCs w:val="22"/>
        </w:rPr>
        <w:t>.</w:t>
      </w:r>
    </w:p>
    <w:p w14:paraId="767A8F5E" w14:textId="56DAF93D" w:rsidR="00306CDE" w:rsidRPr="00C40F54" w:rsidRDefault="00306CDE" w:rsidP="001078F5">
      <w:pPr>
        <w:jc w:val="both"/>
        <w:rPr>
          <w:bCs/>
          <w:sz w:val="22"/>
          <w:szCs w:val="22"/>
        </w:rPr>
      </w:pPr>
    </w:p>
    <w:p w14:paraId="5DAACE6E" w14:textId="6D307F75" w:rsidR="00306CDE" w:rsidRPr="00C40F54" w:rsidRDefault="004272EB" w:rsidP="00306CDE">
      <w:pPr>
        <w:jc w:val="both"/>
        <w:rPr>
          <w:bCs/>
          <w:sz w:val="22"/>
          <w:szCs w:val="22"/>
        </w:rPr>
      </w:pPr>
      <w:r w:rsidRPr="00C40F54">
        <w:rPr>
          <w:bCs/>
          <w:sz w:val="22"/>
          <w:szCs w:val="22"/>
        </w:rPr>
        <w:t xml:space="preserve">En el mes de diciembre de 2024 </w:t>
      </w:r>
      <w:r w:rsidR="00306CDE" w:rsidRPr="00C40F54">
        <w:rPr>
          <w:bCs/>
          <w:sz w:val="22"/>
          <w:szCs w:val="22"/>
        </w:rPr>
        <w:t>la amortización mensual asciende a la cantidad de 189</w:t>
      </w:r>
      <w:r w:rsidR="005A5331" w:rsidRPr="00C40F54">
        <w:rPr>
          <w:bCs/>
          <w:sz w:val="22"/>
          <w:szCs w:val="22"/>
        </w:rPr>
        <w:t xml:space="preserve"> mil </w:t>
      </w:r>
      <w:r w:rsidR="00306CDE" w:rsidRPr="00C40F54">
        <w:rPr>
          <w:bCs/>
          <w:sz w:val="22"/>
          <w:szCs w:val="22"/>
        </w:rPr>
        <w:t>994</w:t>
      </w:r>
      <w:r w:rsidR="005A5331" w:rsidRPr="00C40F54">
        <w:rPr>
          <w:bCs/>
          <w:sz w:val="22"/>
          <w:szCs w:val="22"/>
        </w:rPr>
        <w:t xml:space="preserve"> pesos </w:t>
      </w:r>
      <w:r w:rsidR="00306CDE" w:rsidRPr="00C40F54">
        <w:rPr>
          <w:bCs/>
          <w:sz w:val="22"/>
          <w:szCs w:val="22"/>
        </w:rPr>
        <w:t>65</w:t>
      </w:r>
      <w:r w:rsidR="005A5331" w:rsidRPr="00C40F54">
        <w:rPr>
          <w:bCs/>
          <w:sz w:val="22"/>
          <w:szCs w:val="22"/>
        </w:rPr>
        <w:t xml:space="preserve"> centavos</w:t>
      </w:r>
      <w:r w:rsidR="00306CDE" w:rsidRPr="00C40F54">
        <w:rPr>
          <w:bCs/>
          <w:sz w:val="22"/>
          <w:szCs w:val="22"/>
        </w:rPr>
        <w:t xml:space="preserve">, </w:t>
      </w:r>
      <w:r w:rsidR="00466727" w:rsidRPr="00C40F54">
        <w:rPr>
          <w:bCs/>
          <w:sz w:val="22"/>
          <w:szCs w:val="22"/>
        </w:rPr>
        <w:t>arrojando</w:t>
      </w:r>
      <w:r w:rsidR="00306CDE" w:rsidRPr="00C40F54">
        <w:rPr>
          <w:bCs/>
          <w:sz w:val="22"/>
          <w:szCs w:val="22"/>
        </w:rPr>
        <w:t xml:space="preserve"> un importe total de 6</w:t>
      </w:r>
      <w:r w:rsidR="005A5331" w:rsidRPr="00C40F54">
        <w:rPr>
          <w:bCs/>
          <w:sz w:val="22"/>
          <w:szCs w:val="22"/>
        </w:rPr>
        <w:t xml:space="preserve"> millones </w:t>
      </w:r>
      <w:r w:rsidR="00306CDE" w:rsidRPr="00C40F54">
        <w:rPr>
          <w:bCs/>
          <w:sz w:val="22"/>
          <w:szCs w:val="22"/>
        </w:rPr>
        <w:t>116</w:t>
      </w:r>
      <w:r w:rsidR="005A5331" w:rsidRPr="00C40F54">
        <w:rPr>
          <w:bCs/>
          <w:sz w:val="22"/>
          <w:szCs w:val="22"/>
        </w:rPr>
        <w:t xml:space="preserve"> mil </w:t>
      </w:r>
      <w:r w:rsidR="00306CDE" w:rsidRPr="00C40F54">
        <w:rPr>
          <w:bCs/>
          <w:sz w:val="22"/>
          <w:szCs w:val="22"/>
        </w:rPr>
        <w:t>601</w:t>
      </w:r>
      <w:r w:rsidR="005A5331" w:rsidRPr="00C40F54">
        <w:rPr>
          <w:bCs/>
          <w:sz w:val="22"/>
          <w:szCs w:val="22"/>
        </w:rPr>
        <w:t xml:space="preserve"> pesos </w:t>
      </w:r>
      <w:r w:rsidR="00306CDE" w:rsidRPr="00C40F54">
        <w:rPr>
          <w:bCs/>
          <w:sz w:val="22"/>
          <w:szCs w:val="22"/>
        </w:rPr>
        <w:t>57</w:t>
      </w:r>
      <w:r w:rsidR="005A5331" w:rsidRPr="00C40F54">
        <w:rPr>
          <w:bCs/>
          <w:sz w:val="22"/>
          <w:szCs w:val="22"/>
        </w:rPr>
        <w:t xml:space="preserve"> centavos</w:t>
      </w:r>
      <w:r w:rsidR="00306CDE" w:rsidRPr="00C40F54">
        <w:rPr>
          <w:bCs/>
          <w:sz w:val="22"/>
          <w:szCs w:val="22"/>
        </w:rPr>
        <w:t>.</w:t>
      </w:r>
    </w:p>
    <w:p w14:paraId="7CBE304B" w14:textId="03D86D23" w:rsidR="00306CDE" w:rsidRPr="00C40F54" w:rsidRDefault="00306CDE" w:rsidP="00306CDE">
      <w:pPr>
        <w:jc w:val="both"/>
        <w:rPr>
          <w:bCs/>
          <w:sz w:val="22"/>
          <w:szCs w:val="22"/>
        </w:rPr>
      </w:pPr>
    </w:p>
    <w:p w14:paraId="0CC02505" w14:textId="43F336C8" w:rsidR="00280157" w:rsidRPr="00C40F54" w:rsidRDefault="00280157" w:rsidP="00280157">
      <w:pPr>
        <w:jc w:val="both"/>
        <w:rPr>
          <w:bCs/>
          <w:sz w:val="22"/>
          <w:szCs w:val="22"/>
        </w:rPr>
      </w:pPr>
      <w:r w:rsidRPr="00C40F54">
        <w:rPr>
          <w:bCs/>
          <w:sz w:val="22"/>
          <w:szCs w:val="22"/>
        </w:rPr>
        <w:t xml:space="preserve">En el mes de enero de 2025 la amortización mensual asciende a la cantidad de </w:t>
      </w:r>
      <w:r w:rsidR="005A5331" w:rsidRPr="00C40F54">
        <w:rPr>
          <w:bCs/>
          <w:sz w:val="22"/>
          <w:szCs w:val="22"/>
        </w:rPr>
        <w:t>1</w:t>
      </w:r>
      <w:r w:rsidRPr="00C40F54">
        <w:rPr>
          <w:bCs/>
          <w:sz w:val="22"/>
          <w:szCs w:val="22"/>
        </w:rPr>
        <w:t>84</w:t>
      </w:r>
      <w:r w:rsidR="005A5331" w:rsidRPr="00C40F54">
        <w:rPr>
          <w:bCs/>
          <w:sz w:val="22"/>
          <w:szCs w:val="22"/>
        </w:rPr>
        <w:t xml:space="preserve"> mil </w:t>
      </w:r>
      <w:r w:rsidRPr="00C40F54">
        <w:rPr>
          <w:bCs/>
          <w:sz w:val="22"/>
          <w:szCs w:val="22"/>
        </w:rPr>
        <w:t>774</w:t>
      </w:r>
      <w:r w:rsidR="005A5331" w:rsidRPr="00C40F54">
        <w:rPr>
          <w:bCs/>
          <w:sz w:val="22"/>
          <w:szCs w:val="22"/>
        </w:rPr>
        <w:t xml:space="preserve"> pesos </w:t>
      </w:r>
      <w:r w:rsidRPr="00C40F54">
        <w:rPr>
          <w:bCs/>
          <w:sz w:val="22"/>
          <w:szCs w:val="22"/>
        </w:rPr>
        <w:t>65</w:t>
      </w:r>
      <w:r w:rsidR="005A5331" w:rsidRPr="00C40F54">
        <w:rPr>
          <w:bCs/>
          <w:sz w:val="22"/>
          <w:szCs w:val="22"/>
        </w:rPr>
        <w:t xml:space="preserve"> centavos</w:t>
      </w:r>
      <w:r w:rsidRPr="00C40F54">
        <w:rPr>
          <w:bCs/>
          <w:sz w:val="22"/>
          <w:szCs w:val="22"/>
        </w:rPr>
        <w:t xml:space="preserve">, </w:t>
      </w:r>
      <w:r w:rsidR="00466727" w:rsidRPr="00C40F54">
        <w:rPr>
          <w:bCs/>
          <w:sz w:val="22"/>
          <w:szCs w:val="22"/>
        </w:rPr>
        <w:t>arrojando</w:t>
      </w:r>
      <w:r w:rsidRPr="00C40F54">
        <w:rPr>
          <w:bCs/>
          <w:sz w:val="22"/>
          <w:szCs w:val="22"/>
        </w:rPr>
        <w:t xml:space="preserve"> un importe total de 6</w:t>
      </w:r>
      <w:r w:rsidR="005A5331" w:rsidRPr="00C40F54">
        <w:rPr>
          <w:bCs/>
          <w:sz w:val="22"/>
          <w:szCs w:val="22"/>
        </w:rPr>
        <w:t xml:space="preserve"> millones </w:t>
      </w:r>
      <w:r w:rsidRPr="00C40F54">
        <w:rPr>
          <w:bCs/>
          <w:sz w:val="22"/>
          <w:szCs w:val="22"/>
        </w:rPr>
        <w:t>301</w:t>
      </w:r>
      <w:r w:rsidR="005A5331" w:rsidRPr="00C40F54">
        <w:rPr>
          <w:bCs/>
          <w:sz w:val="22"/>
          <w:szCs w:val="22"/>
        </w:rPr>
        <w:t xml:space="preserve"> mil </w:t>
      </w:r>
      <w:r w:rsidRPr="00C40F54">
        <w:rPr>
          <w:bCs/>
          <w:sz w:val="22"/>
          <w:szCs w:val="22"/>
        </w:rPr>
        <w:t>376</w:t>
      </w:r>
      <w:r w:rsidR="005A5331" w:rsidRPr="00C40F54">
        <w:rPr>
          <w:bCs/>
          <w:sz w:val="22"/>
          <w:szCs w:val="22"/>
        </w:rPr>
        <w:t xml:space="preserve"> pesos </w:t>
      </w:r>
      <w:r w:rsidRPr="00C40F54">
        <w:rPr>
          <w:bCs/>
          <w:sz w:val="22"/>
          <w:szCs w:val="22"/>
        </w:rPr>
        <w:t>22</w:t>
      </w:r>
      <w:r w:rsidR="005A5331" w:rsidRPr="00C40F54">
        <w:rPr>
          <w:bCs/>
          <w:sz w:val="22"/>
          <w:szCs w:val="22"/>
        </w:rPr>
        <w:t xml:space="preserve"> centavos</w:t>
      </w:r>
      <w:r w:rsidRPr="00C40F54">
        <w:rPr>
          <w:bCs/>
          <w:sz w:val="22"/>
          <w:szCs w:val="22"/>
        </w:rPr>
        <w:t>.</w:t>
      </w:r>
    </w:p>
    <w:p w14:paraId="6B7B42D0" w14:textId="72BF28C2" w:rsidR="00EB0CFE" w:rsidRPr="00C40F54" w:rsidRDefault="00EB0CFE" w:rsidP="00280157">
      <w:pPr>
        <w:jc w:val="both"/>
        <w:rPr>
          <w:bCs/>
          <w:sz w:val="22"/>
          <w:szCs w:val="22"/>
        </w:rPr>
      </w:pPr>
    </w:p>
    <w:p w14:paraId="490A5356" w14:textId="4E1EC97A" w:rsidR="00EB0CFE" w:rsidRPr="00C40F54" w:rsidRDefault="00EB0CFE" w:rsidP="00EB0CFE">
      <w:pPr>
        <w:jc w:val="both"/>
        <w:rPr>
          <w:bCs/>
          <w:sz w:val="22"/>
          <w:szCs w:val="22"/>
        </w:rPr>
      </w:pPr>
      <w:r w:rsidRPr="00C40F54">
        <w:rPr>
          <w:bCs/>
          <w:sz w:val="22"/>
          <w:szCs w:val="22"/>
        </w:rPr>
        <w:t xml:space="preserve">En el mes de febrero del 2025, se continúa con el proceso de amortización de activos intangibles del Poder judicial del Estado, de conformidad al oficio SA/1069/2025 suscrito por la Secretaría de Administración y oficio 80/2024 de la Dirección de Contabilidad y Pagaduría, respecto del cuarto </w:t>
      </w:r>
      <w:r w:rsidRPr="00C40F54">
        <w:rPr>
          <w:bCs/>
          <w:sz w:val="22"/>
          <w:szCs w:val="22"/>
        </w:rPr>
        <w:lastRenderedPageBreak/>
        <w:t>envío de activos intangibles, realizado por el Departamento de Control Patrimonial, correspondiente al periodo del mes de diciembre del 2024 a febrero 2025, por una cantidad de 2</w:t>
      </w:r>
      <w:r w:rsidR="005A5331" w:rsidRPr="00C40F54">
        <w:rPr>
          <w:bCs/>
          <w:sz w:val="22"/>
          <w:szCs w:val="22"/>
        </w:rPr>
        <w:t xml:space="preserve"> mil </w:t>
      </w:r>
      <w:r w:rsidRPr="00C40F54">
        <w:rPr>
          <w:bCs/>
          <w:sz w:val="22"/>
          <w:szCs w:val="22"/>
        </w:rPr>
        <w:t>390</w:t>
      </w:r>
      <w:r w:rsidR="005A5331" w:rsidRPr="00C40F54">
        <w:rPr>
          <w:bCs/>
          <w:sz w:val="22"/>
          <w:szCs w:val="22"/>
        </w:rPr>
        <w:t xml:space="preserve"> pesos </w:t>
      </w:r>
      <w:r w:rsidRPr="00C40F54">
        <w:rPr>
          <w:bCs/>
          <w:sz w:val="22"/>
          <w:szCs w:val="22"/>
        </w:rPr>
        <w:t>18</w:t>
      </w:r>
      <w:r w:rsidR="005A5331" w:rsidRPr="00C40F54">
        <w:rPr>
          <w:bCs/>
          <w:sz w:val="22"/>
          <w:szCs w:val="22"/>
        </w:rPr>
        <w:t xml:space="preserve"> centavos</w:t>
      </w:r>
      <w:r w:rsidR="008C1394" w:rsidRPr="00C40F54">
        <w:rPr>
          <w:bCs/>
          <w:sz w:val="22"/>
          <w:szCs w:val="22"/>
        </w:rPr>
        <w:t xml:space="preserve">. La amortización mensual asciende a la cantidad de </w:t>
      </w:r>
      <w:r w:rsidR="00C84560" w:rsidRPr="00C40F54">
        <w:rPr>
          <w:bCs/>
          <w:sz w:val="22"/>
          <w:szCs w:val="22"/>
        </w:rPr>
        <w:t>187</w:t>
      </w:r>
      <w:r w:rsidR="005A5331" w:rsidRPr="00C40F54">
        <w:rPr>
          <w:bCs/>
          <w:sz w:val="22"/>
          <w:szCs w:val="22"/>
        </w:rPr>
        <w:t xml:space="preserve"> mil </w:t>
      </w:r>
      <w:r w:rsidR="00C84560" w:rsidRPr="00C40F54">
        <w:rPr>
          <w:bCs/>
          <w:sz w:val="22"/>
          <w:szCs w:val="22"/>
        </w:rPr>
        <w:t>164</w:t>
      </w:r>
      <w:r w:rsidR="005A5331" w:rsidRPr="00C40F54">
        <w:rPr>
          <w:bCs/>
          <w:sz w:val="22"/>
          <w:szCs w:val="22"/>
        </w:rPr>
        <w:t xml:space="preserve"> pesos </w:t>
      </w:r>
      <w:r w:rsidR="00C84560" w:rsidRPr="00C40F54">
        <w:rPr>
          <w:bCs/>
          <w:sz w:val="22"/>
          <w:szCs w:val="22"/>
        </w:rPr>
        <w:t>83</w:t>
      </w:r>
      <w:r w:rsidR="005A5331" w:rsidRPr="00C40F54">
        <w:rPr>
          <w:bCs/>
          <w:sz w:val="22"/>
          <w:szCs w:val="22"/>
        </w:rPr>
        <w:t xml:space="preserve"> centavos</w:t>
      </w:r>
      <w:r w:rsidR="008C1394" w:rsidRPr="00C40F54">
        <w:rPr>
          <w:bCs/>
          <w:sz w:val="22"/>
          <w:szCs w:val="22"/>
        </w:rPr>
        <w:t xml:space="preserve">, </w:t>
      </w:r>
      <w:r w:rsidR="00466727" w:rsidRPr="00C40F54">
        <w:rPr>
          <w:bCs/>
          <w:sz w:val="22"/>
          <w:szCs w:val="22"/>
        </w:rPr>
        <w:t xml:space="preserve">arrojando </w:t>
      </w:r>
      <w:r w:rsidRPr="00C40F54">
        <w:rPr>
          <w:bCs/>
          <w:sz w:val="22"/>
          <w:szCs w:val="22"/>
        </w:rPr>
        <w:t xml:space="preserve">un importe total de </w:t>
      </w:r>
      <w:r w:rsidR="008C1394" w:rsidRPr="00C40F54">
        <w:rPr>
          <w:bCs/>
          <w:sz w:val="22"/>
          <w:szCs w:val="22"/>
        </w:rPr>
        <w:t>6</w:t>
      </w:r>
      <w:r w:rsidR="005A5331" w:rsidRPr="00C40F54">
        <w:rPr>
          <w:bCs/>
          <w:sz w:val="22"/>
          <w:szCs w:val="22"/>
        </w:rPr>
        <w:t xml:space="preserve"> millones </w:t>
      </w:r>
      <w:r w:rsidR="008C1394" w:rsidRPr="00C40F54">
        <w:rPr>
          <w:bCs/>
          <w:sz w:val="22"/>
          <w:szCs w:val="22"/>
        </w:rPr>
        <w:t>488</w:t>
      </w:r>
      <w:r w:rsidR="005A5331" w:rsidRPr="00C40F54">
        <w:rPr>
          <w:bCs/>
          <w:sz w:val="22"/>
          <w:szCs w:val="22"/>
        </w:rPr>
        <w:t xml:space="preserve"> mil </w:t>
      </w:r>
      <w:r w:rsidR="008C1394" w:rsidRPr="00C40F54">
        <w:rPr>
          <w:bCs/>
          <w:sz w:val="22"/>
          <w:szCs w:val="22"/>
        </w:rPr>
        <w:t>541</w:t>
      </w:r>
      <w:r w:rsidR="005A5331" w:rsidRPr="00C40F54">
        <w:rPr>
          <w:bCs/>
          <w:sz w:val="22"/>
          <w:szCs w:val="22"/>
        </w:rPr>
        <w:t xml:space="preserve"> pesos </w:t>
      </w:r>
      <w:r w:rsidR="008C1394" w:rsidRPr="00C40F54">
        <w:rPr>
          <w:bCs/>
          <w:sz w:val="22"/>
          <w:szCs w:val="22"/>
        </w:rPr>
        <w:t xml:space="preserve">5 </w:t>
      </w:r>
      <w:r w:rsidR="005A5331" w:rsidRPr="00C40F54">
        <w:rPr>
          <w:bCs/>
          <w:sz w:val="22"/>
          <w:szCs w:val="22"/>
        </w:rPr>
        <w:t>centavos</w:t>
      </w:r>
      <w:r w:rsidRPr="00C40F54">
        <w:rPr>
          <w:bCs/>
          <w:sz w:val="22"/>
          <w:szCs w:val="22"/>
        </w:rPr>
        <w:t>.</w:t>
      </w:r>
    </w:p>
    <w:p w14:paraId="49E40E38" w14:textId="1AF0B822" w:rsidR="00795634" w:rsidRPr="00C40F54" w:rsidRDefault="00795634" w:rsidP="00EB0CFE">
      <w:pPr>
        <w:jc w:val="both"/>
        <w:rPr>
          <w:bCs/>
          <w:sz w:val="22"/>
          <w:szCs w:val="22"/>
        </w:rPr>
      </w:pPr>
    </w:p>
    <w:p w14:paraId="0C374BE6" w14:textId="16BE4F88" w:rsidR="00795634" w:rsidRPr="00C40F54" w:rsidRDefault="00795634" w:rsidP="00795634">
      <w:pPr>
        <w:jc w:val="both"/>
        <w:rPr>
          <w:bCs/>
          <w:sz w:val="22"/>
          <w:szCs w:val="22"/>
        </w:rPr>
      </w:pPr>
      <w:r w:rsidRPr="00C40F54">
        <w:rPr>
          <w:bCs/>
          <w:sz w:val="22"/>
          <w:szCs w:val="22"/>
        </w:rPr>
        <w:t xml:space="preserve">En el mes de marzo de 2025 la amortización mensual asciende a la cantidad de 185 mil 969 pesos 74 centavos, </w:t>
      </w:r>
      <w:r w:rsidR="00466727" w:rsidRPr="00C40F54">
        <w:rPr>
          <w:bCs/>
          <w:sz w:val="22"/>
          <w:szCs w:val="22"/>
        </w:rPr>
        <w:t>arrojando</w:t>
      </w:r>
      <w:r w:rsidRPr="00C40F54">
        <w:rPr>
          <w:bCs/>
          <w:sz w:val="22"/>
          <w:szCs w:val="22"/>
        </w:rPr>
        <w:t xml:space="preserve"> un importe total de 6 millones 674 mil 510 pesos 79 centavos.</w:t>
      </w:r>
    </w:p>
    <w:p w14:paraId="1FD4ADB8" w14:textId="343CCF9D" w:rsidR="00795634" w:rsidRPr="00C40F54" w:rsidRDefault="00795634" w:rsidP="00EB0CFE">
      <w:pPr>
        <w:jc w:val="both"/>
        <w:rPr>
          <w:bCs/>
          <w:sz w:val="22"/>
          <w:szCs w:val="22"/>
        </w:rPr>
      </w:pPr>
    </w:p>
    <w:p w14:paraId="35599F84" w14:textId="2FFD6BD4" w:rsidR="002C414A" w:rsidRPr="00C40F54" w:rsidRDefault="002C414A" w:rsidP="002C414A">
      <w:pPr>
        <w:jc w:val="both"/>
        <w:rPr>
          <w:bCs/>
          <w:sz w:val="22"/>
          <w:szCs w:val="22"/>
        </w:rPr>
      </w:pPr>
      <w:r w:rsidRPr="00C40F54">
        <w:rPr>
          <w:bCs/>
          <w:sz w:val="22"/>
          <w:szCs w:val="22"/>
        </w:rPr>
        <w:t xml:space="preserve">En el mes de abril de 2025 la amortización mensual asciende a la cantidad de 185 mil 969 pesos 98 centavos, </w:t>
      </w:r>
      <w:r w:rsidR="00466727" w:rsidRPr="00C40F54">
        <w:rPr>
          <w:bCs/>
          <w:sz w:val="22"/>
          <w:szCs w:val="22"/>
        </w:rPr>
        <w:t>arrojando</w:t>
      </w:r>
      <w:r w:rsidRPr="00C40F54">
        <w:rPr>
          <w:bCs/>
          <w:sz w:val="22"/>
          <w:szCs w:val="22"/>
        </w:rPr>
        <w:t xml:space="preserve"> un importe total de 6 millones </w:t>
      </w:r>
      <w:r w:rsidR="000A06C9" w:rsidRPr="00C40F54">
        <w:rPr>
          <w:bCs/>
          <w:sz w:val="22"/>
          <w:szCs w:val="22"/>
        </w:rPr>
        <w:t>860</w:t>
      </w:r>
      <w:r w:rsidRPr="00C40F54">
        <w:rPr>
          <w:bCs/>
          <w:sz w:val="22"/>
          <w:szCs w:val="22"/>
        </w:rPr>
        <w:t xml:space="preserve"> mil </w:t>
      </w:r>
      <w:r w:rsidR="000A06C9" w:rsidRPr="00C40F54">
        <w:rPr>
          <w:bCs/>
          <w:sz w:val="22"/>
          <w:szCs w:val="22"/>
        </w:rPr>
        <w:t>480</w:t>
      </w:r>
      <w:r w:rsidRPr="00C40F54">
        <w:rPr>
          <w:bCs/>
          <w:sz w:val="22"/>
          <w:szCs w:val="22"/>
        </w:rPr>
        <w:t xml:space="preserve"> pesos 7</w:t>
      </w:r>
      <w:r w:rsidR="000A06C9" w:rsidRPr="00C40F54">
        <w:rPr>
          <w:bCs/>
          <w:sz w:val="22"/>
          <w:szCs w:val="22"/>
        </w:rPr>
        <w:t>7</w:t>
      </w:r>
      <w:r w:rsidRPr="00C40F54">
        <w:rPr>
          <w:bCs/>
          <w:sz w:val="22"/>
          <w:szCs w:val="22"/>
        </w:rPr>
        <w:t xml:space="preserve"> centavos.</w:t>
      </w:r>
    </w:p>
    <w:p w14:paraId="1BF58770" w14:textId="5799418B" w:rsidR="002C414A" w:rsidRPr="00C40F54" w:rsidRDefault="002C414A" w:rsidP="00EB0CFE">
      <w:pPr>
        <w:jc w:val="both"/>
        <w:rPr>
          <w:bCs/>
          <w:sz w:val="22"/>
          <w:szCs w:val="22"/>
        </w:rPr>
      </w:pPr>
    </w:p>
    <w:p w14:paraId="2EA682AC" w14:textId="1DE3B0A4" w:rsidR="004C0BA7" w:rsidRPr="00C40F54" w:rsidRDefault="004C0BA7" w:rsidP="004C0BA7">
      <w:pPr>
        <w:jc w:val="both"/>
        <w:rPr>
          <w:bCs/>
          <w:sz w:val="22"/>
          <w:szCs w:val="22"/>
        </w:rPr>
      </w:pPr>
      <w:r w:rsidRPr="00C40F54">
        <w:rPr>
          <w:bCs/>
          <w:sz w:val="22"/>
          <w:szCs w:val="22"/>
        </w:rPr>
        <w:t>En el mes de mayo de 2025 la amortización mensual asciende a la cantidad de 179 mil 952 pesos 55 centavos, arrojando un importe total de 7 millones 40 mil 433 pesos 32 centavos.</w:t>
      </w:r>
    </w:p>
    <w:p w14:paraId="2D745DEB" w14:textId="44EFDEAB" w:rsidR="001F0439" w:rsidRPr="00C40F54" w:rsidRDefault="001F0439" w:rsidP="00EB0CFE">
      <w:pPr>
        <w:jc w:val="both"/>
        <w:rPr>
          <w:bCs/>
          <w:sz w:val="22"/>
          <w:szCs w:val="22"/>
        </w:rPr>
      </w:pPr>
    </w:p>
    <w:p w14:paraId="09373CB4" w14:textId="01958F93" w:rsidR="004C0BA7" w:rsidRPr="00C40F54" w:rsidRDefault="004C0BA7" w:rsidP="004C0BA7">
      <w:pPr>
        <w:jc w:val="both"/>
        <w:rPr>
          <w:bCs/>
          <w:sz w:val="22"/>
          <w:szCs w:val="22"/>
        </w:rPr>
      </w:pPr>
      <w:r w:rsidRPr="00C40F54">
        <w:rPr>
          <w:bCs/>
          <w:sz w:val="22"/>
          <w:szCs w:val="22"/>
        </w:rPr>
        <w:t xml:space="preserve">En el mes de </w:t>
      </w:r>
      <w:r w:rsidR="005542FB" w:rsidRPr="00C40F54">
        <w:rPr>
          <w:bCs/>
          <w:sz w:val="22"/>
          <w:szCs w:val="22"/>
        </w:rPr>
        <w:t>ju</w:t>
      </w:r>
      <w:r w:rsidR="00316BDC" w:rsidRPr="00C40F54">
        <w:rPr>
          <w:bCs/>
          <w:sz w:val="22"/>
          <w:szCs w:val="22"/>
        </w:rPr>
        <w:t>n</w:t>
      </w:r>
      <w:r w:rsidR="005542FB" w:rsidRPr="00C40F54">
        <w:rPr>
          <w:bCs/>
          <w:sz w:val="22"/>
          <w:szCs w:val="22"/>
        </w:rPr>
        <w:t>io</w:t>
      </w:r>
      <w:r w:rsidRPr="00C40F54">
        <w:rPr>
          <w:bCs/>
          <w:sz w:val="22"/>
          <w:szCs w:val="22"/>
        </w:rPr>
        <w:t xml:space="preserve"> de 2025 la amortización mensual asciende a la cantidad de 179 mil 952 pesos 67 centavos, arrojando un importe total de 7 millones </w:t>
      </w:r>
      <w:r w:rsidR="002D128D" w:rsidRPr="00C40F54">
        <w:rPr>
          <w:bCs/>
          <w:sz w:val="22"/>
          <w:szCs w:val="22"/>
        </w:rPr>
        <w:t>220</w:t>
      </w:r>
      <w:r w:rsidRPr="00C40F54">
        <w:rPr>
          <w:bCs/>
          <w:sz w:val="22"/>
          <w:szCs w:val="22"/>
        </w:rPr>
        <w:t xml:space="preserve"> mil </w:t>
      </w:r>
      <w:r w:rsidR="002D128D" w:rsidRPr="00C40F54">
        <w:rPr>
          <w:bCs/>
          <w:sz w:val="22"/>
          <w:szCs w:val="22"/>
        </w:rPr>
        <w:t>385</w:t>
      </w:r>
      <w:r w:rsidRPr="00C40F54">
        <w:rPr>
          <w:bCs/>
          <w:sz w:val="22"/>
          <w:szCs w:val="22"/>
        </w:rPr>
        <w:t xml:space="preserve"> pesos </w:t>
      </w:r>
      <w:r w:rsidR="002D128D" w:rsidRPr="00C40F54">
        <w:rPr>
          <w:bCs/>
          <w:sz w:val="22"/>
          <w:szCs w:val="22"/>
        </w:rPr>
        <w:t>99</w:t>
      </w:r>
      <w:r w:rsidRPr="00C40F54">
        <w:rPr>
          <w:bCs/>
          <w:sz w:val="22"/>
          <w:szCs w:val="22"/>
        </w:rPr>
        <w:t xml:space="preserve"> centavos.</w:t>
      </w:r>
    </w:p>
    <w:p w14:paraId="413E2C53" w14:textId="6BE912C8" w:rsidR="004C0BA7" w:rsidRPr="00C40F54" w:rsidRDefault="004C0BA7" w:rsidP="00EB0CFE">
      <w:pPr>
        <w:jc w:val="both"/>
        <w:rPr>
          <w:bCs/>
          <w:sz w:val="22"/>
          <w:szCs w:val="22"/>
        </w:rPr>
      </w:pPr>
    </w:p>
    <w:p w14:paraId="1345164B" w14:textId="579A7650" w:rsidR="00316BDC" w:rsidRPr="00C40F54" w:rsidRDefault="00316BDC" w:rsidP="00316BDC">
      <w:pPr>
        <w:jc w:val="both"/>
        <w:rPr>
          <w:bCs/>
          <w:sz w:val="22"/>
          <w:szCs w:val="22"/>
        </w:rPr>
      </w:pPr>
      <w:r w:rsidRPr="00C40F54">
        <w:rPr>
          <w:bCs/>
          <w:sz w:val="22"/>
          <w:szCs w:val="22"/>
        </w:rPr>
        <w:t xml:space="preserve">En el mes de </w:t>
      </w:r>
      <w:r w:rsidR="009856F9" w:rsidRPr="00C40F54">
        <w:rPr>
          <w:bCs/>
          <w:sz w:val="22"/>
          <w:szCs w:val="22"/>
        </w:rPr>
        <w:t>julio</w:t>
      </w:r>
      <w:r w:rsidRPr="00C40F54">
        <w:rPr>
          <w:bCs/>
          <w:sz w:val="22"/>
          <w:szCs w:val="22"/>
        </w:rPr>
        <w:t xml:space="preserve"> de 2025 la amortización mensual asciende a la cantidad de 17</w:t>
      </w:r>
      <w:r w:rsidR="002D128D" w:rsidRPr="00C40F54">
        <w:rPr>
          <w:bCs/>
          <w:sz w:val="22"/>
          <w:szCs w:val="22"/>
        </w:rPr>
        <w:t>5</w:t>
      </w:r>
      <w:r w:rsidRPr="00C40F54">
        <w:rPr>
          <w:bCs/>
          <w:sz w:val="22"/>
          <w:szCs w:val="22"/>
        </w:rPr>
        <w:t xml:space="preserve"> mil </w:t>
      </w:r>
      <w:r w:rsidR="002D128D" w:rsidRPr="00C40F54">
        <w:rPr>
          <w:bCs/>
          <w:sz w:val="22"/>
          <w:szCs w:val="22"/>
        </w:rPr>
        <w:t>773</w:t>
      </w:r>
      <w:r w:rsidRPr="00C40F54">
        <w:rPr>
          <w:bCs/>
          <w:sz w:val="22"/>
          <w:szCs w:val="22"/>
        </w:rPr>
        <w:t xml:space="preserve"> pesos </w:t>
      </w:r>
      <w:r w:rsidR="002D128D" w:rsidRPr="00C40F54">
        <w:rPr>
          <w:bCs/>
          <w:sz w:val="22"/>
          <w:szCs w:val="22"/>
        </w:rPr>
        <w:t>3</w:t>
      </w:r>
      <w:r w:rsidRPr="00C40F54">
        <w:rPr>
          <w:bCs/>
          <w:sz w:val="22"/>
          <w:szCs w:val="22"/>
        </w:rPr>
        <w:t xml:space="preserve">7 centavos, arrojando un importe total de 7 millones </w:t>
      </w:r>
      <w:r w:rsidR="002D128D" w:rsidRPr="00C40F54">
        <w:rPr>
          <w:bCs/>
          <w:sz w:val="22"/>
          <w:szCs w:val="22"/>
        </w:rPr>
        <w:t>396</w:t>
      </w:r>
      <w:r w:rsidRPr="00C40F54">
        <w:rPr>
          <w:bCs/>
          <w:sz w:val="22"/>
          <w:szCs w:val="22"/>
        </w:rPr>
        <w:t xml:space="preserve"> mil </w:t>
      </w:r>
      <w:r w:rsidR="002D128D" w:rsidRPr="00C40F54">
        <w:rPr>
          <w:bCs/>
          <w:sz w:val="22"/>
          <w:szCs w:val="22"/>
        </w:rPr>
        <w:t>159</w:t>
      </w:r>
      <w:r w:rsidRPr="00C40F54">
        <w:rPr>
          <w:bCs/>
          <w:sz w:val="22"/>
          <w:szCs w:val="22"/>
        </w:rPr>
        <w:t xml:space="preserve"> pesos 3</w:t>
      </w:r>
      <w:r w:rsidR="002D128D" w:rsidRPr="00C40F54">
        <w:rPr>
          <w:bCs/>
          <w:sz w:val="22"/>
          <w:szCs w:val="22"/>
        </w:rPr>
        <w:t>6</w:t>
      </w:r>
      <w:r w:rsidRPr="00C40F54">
        <w:rPr>
          <w:bCs/>
          <w:sz w:val="22"/>
          <w:szCs w:val="22"/>
        </w:rPr>
        <w:t xml:space="preserve"> centavos.</w:t>
      </w:r>
    </w:p>
    <w:p w14:paraId="67827811" w14:textId="77777777" w:rsidR="00316BDC" w:rsidRPr="00C40F54" w:rsidRDefault="00316BDC" w:rsidP="00EB0CFE">
      <w:pPr>
        <w:jc w:val="both"/>
        <w:rPr>
          <w:bCs/>
          <w:sz w:val="22"/>
          <w:szCs w:val="22"/>
        </w:rPr>
      </w:pPr>
    </w:p>
    <w:p w14:paraId="6BD5B0D4" w14:textId="70373DE9" w:rsidR="009856F9" w:rsidRPr="00C40F54" w:rsidRDefault="009856F9" w:rsidP="009856F9">
      <w:pPr>
        <w:jc w:val="both"/>
        <w:rPr>
          <w:bCs/>
          <w:sz w:val="22"/>
          <w:szCs w:val="22"/>
        </w:rPr>
      </w:pPr>
      <w:r w:rsidRPr="00C40F54">
        <w:rPr>
          <w:bCs/>
          <w:sz w:val="22"/>
          <w:szCs w:val="22"/>
        </w:rPr>
        <w:t>En el mes de agosto de 2025 la amortización mensual asciende a la cantidad de 173 mil 737 pesos 57 centavos, arrojando un importe total de 7 millones 569 mil 896 pesos 93 centavos.</w:t>
      </w:r>
    </w:p>
    <w:p w14:paraId="124F0ADC" w14:textId="7D604D18" w:rsidR="00C81F73" w:rsidRPr="00C40F54" w:rsidRDefault="00C81F73" w:rsidP="009856F9">
      <w:pPr>
        <w:jc w:val="both"/>
        <w:rPr>
          <w:bCs/>
          <w:sz w:val="22"/>
          <w:szCs w:val="22"/>
        </w:rPr>
      </w:pPr>
    </w:p>
    <w:p w14:paraId="727A943E" w14:textId="4F0C6513" w:rsidR="00C81F73" w:rsidRPr="00C40F54" w:rsidRDefault="00C81F73" w:rsidP="009856F9">
      <w:pPr>
        <w:jc w:val="both"/>
        <w:rPr>
          <w:bCs/>
          <w:sz w:val="22"/>
          <w:szCs w:val="22"/>
        </w:rPr>
      </w:pPr>
      <w:r w:rsidRPr="00C40F54">
        <w:rPr>
          <w:bCs/>
          <w:sz w:val="22"/>
          <w:szCs w:val="22"/>
        </w:rPr>
        <w:t xml:space="preserve">En el mes de septiembre de 2025 la amortización mensual asciende a la cantidad de 173 mil 738 pesos 85 centavos, arrojando un importe total de 7 millones </w:t>
      </w:r>
      <w:r w:rsidR="002D4929" w:rsidRPr="00C40F54">
        <w:rPr>
          <w:bCs/>
          <w:sz w:val="22"/>
          <w:szCs w:val="22"/>
        </w:rPr>
        <w:t>743</w:t>
      </w:r>
      <w:r w:rsidRPr="00C40F54">
        <w:rPr>
          <w:bCs/>
          <w:sz w:val="22"/>
          <w:szCs w:val="22"/>
        </w:rPr>
        <w:t xml:space="preserve"> mil </w:t>
      </w:r>
      <w:r w:rsidR="002D4929" w:rsidRPr="00C40F54">
        <w:rPr>
          <w:bCs/>
          <w:sz w:val="22"/>
          <w:szCs w:val="22"/>
        </w:rPr>
        <w:t>635</w:t>
      </w:r>
      <w:r w:rsidRPr="00C40F54">
        <w:rPr>
          <w:bCs/>
          <w:sz w:val="22"/>
          <w:szCs w:val="22"/>
        </w:rPr>
        <w:t xml:space="preserve"> pesos </w:t>
      </w:r>
      <w:r w:rsidR="002D4929" w:rsidRPr="00C40F54">
        <w:rPr>
          <w:bCs/>
          <w:sz w:val="22"/>
          <w:szCs w:val="22"/>
        </w:rPr>
        <w:t>78</w:t>
      </w:r>
      <w:r w:rsidRPr="00C40F54">
        <w:rPr>
          <w:bCs/>
          <w:sz w:val="22"/>
          <w:szCs w:val="22"/>
        </w:rPr>
        <w:t xml:space="preserve"> centavos.</w:t>
      </w:r>
    </w:p>
    <w:p w14:paraId="298E7AF9" w14:textId="5A10599A" w:rsidR="00692DB5" w:rsidRPr="00C40F54" w:rsidRDefault="00692DB5" w:rsidP="009856F9">
      <w:pPr>
        <w:jc w:val="both"/>
        <w:rPr>
          <w:bCs/>
          <w:sz w:val="22"/>
          <w:szCs w:val="22"/>
        </w:rPr>
      </w:pPr>
    </w:p>
    <w:p w14:paraId="404A5D29" w14:textId="64FF0B35" w:rsidR="00692DB5" w:rsidRPr="00C40F54" w:rsidRDefault="00692DB5" w:rsidP="009856F9">
      <w:pPr>
        <w:jc w:val="both"/>
        <w:rPr>
          <w:bCs/>
          <w:sz w:val="22"/>
          <w:szCs w:val="22"/>
        </w:rPr>
      </w:pPr>
      <w:r w:rsidRPr="00C40F54">
        <w:rPr>
          <w:bCs/>
          <w:sz w:val="22"/>
          <w:szCs w:val="22"/>
        </w:rPr>
        <w:t>En el mes de octubre de 2025 la amortización mensual asciende a la cantidad de 164 mil 220 pesos 79 centavos, arrojando un importe total de 7 millones 907 mil 856 pesos 57 centavos.</w:t>
      </w:r>
    </w:p>
    <w:p w14:paraId="5AF080CA" w14:textId="064B9078" w:rsidR="00C81F73" w:rsidRDefault="00C81F73" w:rsidP="009856F9">
      <w:pPr>
        <w:jc w:val="both"/>
        <w:rPr>
          <w:bCs/>
          <w:sz w:val="22"/>
          <w:szCs w:val="22"/>
        </w:rPr>
      </w:pPr>
    </w:p>
    <w:p w14:paraId="2F209836" w14:textId="3AC4B604" w:rsidR="00F81ADA" w:rsidRPr="00C40F54" w:rsidRDefault="00F81ADA" w:rsidP="00F81ADA">
      <w:pPr>
        <w:jc w:val="both"/>
        <w:rPr>
          <w:bCs/>
          <w:sz w:val="22"/>
          <w:szCs w:val="22"/>
        </w:rPr>
      </w:pPr>
      <w:r w:rsidRPr="00C40F54">
        <w:rPr>
          <w:bCs/>
          <w:sz w:val="22"/>
          <w:szCs w:val="22"/>
        </w:rPr>
        <w:t xml:space="preserve">En el mes de </w:t>
      </w:r>
      <w:r>
        <w:rPr>
          <w:bCs/>
          <w:sz w:val="22"/>
          <w:szCs w:val="22"/>
        </w:rPr>
        <w:t>noviem</w:t>
      </w:r>
      <w:r w:rsidRPr="00C40F54">
        <w:rPr>
          <w:bCs/>
          <w:sz w:val="22"/>
          <w:szCs w:val="22"/>
        </w:rPr>
        <w:t xml:space="preserve">bre de 2025 la amortización mensual asciende a la cantidad de 164 mil 220 pesos 79 centavos, arrojando un importe total de </w:t>
      </w:r>
      <w:r>
        <w:rPr>
          <w:bCs/>
          <w:sz w:val="22"/>
          <w:szCs w:val="22"/>
        </w:rPr>
        <w:t>8</w:t>
      </w:r>
      <w:r w:rsidRPr="00C40F54">
        <w:rPr>
          <w:bCs/>
          <w:sz w:val="22"/>
          <w:szCs w:val="22"/>
        </w:rPr>
        <w:t xml:space="preserve"> millones </w:t>
      </w:r>
      <w:r w:rsidR="00DA7C30">
        <w:rPr>
          <w:bCs/>
          <w:sz w:val="22"/>
          <w:szCs w:val="22"/>
        </w:rPr>
        <w:t>72</w:t>
      </w:r>
      <w:r w:rsidRPr="00C40F54">
        <w:rPr>
          <w:bCs/>
          <w:sz w:val="22"/>
          <w:szCs w:val="22"/>
        </w:rPr>
        <w:t xml:space="preserve"> mil </w:t>
      </w:r>
      <w:r>
        <w:rPr>
          <w:bCs/>
          <w:sz w:val="22"/>
          <w:szCs w:val="22"/>
        </w:rPr>
        <w:t>77</w:t>
      </w:r>
      <w:r w:rsidRPr="00C40F54">
        <w:rPr>
          <w:bCs/>
          <w:sz w:val="22"/>
          <w:szCs w:val="22"/>
        </w:rPr>
        <w:t xml:space="preserve"> pesos </w:t>
      </w:r>
      <w:r>
        <w:rPr>
          <w:bCs/>
          <w:sz w:val="22"/>
          <w:szCs w:val="22"/>
        </w:rPr>
        <w:t>36</w:t>
      </w:r>
      <w:r w:rsidRPr="00C40F54">
        <w:rPr>
          <w:bCs/>
          <w:sz w:val="22"/>
          <w:szCs w:val="22"/>
        </w:rPr>
        <w:t xml:space="preserve"> centavos.</w:t>
      </w:r>
    </w:p>
    <w:p w14:paraId="107C1754" w14:textId="44C2E906" w:rsidR="00F81ADA" w:rsidRDefault="00F81ADA" w:rsidP="00F81ADA">
      <w:pPr>
        <w:jc w:val="both"/>
        <w:rPr>
          <w:bCs/>
          <w:sz w:val="22"/>
          <w:szCs w:val="22"/>
        </w:rPr>
      </w:pPr>
    </w:p>
    <w:p w14:paraId="04727488" w14:textId="3F8BF03D" w:rsidR="001E0F1B" w:rsidRDefault="001E0F1B" w:rsidP="00F81ADA">
      <w:pPr>
        <w:jc w:val="both"/>
        <w:rPr>
          <w:bCs/>
          <w:sz w:val="22"/>
          <w:szCs w:val="22"/>
        </w:rPr>
      </w:pPr>
      <w:r w:rsidRPr="00C40F54">
        <w:rPr>
          <w:bCs/>
          <w:sz w:val="22"/>
          <w:szCs w:val="22"/>
        </w:rPr>
        <w:t xml:space="preserve">En el mes de </w:t>
      </w:r>
      <w:r>
        <w:rPr>
          <w:bCs/>
          <w:sz w:val="22"/>
          <w:szCs w:val="22"/>
        </w:rPr>
        <w:t>noviem</w:t>
      </w:r>
      <w:r w:rsidRPr="00C40F54">
        <w:rPr>
          <w:bCs/>
          <w:sz w:val="22"/>
          <w:szCs w:val="22"/>
        </w:rPr>
        <w:t xml:space="preserve">bre de 2025 la amortización mensual asciende a la cantidad de 164 mil 220 pesos 79 centavos, arrojando un importe total de </w:t>
      </w:r>
      <w:r>
        <w:rPr>
          <w:bCs/>
          <w:sz w:val="22"/>
          <w:szCs w:val="22"/>
        </w:rPr>
        <w:t>8</w:t>
      </w:r>
      <w:r w:rsidRPr="00C40F54">
        <w:rPr>
          <w:bCs/>
          <w:sz w:val="22"/>
          <w:szCs w:val="22"/>
        </w:rPr>
        <w:t xml:space="preserve"> millones </w:t>
      </w:r>
      <w:r>
        <w:rPr>
          <w:bCs/>
          <w:sz w:val="22"/>
          <w:szCs w:val="22"/>
        </w:rPr>
        <w:t>72</w:t>
      </w:r>
      <w:r w:rsidRPr="00C40F54">
        <w:rPr>
          <w:bCs/>
          <w:sz w:val="22"/>
          <w:szCs w:val="22"/>
        </w:rPr>
        <w:t xml:space="preserve"> mil </w:t>
      </w:r>
      <w:r>
        <w:rPr>
          <w:bCs/>
          <w:sz w:val="22"/>
          <w:szCs w:val="22"/>
        </w:rPr>
        <w:t>77</w:t>
      </w:r>
      <w:r w:rsidRPr="00C40F54">
        <w:rPr>
          <w:bCs/>
          <w:sz w:val="22"/>
          <w:szCs w:val="22"/>
        </w:rPr>
        <w:t xml:space="preserve"> pesos </w:t>
      </w:r>
      <w:r>
        <w:rPr>
          <w:bCs/>
          <w:sz w:val="22"/>
          <w:szCs w:val="22"/>
        </w:rPr>
        <w:t>36</w:t>
      </w:r>
      <w:r w:rsidRPr="00C40F54">
        <w:rPr>
          <w:bCs/>
          <w:sz w:val="22"/>
          <w:szCs w:val="22"/>
        </w:rPr>
        <w:t xml:space="preserve"> centavos.</w:t>
      </w:r>
    </w:p>
    <w:p w14:paraId="768C2036" w14:textId="7D1756F0" w:rsidR="001E0F1B" w:rsidRDefault="001E0F1B" w:rsidP="00F81ADA">
      <w:pPr>
        <w:jc w:val="both"/>
        <w:rPr>
          <w:bCs/>
          <w:sz w:val="22"/>
          <w:szCs w:val="22"/>
        </w:rPr>
      </w:pPr>
    </w:p>
    <w:p w14:paraId="5980302E" w14:textId="7F91DB07" w:rsidR="0005283C" w:rsidRDefault="0005283C" w:rsidP="0005283C">
      <w:pPr>
        <w:jc w:val="both"/>
        <w:rPr>
          <w:bCs/>
          <w:sz w:val="22"/>
          <w:szCs w:val="22"/>
        </w:rPr>
      </w:pPr>
      <w:r w:rsidRPr="00C40F54">
        <w:rPr>
          <w:bCs/>
          <w:sz w:val="22"/>
          <w:szCs w:val="22"/>
        </w:rPr>
        <w:t xml:space="preserve">En el mes de </w:t>
      </w:r>
      <w:r>
        <w:rPr>
          <w:bCs/>
          <w:sz w:val="22"/>
          <w:szCs w:val="22"/>
        </w:rPr>
        <w:t>diciem</w:t>
      </w:r>
      <w:r w:rsidRPr="00C40F54">
        <w:rPr>
          <w:bCs/>
          <w:sz w:val="22"/>
          <w:szCs w:val="22"/>
        </w:rPr>
        <w:t xml:space="preserve">bre de 2025 la amortización mensual asciende a la cantidad de </w:t>
      </w:r>
      <w:r>
        <w:rPr>
          <w:bCs/>
          <w:sz w:val="22"/>
          <w:szCs w:val="22"/>
        </w:rPr>
        <w:t>255</w:t>
      </w:r>
      <w:r w:rsidRPr="00C40F54">
        <w:rPr>
          <w:bCs/>
          <w:sz w:val="22"/>
          <w:szCs w:val="22"/>
        </w:rPr>
        <w:t xml:space="preserve"> mil </w:t>
      </w:r>
      <w:r>
        <w:rPr>
          <w:bCs/>
          <w:sz w:val="22"/>
          <w:szCs w:val="22"/>
        </w:rPr>
        <w:t>769</w:t>
      </w:r>
      <w:r w:rsidRPr="00C40F54">
        <w:rPr>
          <w:bCs/>
          <w:sz w:val="22"/>
          <w:szCs w:val="22"/>
        </w:rPr>
        <w:t xml:space="preserve"> pesos </w:t>
      </w:r>
      <w:r>
        <w:rPr>
          <w:bCs/>
          <w:sz w:val="22"/>
          <w:szCs w:val="22"/>
        </w:rPr>
        <w:t>11</w:t>
      </w:r>
      <w:r w:rsidRPr="00C40F54">
        <w:rPr>
          <w:bCs/>
          <w:sz w:val="22"/>
          <w:szCs w:val="22"/>
        </w:rPr>
        <w:t xml:space="preserve"> centavos, arrojando un importe total de </w:t>
      </w:r>
      <w:r>
        <w:rPr>
          <w:bCs/>
          <w:sz w:val="22"/>
          <w:szCs w:val="22"/>
        </w:rPr>
        <w:t>8</w:t>
      </w:r>
      <w:r w:rsidRPr="00C40F54">
        <w:rPr>
          <w:bCs/>
          <w:sz w:val="22"/>
          <w:szCs w:val="22"/>
        </w:rPr>
        <w:t xml:space="preserve"> millones </w:t>
      </w:r>
      <w:r>
        <w:rPr>
          <w:bCs/>
          <w:sz w:val="22"/>
          <w:szCs w:val="22"/>
        </w:rPr>
        <w:t>327</w:t>
      </w:r>
      <w:r w:rsidRPr="00C40F54">
        <w:rPr>
          <w:bCs/>
          <w:sz w:val="22"/>
          <w:szCs w:val="22"/>
        </w:rPr>
        <w:t xml:space="preserve"> mil </w:t>
      </w:r>
      <w:r>
        <w:rPr>
          <w:bCs/>
          <w:sz w:val="22"/>
          <w:szCs w:val="22"/>
        </w:rPr>
        <w:t xml:space="preserve">846 </w:t>
      </w:r>
      <w:r w:rsidRPr="00C40F54">
        <w:rPr>
          <w:bCs/>
          <w:sz w:val="22"/>
          <w:szCs w:val="22"/>
        </w:rPr>
        <w:t xml:space="preserve">pesos </w:t>
      </w:r>
      <w:r>
        <w:rPr>
          <w:bCs/>
          <w:sz w:val="22"/>
          <w:szCs w:val="22"/>
        </w:rPr>
        <w:t>47</w:t>
      </w:r>
      <w:r w:rsidRPr="00C40F54">
        <w:rPr>
          <w:bCs/>
          <w:sz w:val="22"/>
          <w:szCs w:val="22"/>
        </w:rPr>
        <w:t xml:space="preserve"> centavos.</w:t>
      </w:r>
    </w:p>
    <w:p w14:paraId="036F2236" w14:textId="77777777" w:rsidR="0005283C" w:rsidRPr="00C40F54" w:rsidRDefault="0005283C" w:rsidP="00F81ADA">
      <w:pPr>
        <w:jc w:val="both"/>
        <w:rPr>
          <w:bCs/>
          <w:sz w:val="22"/>
          <w:szCs w:val="22"/>
        </w:rPr>
      </w:pPr>
    </w:p>
    <w:p w14:paraId="2A8B9CC7" w14:textId="7EAC9CCE" w:rsidR="00EB0CFE" w:rsidRPr="00C40F54" w:rsidRDefault="0005283C" w:rsidP="004C0BA7">
      <w:pPr>
        <w:jc w:val="center"/>
        <w:rPr>
          <w:bCs/>
          <w:sz w:val="22"/>
          <w:szCs w:val="22"/>
        </w:rPr>
      </w:pPr>
      <w:r w:rsidRPr="0005283C">
        <w:rPr>
          <w:noProof/>
        </w:rPr>
        <w:drawing>
          <wp:inline distT="0" distB="0" distL="0" distR="0" wp14:anchorId="4DF8DB7B" wp14:editId="6D520A9C">
            <wp:extent cx="5489575" cy="108204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9575" cy="1082040"/>
                    </a:xfrm>
                    <a:prstGeom prst="rect">
                      <a:avLst/>
                    </a:prstGeom>
                    <a:noFill/>
                    <a:ln>
                      <a:noFill/>
                    </a:ln>
                  </pic:spPr>
                </pic:pic>
              </a:graphicData>
            </a:graphic>
          </wp:inline>
        </w:drawing>
      </w:r>
    </w:p>
    <w:p w14:paraId="28AFE98D" w14:textId="77777777" w:rsidR="0042575B" w:rsidRPr="00C40F54" w:rsidRDefault="0042575B" w:rsidP="00A47C76">
      <w:pPr>
        <w:ind w:left="284" w:hanging="284"/>
        <w:jc w:val="both"/>
        <w:rPr>
          <w:b/>
          <w:bCs/>
          <w:sz w:val="22"/>
          <w:szCs w:val="22"/>
        </w:rPr>
      </w:pPr>
    </w:p>
    <w:p w14:paraId="5E55852F" w14:textId="77777777" w:rsidR="000E5462" w:rsidRDefault="000E5462" w:rsidP="00A47C76">
      <w:pPr>
        <w:ind w:left="284" w:hanging="284"/>
        <w:jc w:val="both"/>
        <w:rPr>
          <w:b/>
          <w:bCs/>
          <w:sz w:val="22"/>
          <w:szCs w:val="22"/>
        </w:rPr>
      </w:pPr>
    </w:p>
    <w:p w14:paraId="1340EB18" w14:textId="570B0F44" w:rsidR="00A47C76" w:rsidRPr="00C40F54" w:rsidRDefault="00A47C76" w:rsidP="00A47C76">
      <w:pPr>
        <w:ind w:left="284" w:hanging="284"/>
        <w:jc w:val="both"/>
        <w:rPr>
          <w:b/>
          <w:bCs/>
          <w:sz w:val="22"/>
          <w:szCs w:val="22"/>
        </w:rPr>
      </w:pPr>
      <w:r w:rsidRPr="00C40F54">
        <w:rPr>
          <w:b/>
          <w:bCs/>
          <w:sz w:val="22"/>
          <w:szCs w:val="22"/>
        </w:rPr>
        <w:lastRenderedPageBreak/>
        <w:t>Estimaciones y Deterioros</w:t>
      </w:r>
    </w:p>
    <w:p w14:paraId="3FB07144" w14:textId="5593980E" w:rsidR="00340B6E" w:rsidRPr="00C40F54" w:rsidRDefault="00A47C76" w:rsidP="00153BB3">
      <w:pPr>
        <w:pStyle w:val="Prrafodelista"/>
        <w:numPr>
          <w:ilvl w:val="0"/>
          <w:numId w:val="51"/>
        </w:numPr>
        <w:jc w:val="both"/>
        <w:rPr>
          <w:sz w:val="22"/>
          <w:szCs w:val="22"/>
        </w:rPr>
      </w:pPr>
      <w:r w:rsidRPr="00C40F54">
        <w:rPr>
          <w:sz w:val="22"/>
          <w:szCs w:val="22"/>
        </w:rPr>
        <w:t xml:space="preserve">Durante el período reportado, el Poder Judicial del Estado de Michoacán no ha identificado estimaciones ni deterioros relevantes que deban ser reconocidos en el estado de situación financiera. Esto se debe a que, no se han observado indicios de deterioro en el valor de </w:t>
      </w:r>
      <w:r w:rsidR="00AC7E1D" w:rsidRPr="00C40F54">
        <w:rPr>
          <w:sz w:val="22"/>
          <w:szCs w:val="22"/>
        </w:rPr>
        <w:t>estos</w:t>
      </w:r>
      <w:r w:rsidRPr="00C40F54">
        <w:rPr>
          <w:sz w:val="22"/>
          <w:szCs w:val="22"/>
        </w:rPr>
        <w:t xml:space="preserve"> ni se han identificado situaciones que requieran la creación de provisiones específicas para enfrentar potenciales pérdidas económicas.</w:t>
      </w:r>
    </w:p>
    <w:p w14:paraId="32508F88" w14:textId="77777777" w:rsidR="000A06C9" w:rsidRPr="00C40F54" w:rsidRDefault="000A06C9" w:rsidP="00340B6E">
      <w:pPr>
        <w:pStyle w:val="Prrafodelista"/>
        <w:ind w:left="0"/>
        <w:jc w:val="both"/>
        <w:rPr>
          <w:sz w:val="22"/>
          <w:szCs w:val="22"/>
        </w:rPr>
      </w:pPr>
    </w:p>
    <w:p w14:paraId="63385B9C" w14:textId="72E36340" w:rsidR="00340B6E" w:rsidRPr="00C40F54" w:rsidRDefault="00340B6E" w:rsidP="00340B6E">
      <w:pPr>
        <w:pStyle w:val="Prrafodelista"/>
        <w:ind w:left="0"/>
        <w:jc w:val="both"/>
        <w:rPr>
          <w:b/>
          <w:bCs/>
          <w:sz w:val="22"/>
          <w:szCs w:val="22"/>
        </w:rPr>
      </w:pPr>
      <w:r w:rsidRPr="00C40F54">
        <w:rPr>
          <w:b/>
          <w:bCs/>
          <w:sz w:val="22"/>
          <w:szCs w:val="22"/>
        </w:rPr>
        <w:t>Otros Activos</w:t>
      </w:r>
    </w:p>
    <w:p w14:paraId="03784C21" w14:textId="2C63687D" w:rsidR="00692DB5" w:rsidRDefault="00340B6E" w:rsidP="00692DB5">
      <w:pPr>
        <w:pStyle w:val="Prrafodelista"/>
        <w:numPr>
          <w:ilvl w:val="0"/>
          <w:numId w:val="51"/>
        </w:numPr>
        <w:ind w:left="0" w:firstLine="360"/>
        <w:jc w:val="both"/>
        <w:rPr>
          <w:sz w:val="22"/>
          <w:szCs w:val="22"/>
        </w:rPr>
      </w:pPr>
      <w:r w:rsidRPr="00C40F54">
        <w:rPr>
          <w:sz w:val="22"/>
          <w:szCs w:val="22"/>
        </w:rPr>
        <w:t xml:space="preserve">La cuenta 1.1.9. Otros activos circulantes, integrado por la cuenta 1.1.9.1.1.5 Depósitos en Garantía, representa los depósitos en garantía por concepto de arrendamientos que tenemos a cuenta en favor del Poder Judicial, </w:t>
      </w:r>
      <w:r w:rsidR="0005283C">
        <w:rPr>
          <w:sz w:val="22"/>
          <w:szCs w:val="22"/>
        </w:rPr>
        <w:t>así como los depósitos en garantía por los contrato</w:t>
      </w:r>
      <w:r w:rsidR="00586967">
        <w:rPr>
          <w:sz w:val="22"/>
          <w:szCs w:val="22"/>
        </w:rPr>
        <w:t>s</w:t>
      </w:r>
      <w:r w:rsidR="0005283C">
        <w:rPr>
          <w:sz w:val="22"/>
          <w:szCs w:val="22"/>
        </w:rPr>
        <w:t xml:space="preserve"> de luz que se tienen con la Comisión Federal de Electricidad </w:t>
      </w:r>
      <w:r w:rsidRPr="00C40F54">
        <w:rPr>
          <w:sz w:val="22"/>
          <w:szCs w:val="22"/>
        </w:rPr>
        <w:t xml:space="preserve">por la cantidad de </w:t>
      </w:r>
      <w:r w:rsidR="0036718B">
        <w:rPr>
          <w:sz w:val="22"/>
          <w:szCs w:val="22"/>
        </w:rPr>
        <w:t>416</w:t>
      </w:r>
      <w:r w:rsidRPr="00C40F54">
        <w:rPr>
          <w:sz w:val="22"/>
          <w:szCs w:val="22"/>
        </w:rPr>
        <w:t xml:space="preserve"> mil </w:t>
      </w:r>
      <w:r w:rsidR="0036718B">
        <w:rPr>
          <w:sz w:val="22"/>
          <w:szCs w:val="22"/>
        </w:rPr>
        <w:t>653</w:t>
      </w:r>
      <w:r w:rsidRPr="00C40F54">
        <w:rPr>
          <w:sz w:val="22"/>
          <w:szCs w:val="22"/>
        </w:rPr>
        <w:t xml:space="preserve"> pesos, integrados como se detalla a continuación:</w:t>
      </w:r>
    </w:p>
    <w:p w14:paraId="097960FD" w14:textId="77777777" w:rsidR="009C51B7" w:rsidRDefault="009C51B7" w:rsidP="0005283C">
      <w:pPr>
        <w:pStyle w:val="Prrafodelista"/>
        <w:ind w:left="360"/>
        <w:jc w:val="both"/>
        <w:rPr>
          <w:sz w:val="22"/>
          <w:szCs w:val="22"/>
        </w:rPr>
      </w:pPr>
    </w:p>
    <w:p w14:paraId="57D8F505" w14:textId="321668E2" w:rsidR="00F81ADA" w:rsidRDefault="00025345" w:rsidP="0036718B">
      <w:pPr>
        <w:pStyle w:val="Prrafodelista"/>
        <w:ind w:left="0"/>
        <w:jc w:val="both"/>
        <w:rPr>
          <w:sz w:val="22"/>
          <w:szCs w:val="22"/>
        </w:rPr>
      </w:pPr>
      <w:r w:rsidRPr="00025345">
        <w:rPr>
          <w:noProof/>
        </w:rPr>
        <w:drawing>
          <wp:inline distT="0" distB="0" distL="0" distR="0" wp14:anchorId="50327862" wp14:editId="03F5AF42">
            <wp:extent cx="5489575" cy="3088640"/>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9575" cy="3088640"/>
                    </a:xfrm>
                    <a:prstGeom prst="rect">
                      <a:avLst/>
                    </a:prstGeom>
                    <a:noFill/>
                    <a:ln>
                      <a:noFill/>
                    </a:ln>
                  </pic:spPr>
                </pic:pic>
              </a:graphicData>
            </a:graphic>
          </wp:inline>
        </w:drawing>
      </w:r>
    </w:p>
    <w:p w14:paraId="77A007EA" w14:textId="77777777" w:rsidR="006721D6" w:rsidRDefault="006721D6" w:rsidP="006721D6">
      <w:pPr>
        <w:pStyle w:val="Prrafodelista"/>
        <w:ind w:left="0"/>
        <w:jc w:val="both"/>
        <w:rPr>
          <w:sz w:val="22"/>
          <w:szCs w:val="22"/>
        </w:rPr>
      </w:pPr>
    </w:p>
    <w:p w14:paraId="5C70D6DE" w14:textId="53C07425" w:rsidR="00F81ADA" w:rsidRPr="00C40F54" w:rsidRDefault="00EB0EAA" w:rsidP="006721D6">
      <w:pPr>
        <w:pStyle w:val="Prrafodelista"/>
        <w:ind w:left="0"/>
        <w:jc w:val="both"/>
        <w:rPr>
          <w:sz w:val="22"/>
          <w:szCs w:val="22"/>
        </w:rPr>
      </w:pPr>
      <w:r>
        <w:rPr>
          <w:sz w:val="22"/>
          <w:szCs w:val="22"/>
        </w:rPr>
        <w:t xml:space="preserve">En el mes de diciembre </w:t>
      </w:r>
      <w:r w:rsidR="006721D6">
        <w:rPr>
          <w:sz w:val="22"/>
          <w:szCs w:val="22"/>
        </w:rPr>
        <w:t xml:space="preserve">de 2025, </w:t>
      </w:r>
      <w:r>
        <w:rPr>
          <w:sz w:val="22"/>
          <w:szCs w:val="22"/>
        </w:rPr>
        <w:t xml:space="preserve">derivado del oficio DA/2476/2025 se realiza la reclasificación de los depósitos en garantía </w:t>
      </w:r>
      <w:r w:rsidR="006721D6">
        <w:rPr>
          <w:sz w:val="22"/>
          <w:szCs w:val="22"/>
        </w:rPr>
        <w:t>pagados en el ejercicio 2025 por un importe de 305 mil 695 pesos 76 centavos, los cuales se mandan al gasto presupuestal y se quitan del activo no circulante.</w:t>
      </w:r>
    </w:p>
    <w:p w14:paraId="41BA231B" w14:textId="77777777" w:rsidR="00EB0EAA" w:rsidRDefault="00EB0EAA" w:rsidP="0069610E">
      <w:pPr>
        <w:jc w:val="both"/>
        <w:rPr>
          <w:b/>
          <w:bCs/>
          <w:sz w:val="22"/>
          <w:szCs w:val="22"/>
        </w:rPr>
      </w:pPr>
    </w:p>
    <w:p w14:paraId="6D5CD10D" w14:textId="4C21A4BF" w:rsidR="0069610E" w:rsidRPr="00C40F54" w:rsidRDefault="000A09CD" w:rsidP="0069610E">
      <w:pPr>
        <w:jc w:val="both"/>
        <w:rPr>
          <w:b/>
          <w:bCs/>
          <w:sz w:val="22"/>
          <w:szCs w:val="22"/>
        </w:rPr>
      </w:pPr>
      <w:r w:rsidRPr="00C40F54">
        <w:rPr>
          <w:b/>
          <w:bCs/>
          <w:sz w:val="22"/>
          <w:szCs w:val="22"/>
        </w:rPr>
        <w:t>Pasivo</w:t>
      </w:r>
    </w:p>
    <w:p w14:paraId="61E49FCD" w14:textId="3DE8DD54" w:rsidR="00B2710C" w:rsidRPr="00C40F54" w:rsidRDefault="00B2710C" w:rsidP="0069610E">
      <w:pPr>
        <w:jc w:val="both"/>
        <w:rPr>
          <w:sz w:val="22"/>
          <w:szCs w:val="22"/>
        </w:rPr>
      </w:pPr>
      <w:r w:rsidRPr="00C40F54">
        <w:rPr>
          <w:sz w:val="22"/>
          <w:szCs w:val="22"/>
        </w:rPr>
        <w:t>El pasivo del Poder Judicial del Estado de Michoacán se refiere a las obligaciones financieras que esta institución tiene, como deudas o compromisos económicos pendientes.</w:t>
      </w:r>
    </w:p>
    <w:p w14:paraId="349F584E" w14:textId="77777777" w:rsidR="00B2710C" w:rsidRPr="00C40F54" w:rsidRDefault="00B2710C" w:rsidP="0069610E">
      <w:pPr>
        <w:jc w:val="both"/>
        <w:rPr>
          <w:sz w:val="22"/>
          <w:szCs w:val="22"/>
        </w:rPr>
      </w:pPr>
    </w:p>
    <w:p w14:paraId="297FC01A" w14:textId="4E708857" w:rsidR="00B2710C" w:rsidRPr="00C40F54" w:rsidRDefault="00B2710C" w:rsidP="0069610E">
      <w:pPr>
        <w:jc w:val="both"/>
        <w:rPr>
          <w:sz w:val="22"/>
          <w:szCs w:val="22"/>
        </w:rPr>
      </w:pPr>
      <w:r w:rsidRPr="00C40F54">
        <w:rPr>
          <w:sz w:val="22"/>
          <w:szCs w:val="22"/>
        </w:rPr>
        <w:t>Este apartado se compone de dos grupos que se presentan en el siguiente cuadro:</w:t>
      </w:r>
    </w:p>
    <w:p w14:paraId="4672A58F" w14:textId="397389BE" w:rsidR="00D4692F" w:rsidRPr="00C40F54" w:rsidRDefault="00D4692F" w:rsidP="00E23C8F">
      <w:pPr>
        <w:jc w:val="center"/>
        <w:rPr>
          <w:sz w:val="22"/>
          <w:szCs w:val="22"/>
        </w:rPr>
      </w:pPr>
    </w:p>
    <w:p w14:paraId="3C74ABCD" w14:textId="6ED957F7" w:rsidR="00E23C8F" w:rsidRPr="00C40F54" w:rsidRDefault="0036718B" w:rsidP="00E23C8F">
      <w:pPr>
        <w:jc w:val="center"/>
        <w:rPr>
          <w:sz w:val="22"/>
          <w:szCs w:val="22"/>
        </w:rPr>
      </w:pPr>
      <w:r w:rsidRPr="0036718B">
        <w:rPr>
          <w:noProof/>
        </w:rPr>
        <w:lastRenderedPageBreak/>
        <w:drawing>
          <wp:inline distT="0" distB="0" distL="0" distR="0" wp14:anchorId="640BFE2F" wp14:editId="6A956B24">
            <wp:extent cx="2187245" cy="634668"/>
            <wp:effectExtent l="0" t="0" r="381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17821" cy="643540"/>
                    </a:xfrm>
                    <a:prstGeom prst="rect">
                      <a:avLst/>
                    </a:prstGeom>
                    <a:noFill/>
                    <a:ln>
                      <a:noFill/>
                    </a:ln>
                  </pic:spPr>
                </pic:pic>
              </a:graphicData>
            </a:graphic>
          </wp:inline>
        </w:drawing>
      </w:r>
    </w:p>
    <w:p w14:paraId="385004E9" w14:textId="77777777" w:rsidR="001C32BB" w:rsidRPr="00C40F54" w:rsidRDefault="001C32BB" w:rsidP="0069610E">
      <w:pPr>
        <w:jc w:val="both"/>
        <w:rPr>
          <w:b/>
          <w:bCs/>
          <w:sz w:val="22"/>
          <w:szCs w:val="22"/>
        </w:rPr>
      </w:pPr>
    </w:p>
    <w:p w14:paraId="41DE5B16" w14:textId="40B9F099" w:rsidR="0069610E" w:rsidRPr="00C40F54" w:rsidRDefault="00A86865" w:rsidP="0069610E">
      <w:pPr>
        <w:jc w:val="both"/>
        <w:rPr>
          <w:b/>
          <w:bCs/>
          <w:sz w:val="22"/>
          <w:szCs w:val="22"/>
        </w:rPr>
      </w:pPr>
      <w:r w:rsidRPr="00C40F54">
        <w:rPr>
          <w:b/>
          <w:bCs/>
          <w:sz w:val="22"/>
          <w:szCs w:val="22"/>
        </w:rPr>
        <w:t>Cuentas y Documentos por Pagar</w:t>
      </w:r>
    </w:p>
    <w:p w14:paraId="66084B41" w14:textId="77777777" w:rsidR="00A86865" w:rsidRPr="00C40F54" w:rsidRDefault="00A86865" w:rsidP="0069610E">
      <w:pPr>
        <w:jc w:val="both"/>
        <w:rPr>
          <w:sz w:val="22"/>
          <w:szCs w:val="22"/>
        </w:rPr>
      </w:pPr>
    </w:p>
    <w:p w14:paraId="57898D9E" w14:textId="2C8343F0" w:rsidR="00EA1257" w:rsidRPr="00C40F54" w:rsidRDefault="000A09CD" w:rsidP="00153BB3">
      <w:pPr>
        <w:pStyle w:val="Prrafodelista"/>
        <w:numPr>
          <w:ilvl w:val="0"/>
          <w:numId w:val="49"/>
        </w:numPr>
        <w:ind w:left="284" w:hanging="284"/>
        <w:jc w:val="both"/>
        <w:rPr>
          <w:sz w:val="22"/>
          <w:szCs w:val="22"/>
        </w:rPr>
      </w:pPr>
      <w:r w:rsidRPr="00C40F54">
        <w:rPr>
          <w:sz w:val="22"/>
          <w:szCs w:val="22"/>
        </w:rPr>
        <w:t xml:space="preserve">El saldo que presenta la cuenta 2.1.1. Cuentas por pagar a corto plazo por la cantidad de </w:t>
      </w:r>
      <w:r w:rsidR="0036718B">
        <w:rPr>
          <w:sz w:val="22"/>
          <w:szCs w:val="22"/>
        </w:rPr>
        <w:t>116</w:t>
      </w:r>
      <w:r w:rsidR="001C063E" w:rsidRPr="00C40F54">
        <w:rPr>
          <w:sz w:val="22"/>
          <w:szCs w:val="22"/>
        </w:rPr>
        <w:t xml:space="preserve"> millones </w:t>
      </w:r>
      <w:r w:rsidR="0036718B">
        <w:rPr>
          <w:sz w:val="22"/>
          <w:szCs w:val="22"/>
        </w:rPr>
        <w:t>539</w:t>
      </w:r>
      <w:r w:rsidR="001C063E" w:rsidRPr="00C40F54">
        <w:rPr>
          <w:sz w:val="22"/>
          <w:szCs w:val="22"/>
        </w:rPr>
        <w:t xml:space="preserve"> mil </w:t>
      </w:r>
      <w:r w:rsidR="0036718B">
        <w:rPr>
          <w:sz w:val="22"/>
          <w:szCs w:val="22"/>
        </w:rPr>
        <w:t>416</w:t>
      </w:r>
      <w:r w:rsidR="001C063E" w:rsidRPr="00C40F54">
        <w:rPr>
          <w:sz w:val="22"/>
          <w:szCs w:val="22"/>
        </w:rPr>
        <w:t xml:space="preserve"> pesos </w:t>
      </w:r>
      <w:r w:rsidR="0036718B">
        <w:rPr>
          <w:sz w:val="22"/>
          <w:szCs w:val="22"/>
        </w:rPr>
        <w:t>64</w:t>
      </w:r>
      <w:r w:rsidR="001C063E" w:rsidRPr="00C40F54">
        <w:rPr>
          <w:sz w:val="22"/>
          <w:szCs w:val="22"/>
        </w:rPr>
        <w:t xml:space="preserve"> centavos</w:t>
      </w:r>
      <w:r w:rsidRPr="00C40F54">
        <w:rPr>
          <w:sz w:val="22"/>
          <w:szCs w:val="22"/>
        </w:rPr>
        <w:t xml:space="preserve">, se integra por las siguientes subcuentas: </w:t>
      </w:r>
    </w:p>
    <w:p w14:paraId="3CB3B200" w14:textId="77777777" w:rsidR="00C92E4C" w:rsidRPr="00C40F54" w:rsidRDefault="00C92E4C" w:rsidP="00C92E4C">
      <w:pPr>
        <w:pStyle w:val="Prrafodelista"/>
        <w:ind w:left="284"/>
        <w:jc w:val="both"/>
        <w:rPr>
          <w:sz w:val="22"/>
          <w:szCs w:val="22"/>
        </w:rPr>
      </w:pPr>
    </w:p>
    <w:p w14:paraId="6E050A88" w14:textId="1A498916" w:rsidR="001C063E" w:rsidRPr="00C40F54" w:rsidRDefault="00FD36C6" w:rsidP="00A86865">
      <w:pPr>
        <w:jc w:val="both"/>
        <w:rPr>
          <w:sz w:val="22"/>
          <w:szCs w:val="22"/>
        </w:rPr>
      </w:pPr>
      <w:r w:rsidRPr="00FD36C6">
        <w:rPr>
          <w:noProof/>
        </w:rPr>
        <w:drawing>
          <wp:inline distT="0" distB="0" distL="0" distR="0" wp14:anchorId="15E5FDEA" wp14:editId="3030F6DD">
            <wp:extent cx="5489575" cy="1133856"/>
            <wp:effectExtent l="0" t="0" r="0" b="952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02191" cy="1136462"/>
                    </a:xfrm>
                    <a:prstGeom prst="rect">
                      <a:avLst/>
                    </a:prstGeom>
                    <a:noFill/>
                    <a:ln>
                      <a:noFill/>
                    </a:ln>
                  </pic:spPr>
                </pic:pic>
              </a:graphicData>
            </a:graphic>
          </wp:inline>
        </w:drawing>
      </w:r>
    </w:p>
    <w:p w14:paraId="35D70D27" w14:textId="16204EB0" w:rsidR="00EA1257" w:rsidRPr="00C40F54" w:rsidRDefault="00EA1257" w:rsidP="00A86865">
      <w:pPr>
        <w:jc w:val="both"/>
        <w:rPr>
          <w:sz w:val="22"/>
          <w:szCs w:val="22"/>
        </w:rPr>
      </w:pPr>
    </w:p>
    <w:p w14:paraId="27307340" w14:textId="617B421E" w:rsidR="005F14ED" w:rsidRDefault="006F7368" w:rsidP="00A02646">
      <w:pPr>
        <w:ind w:firstLine="708"/>
        <w:jc w:val="both"/>
        <w:rPr>
          <w:sz w:val="22"/>
          <w:szCs w:val="22"/>
        </w:rPr>
      </w:pPr>
      <w:r w:rsidRPr="00C40F54">
        <w:rPr>
          <w:sz w:val="22"/>
          <w:szCs w:val="22"/>
        </w:rPr>
        <w:t xml:space="preserve">2.1.1.1.1.3. </w:t>
      </w:r>
      <w:r w:rsidR="00B6542E" w:rsidRPr="00C40F54">
        <w:rPr>
          <w:sz w:val="22"/>
          <w:szCs w:val="22"/>
        </w:rPr>
        <w:t xml:space="preserve">Nómina mecanizada-empleados, por un importe a fin de mes de </w:t>
      </w:r>
      <w:r w:rsidR="00D253E1">
        <w:rPr>
          <w:sz w:val="22"/>
          <w:szCs w:val="22"/>
        </w:rPr>
        <w:t xml:space="preserve">1 millón </w:t>
      </w:r>
      <w:r w:rsidR="00FD36C6">
        <w:rPr>
          <w:sz w:val="22"/>
          <w:szCs w:val="22"/>
        </w:rPr>
        <w:t>928</w:t>
      </w:r>
      <w:r w:rsidR="001C063E" w:rsidRPr="00C40F54">
        <w:rPr>
          <w:sz w:val="22"/>
          <w:szCs w:val="22"/>
        </w:rPr>
        <w:t xml:space="preserve"> mil </w:t>
      </w:r>
      <w:r w:rsidR="00FD36C6">
        <w:rPr>
          <w:sz w:val="22"/>
          <w:szCs w:val="22"/>
        </w:rPr>
        <w:t>237</w:t>
      </w:r>
      <w:r w:rsidR="001C063E" w:rsidRPr="00C40F54">
        <w:rPr>
          <w:sz w:val="22"/>
          <w:szCs w:val="22"/>
        </w:rPr>
        <w:t xml:space="preserve"> pesos </w:t>
      </w:r>
      <w:r w:rsidR="004D3490">
        <w:rPr>
          <w:sz w:val="22"/>
          <w:szCs w:val="22"/>
        </w:rPr>
        <w:t>6</w:t>
      </w:r>
      <w:r w:rsidR="00FD36C6">
        <w:rPr>
          <w:sz w:val="22"/>
          <w:szCs w:val="22"/>
        </w:rPr>
        <w:t>9</w:t>
      </w:r>
      <w:r w:rsidR="001C063E" w:rsidRPr="00C40F54">
        <w:rPr>
          <w:sz w:val="22"/>
          <w:szCs w:val="22"/>
        </w:rPr>
        <w:t xml:space="preserve"> centavos</w:t>
      </w:r>
      <w:r w:rsidR="00097562" w:rsidRPr="00C40F54">
        <w:rPr>
          <w:sz w:val="22"/>
          <w:szCs w:val="22"/>
        </w:rPr>
        <w:t xml:space="preserve">, </w:t>
      </w:r>
      <w:r w:rsidR="005D3CCC" w:rsidRPr="00C40F54">
        <w:rPr>
          <w:sz w:val="22"/>
          <w:szCs w:val="22"/>
        </w:rPr>
        <w:t xml:space="preserve">corresponde a </w:t>
      </w:r>
      <w:r w:rsidR="00572703" w:rsidRPr="00C40F54">
        <w:rPr>
          <w:sz w:val="22"/>
          <w:szCs w:val="22"/>
        </w:rPr>
        <w:t xml:space="preserve">pagos proporcionales </w:t>
      </w:r>
      <w:r w:rsidR="00DB0F05" w:rsidRPr="00C40F54">
        <w:rPr>
          <w:sz w:val="22"/>
          <w:szCs w:val="22"/>
        </w:rPr>
        <w:t xml:space="preserve">de </w:t>
      </w:r>
      <w:r w:rsidR="00572703" w:rsidRPr="00C40F54">
        <w:rPr>
          <w:sz w:val="22"/>
          <w:szCs w:val="22"/>
        </w:rPr>
        <w:t>baja por jubilación</w:t>
      </w:r>
      <w:r w:rsidR="00E77752" w:rsidRPr="00C40F54">
        <w:rPr>
          <w:sz w:val="22"/>
          <w:szCs w:val="22"/>
        </w:rPr>
        <w:t xml:space="preserve"> </w:t>
      </w:r>
      <w:r w:rsidR="00DB0F05" w:rsidRPr="00C40F54">
        <w:rPr>
          <w:sz w:val="22"/>
          <w:szCs w:val="22"/>
        </w:rPr>
        <w:t>y</w:t>
      </w:r>
      <w:r w:rsidR="00E77752" w:rsidRPr="00C40F54">
        <w:rPr>
          <w:sz w:val="22"/>
          <w:szCs w:val="22"/>
        </w:rPr>
        <w:t xml:space="preserve"> los beneficiarios no se ha</w:t>
      </w:r>
      <w:r w:rsidR="00DB0F05" w:rsidRPr="00C40F54">
        <w:rPr>
          <w:sz w:val="22"/>
          <w:szCs w:val="22"/>
        </w:rPr>
        <w:t>n</w:t>
      </w:r>
      <w:r w:rsidR="00E77752" w:rsidRPr="00C40F54">
        <w:rPr>
          <w:sz w:val="22"/>
          <w:szCs w:val="22"/>
        </w:rPr>
        <w:t xml:space="preserve"> presentado a cobrar</w:t>
      </w:r>
      <w:r w:rsidR="005D3CCC" w:rsidRPr="00C40F54">
        <w:rPr>
          <w:sz w:val="22"/>
          <w:szCs w:val="22"/>
        </w:rPr>
        <w:t>, l</w:t>
      </w:r>
      <w:r w:rsidR="00E77752" w:rsidRPr="00C40F54">
        <w:rPr>
          <w:sz w:val="22"/>
          <w:szCs w:val="22"/>
        </w:rPr>
        <w:t>os</w:t>
      </w:r>
      <w:r w:rsidR="00097562" w:rsidRPr="00C40F54">
        <w:rPr>
          <w:sz w:val="22"/>
          <w:szCs w:val="22"/>
        </w:rPr>
        <w:t xml:space="preserve"> cual</w:t>
      </w:r>
      <w:r w:rsidR="00E77752" w:rsidRPr="00C40F54">
        <w:rPr>
          <w:sz w:val="22"/>
          <w:szCs w:val="22"/>
        </w:rPr>
        <w:t>es</w:t>
      </w:r>
      <w:r w:rsidR="00097562" w:rsidRPr="00C40F54">
        <w:rPr>
          <w:sz w:val="22"/>
          <w:szCs w:val="22"/>
        </w:rPr>
        <w:t xml:space="preserve"> se </w:t>
      </w:r>
      <w:r w:rsidR="00E77752" w:rsidRPr="00C40F54">
        <w:rPr>
          <w:sz w:val="22"/>
          <w:szCs w:val="22"/>
        </w:rPr>
        <w:t xml:space="preserve">enlistan </w:t>
      </w:r>
      <w:r w:rsidR="00097562" w:rsidRPr="00C40F54">
        <w:rPr>
          <w:sz w:val="22"/>
          <w:szCs w:val="22"/>
        </w:rPr>
        <w:t>a continuación:</w:t>
      </w:r>
    </w:p>
    <w:p w14:paraId="50A45DD3" w14:textId="77777777" w:rsidR="00025345" w:rsidRPr="00C40F54" w:rsidRDefault="00025345" w:rsidP="00A02646">
      <w:pPr>
        <w:ind w:firstLine="708"/>
        <w:jc w:val="both"/>
        <w:rPr>
          <w:sz w:val="22"/>
          <w:szCs w:val="22"/>
        </w:rPr>
      </w:pPr>
    </w:p>
    <w:p w14:paraId="5BC6A34E" w14:textId="226F9835" w:rsidR="00DA2836" w:rsidRPr="00C40F54" w:rsidRDefault="00025345" w:rsidP="00DA2836">
      <w:pPr>
        <w:jc w:val="center"/>
      </w:pPr>
      <w:r w:rsidRPr="00025345">
        <w:rPr>
          <w:noProof/>
        </w:rPr>
        <w:drawing>
          <wp:inline distT="0" distB="0" distL="0" distR="0" wp14:anchorId="09E01096" wp14:editId="4AB70694">
            <wp:extent cx="5489575" cy="1881505"/>
            <wp:effectExtent l="0" t="0" r="0" b="444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89575" cy="1881505"/>
                    </a:xfrm>
                    <a:prstGeom prst="rect">
                      <a:avLst/>
                    </a:prstGeom>
                    <a:noFill/>
                    <a:ln>
                      <a:noFill/>
                    </a:ln>
                  </pic:spPr>
                </pic:pic>
              </a:graphicData>
            </a:graphic>
          </wp:inline>
        </w:drawing>
      </w:r>
    </w:p>
    <w:p w14:paraId="62FB77B8" w14:textId="01D731BC" w:rsidR="00097562" w:rsidRPr="00C40F54" w:rsidRDefault="00097562" w:rsidP="005F14ED">
      <w:pPr>
        <w:jc w:val="both"/>
        <w:rPr>
          <w:sz w:val="22"/>
          <w:szCs w:val="22"/>
        </w:rPr>
      </w:pPr>
    </w:p>
    <w:p w14:paraId="5BE8BDFB" w14:textId="6453DEDC" w:rsidR="004D3490" w:rsidRPr="00C40F54" w:rsidRDefault="004D3490" w:rsidP="004D3490">
      <w:pPr>
        <w:ind w:firstLine="708"/>
        <w:jc w:val="both"/>
        <w:rPr>
          <w:sz w:val="22"/>
          <w:szCs w:val="22"/>
        </w:rPr>
      </w:pPr>
      <w:r w:rsidRPr="00C40F54">
        <w:rPr>
          <w:sz w:val="22"/>
          <w:szCs w:val="22"/>
        </w:rPr>
        <w:t>2.1.1.1.1.</w:t>
      </w:r>
      <w:r>
        <w:rPr>
          <w:sz w:val="22"/>
          <w:szCs w:val="22"/>
        </w:rPr>
        <w:t>8</w:t>
      </w:r>
      <w:r w:rsidRPr="00C40F54">
        <w:rPr>
          <w:sz w:val="22"/>
          <w:szCs w:val="22"/>
        </w:rPr>
        <w:t xml:space="preserve">. Nómina mecanizada- </w:t>
      </w:r>
      <w:r>
        <w:rPr>
          <w:sz w:val="22"/>
          <w:szCs w:val="22"/>
        </w:rPr>
        <w:t>acreedores diversos</w:t>
      </w:r>
      <w:r w:rsidRPr="00C40F54">
        <w:rPr>
          <w:sz w:val="22"/>
          <w:szCs w:val="22"/>
        </w:rPr>
        <w:t xml:space="preserve">, por un importe a fin de mes de </w:t>
      </w:r>
      <w:r>
        <w:rPr>
          <w:sz w:val="22"/>
          <w:szCs w:val="22"/>
        </w:rPr>
        <w:t>3</w:t>
      </w:r>
      <w:r w:rsidR="00D253E1">
        <w:rPr>
          <w:sz w:val="22"/>
          <w:szCs w:val="22"/>
        </w:rPr>
        <w:t>2 millones</w:t>
      </w:r>
      <w:r>
        <w:rPr>
          <w:sz w:val="22"/>
          <w:szCs w:val="22"/>
        </w:rPr>
        <w:t xml:space="preserve"> </w:t>
      </w:r>
      <w:r w:rsidR="00D253E1">
        <w:rPr>
          <w:sz w:val="22"/>
          <w:szCs w:val="22"/>
        </w:rPr>
        <w:t xml:space="preserve">989 </w:t>
      </w:r>
      <w:r>
        <w:rPr>
          <w:sz w:val="22"/>
          <w:szCs w:val="22"/>
        </w:rPr>
        <w:t>mil</w:t>
      </w:r>
      <w:r w:rsidRPr="00C40F54">
        <w:rPr>
          <w:sz w:val="22"/>
          <w:szCs w:val="22"/>
        </w:rPr>
        <w:t xml:space="preserve"> </w:t>
      </w:r>
      <w:r w:rsidR="00D253E1">
        <w:rPr>
          <w:sz w:val="22"/>
          <w:szCs w:val="22"/>
        </w:rPr>
        <w:t>344</w:t>
      </w:r>
      <w:r>
        <w:rPr>
          <w:sz w:val="22"/>
          <w:szCs w:val="22"/>
        </w:rPr>
        <w:t xml:space="preserve"> </w:t>
      </w:r>
      <w:r w:rsidRPr="00C40F54">
        <w:rPr>
          <w:sz w:val="22"/>
          <w:szCs w:val="22"/>
        </w:rPr>
        <w:t xml:space="preserve">pesos </w:t>
      </w:r>
      <w:r w:rsidR="00D253E1">
        <w:rPr>
          <w:sz w:val="22"/>
          <w:szCs w:val="22"/>
        </w:rPr>
        <w:t>16</w:t>
      </w:r>
      <w:r w:rsidRPr="00C40F54">
        <w:rPr>
          <w:sz w:val="22"/>
          <w:szCs w:val="22"/>
        </w:rPr>
        <w:t xml:space="preserve"> centavos, corresponde </w:t>
      </w:r>
      <w:r w:rsidR="00D253E1">
        <w:rPr>
          <w:sz w:val="22"/>
          <w:szCs w:val="22"/>
        </w:rPr>
        <w:t>la reserva contable por concepto del 3% sobre nómina del mes de diciembre de 2025 y cuotas obrero-patronal</w:t>
      </w:r>
      <w:r w:rsidR="004306EB">
        <w:rPr>
          <w:sz w:val="22"/>
          <w:szCs w:val="22"/>
        </w:rPr>
        <w:t xml:space="preserve"> del IMSS</w:t>
      </w:r>
      <w:r w:rsidR="00D253E1">
        <w:rPr>
          <w:sz w:val="22"/>
          <w:szCs w:val="22"/>
        </w:rPr>
        <w:t xml:space="preserve"> del mes de diciembre de 2025 así como al sexto bimestre de 2025</w:t>
      </w:r>
      <w:r w:rsidRPr="00C40F54">
        <w:rPr>
          <w:sz w:val="22"/>
          <w:szCs w:val="22"/>
        </w:rPr>
        <w:t xml:space="preserve">, los cuales se </w:t>
      </w:r>
      <w:r w:rsidR="00D253E1">
        <w:rPr>
          <w:sz w:val="22"/>
          <w:szCs w:val="22"/>
        </w:rPr>
        <w:t>detallan</w:t>
      </w:r>
      <w:r w:rsidRPr="00C40F54">
        <w:rPr>
          <w:sz w:val="22"/>
          <w:szCs w:val="22"/>
        </w:rPr>
        <w:t xml:space="preserve"> continuación:</w:t>
      </w:r>
    </w:p>
    <w:p w14:paraId="19E8F1EA" w14:textId="7CD15020" w:rsidR="004D3490" w:rsidRDefault="00D253E1" w:rsidP="004D3490">
      <w:pPr>
        <w:jc w:val="both"/>
        <w:rPr>
          <w:sz w:val="22"/>
          <w:szCs w:val="22"/>
        </w:rPr>
      </w:pPr>
      <w:r w:rsidRPr="00D253E1">
        <w:rPr>
          <w:noProof/>
        </w:rPr>
        <w:lastRenderedPageBreak/>
        <w:drawing>
          <wp:inline distT="0" distB="0" distL="0" distR="0" wp14:anchorId="09CE5869" wp14:editId="7035CBE9">
            <wp:extent cx="5489575" cy="206248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10807" cy="2070457"/>
                    </a:xfrm>
                    <a:prstGeom prst="rect">
                      <a:avLst/>
                    </a:prstGeom>
                    <a:noFill/>
                    <a:ln>
                      <a:noFill/>
                    </a:ln>
                  </pic:spPr>
                </pic:pic>
              </a:graphicData>
            </a:graphic>
          </wp:inline>
        </w:drawing>
      </w:r>
    </w:p>
    <w:p w14:paraId="7269B244" w14:textId="2E10D4C9" w:rsidR="004D3490" w:rsidRDefault="004D3490" w:rsidP="00EC0EF7">
      <w:pPr>
        <w:ind w:firstLine="708"/>
        <w:jc w:val="both"/>
        <w:rPr>
          <w:sz w:val="22"/>
          <w:szCs w:val="22"/>
        </w:rPr>
      </w:pPr>
    </w:p>
    <w:p w14:paraId="6D9113A2" w14:textId="4C56FBC6" w:rsidR="00EC0EF7" w:rsidRDefault="00EC0EF7" w:rsidP="00EC0EF7">
      <w:pPr>
        <w:ind w:firstLine="708"/>
        <w:jc w:val="both"/>
        <w:rPr>
          <w:sz w:val="22"/>
          <w:szCs w:val="22"/>
        </w:rPr>
      </w:pPr>
      <w:bookmarkStart w:id="1" w:name="_Hlk216691854"/>
      <w:r w:rsidRPr="00C40F54">
        <w:rPr>
          <w:sz w:val="22"/>
          <w:szCs w:val="22"/>
        </w:rPr>
        <w:t xml:space="preserve">2.1.1.1.3.3. Nómina personal eventual-empleados, con un saldo a fin de mes de </w:t>
      </w:r>
      <w:r w:rsidR="00D253E1">
        <w:rPr>
          <w:sz w:val="22"/>
          <w:szCs w:val="22"/>
        </w:rPr>
        <w:t>636</w:t>
      </w:r>
      <w:r w:rsidRPr="00C40F54">
        <w:rPr>
          <w:sz w:val="22"/>
          <w:szCs w:val="22"/>
        </w:rPr>
        <w:t xml:space="preserve"> mil </w:t>
      </w:r>
      <w:r w:rsidR="00D253E1">
        <w:rPr>
          <w:sz w:val="22"/>
          <w:szCs w:val="22"/>
        </w:rPr>
        <w:t>944</w:t>
      </w:r>
      <w:r w:rsidRPr="00C40F54">
        <w:rPr>
          <w:sz w:val="22"/>
          <w:szCs w:val="22"/>
        </w:rPr>
        <w:t xml:space="preserve"> pesos </w:t>
      </w:r>
      <w:r w:rsidR="00D253E1">
        <w:rPr>
          <w:sz w:val="22"/>
          <w:szCs w:val="22"/>
        </w:rPr>
        <w:t>96</w:t>
      </w:r>
      <w:r w:rsidRPr="00C40F54">
        <w:rPr>
          <w:sz w:val="22"/>
          <w:szCs w:val="22"/>
        </w:rPr>
        <w:t xml:space="preserve"> centavos, se integra de </w:t>
      </w:r>
      <w:r w:rsidR="004306EB">
        <w:rPr>
          <w:sz w:val="22"/>
          <w:szCs w:val="22"/>
        </w:rPr>
        <w:t xml:space="preserve">la reserva contable para </w:t>
      </w:r>
      <w:r w:rsidRPr="00C40F54">
        <w:rPr>
          <w:sz w:val="22"/>
          <w:szCs w:val="22"/>
        </w:rPr>
        <w:t xml:space="preserve">pagos proporcionales </w:t>
      </w:r>
      <w:r w:rsidR="004306EB">
        <w:rPr>
          <w:sz w:val="22"/>
          <w:szCs w:val="22"/>
        </w:rPr>
        <w:t xml:space="preserve">de persona eventual que causo </w:t>
      </w:r>
      <w:r w:rsidRPr="00C40F54">
        <w:rPr>
          <w:sz w:val="22"/>
          <w:szCs w:val="22"/>
        </w:rPr>
        <w:t xml:space="preserve">baja </w:t>
      </w:r>
      <w:r w:rsidR="004306EB">
        <w:rPr>
          <w:sz w:val="22"/>
          <w:szCs w:val="22"/>
        </w:rPr>
        <w:t>en el ejercicio 2025.</w:t>
      </w:r>
    </w:p>
    <w:p w14:paraId="04E5FC0A" w14:textId="77777777" w:rsidR="004306EB" w:rsidRPr="00C40F54" w:rsidRDefault="004306EB" w:rsidP="00EC0EF7">
      <w:pPr>
        <w:ind w:firstLine="708"/>
        <w:jc w:val="both"/>
        <w:rPr>
          <w:sz w:val="22"/>
          <w:szCs w:val="22"/>
        </w:rPr>
      </w:pPr>
    </w:p>
    <w:bookmarkEnd w:id="1"/>
    <w:p w14:paraId="1B4910A1" w14:textId="79957770" w:rsidR="002C47E2" w:rsidRPr="00C40F54" w:rsidRDefault="004306EB" w:rsidP="00C92E4C">
      <w:pPr>
        <w:jc w:val="center"/>
        <w:rPr>
          <w:sz w:val="22"/>
          <w:szCs w:val="22"/>
        </w:rPr>
      </w:pPr>
      <w:r w:rsidRPr="004306EB">
        <w:rPr>
          <w:noProof/>
        </w:rPr>
        <w:drawing>
          <wp:inline distT="0" distB="0" distL="0" distR="0" wp14:anchorId="2FA73491" wp14:editId="3195D12E">
            <wp:extent cx="5489575" cy="93345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9575" cy="933450"/>
                    </a:xfrm>
                    <a:prstGeom prst="rect">
                      <a:avLst/>
                    </a:prstGeom>
                    <a:noFill/>
                    <a:ln>
                      <a:noFill/>
                    </a:ln>
                  </pic:spPr>
                </pic:pic>
              </a:graphicData>
            </a:graphic>
          </wp:inline>
        </w:drawing>
      </w:r>
    </w:p>
    <w:p w14:paraId="52EC81C9" w14:textId="7CB7279B" w:rsidR="003C7937" w:rsidRPr="00C40F54" w:rsidRDefault="003C7937" w:rsidP="00557AEE">
      <w:pPr>
        <w:ind w:firstLine="708"/>
        <w:jc w:val="center"/>
        <w:rPr>
          <w:sz w:val="22"/>
          <w:szCs w:val="22"/>
        </w:rPr>
      </w:pPr>
    </w:p>
    <w:p w14:paraId="5E74489A" w14:textId="746DC733" w:rsidR="00961FB2" w:rsidRPr="00C40F54" w:rsidRDefault="00961FB2" w:rsidP="00961FB2">
      <w:pPr>
        <w:ind w:firstLine="708"/>
        <w:jc w:val="both"/>
        <w:rPr>
          <w:sz w:val="22"/>
          <w:szCs w:val="22"/>
        </w:rPr>
      </w:pPr>
      <w:r w:rsidRPr="00C40F54">
        <w:rPr>
          <w:sz w:val="22"/>
          <w:szCs w:val="22"/>
        </w:rPr>
        <w:t>2.1.1.</w:t>
      </w:r>
      <w:r w:rsidR="004306EB">
        <w:rPr>
          <w:sz w:val="22"/>
          <w:szCs w:val="22"/>
        </w:rPr>
        <w:t>2</w:t>
      </w:r>
      <w:r w:rsidRPr="00C40F54">
        <w:rPr>
          <w:sz w:val="22"/>
          <w:szCs w:val="22"/>
        </w:rPr>
        <w:t>.</w:t>
      </w:r>
      <w:r w:rsidR="004306EB">
        <w:rPr>
          <w:sz w:val="22"/>
          <w:szCs w:val="22"/>
        </w:rPr>
        <w:t>1.3</w:t>
      </w:r>
      <w:r w:rsidRPr="00C40F54">
        <w:rPr>
          <w:sz w:val="22"/>
          <w:szCs w:val="22"/>
        </w:rPr>
        <w:t xml:space="preserve">. </w:t>
      </w:r>
      <w:r w:rsidR="004306EB">
        <w:rPr>
          <w:sz w:val="22"/>
          <w:szCs w:val="22"/>
        </w:rPr>
        <w:t>Proveedores-empleados</w:t>
      </w:r>
      <w:r w:rsidRPr="00C40F54">
        <w:rPr>
          <w:sz w:val="22"/>
          <w:szCs w:val="22"/>
        </w:rPr>
        <w:t xml:space="preserve">, con un saldo a fin de mes de </w:t>
      </w:r>
      <w:r w:rsidR="004306EB">
        <w:rPr>
          <w:sz w:val="22"/>
          <w:szCs w:val="22"/>
        </w:rPr>
        <w:t>140 mil pesos</w:t>
      </w:r>
      <w:r w:rsidRPr="00C40F54">
        <w:rPr>
          <w:sz w:val="22"/>
          <w:szCs w:val="22"/>
        </w:rPr>
        <w:t xml:space="preserve">, se integra de </w:t>
      </w:r>
      <w:r w:rsidR="004306EB">
        <w:rPr>
          <w:sz w:val="22"/>
          <w:szCs w:val="22"/>
        </w:rPr>
        <w:t>la reserva contable para el pago de servicio de agua potable</w:t>
      </w:r>
      <w:r w:rsidRPr="00C40F54">
        <w:rPr>
          <w:sz w:val="22"/>
          <w:szCs w:val="22"/>
        </w:rPr>
        <w:t>, los cuales se detallan en la siguiente tabla:</w:t>
      </w:r>
    </w:p>
    <w:p w14:paraId="266E408E" w14:textId="77777777" w:rsidR="00961FB2" w:rsidRPr="00C40F54" w:rsidRDefault="00961FB2" w:rsidP="00F61598">
      <w:pPr>
        <w:ind w:firstLine="708"/>
        <w:jc w:val="both"/>
        <w:rPr>
          <w:sz w:val="22"/>
          <w:szCs w:val="22"/>
        </w:rPr>
      </w:pPr>
    </w:p>
    <w:p w14:paraId="629C2083" w14:textId="24591C47" w:rsidR="00F61598" w:rsidRPr="00C40F54" w:rsidRDefault="004306EB" w:rsidP="00C92E4C">
      <w:pPr>
        <w:jc w:val="center"/>
        <w:rPr>
          <w:sz w:val="22"/>
          <w:szCs w:val="22"/>
        </w:rPr>
      </w:pPr>
      <w:r w:rsidRPr="004306EB">
        <w:rPr>
          <w:noProof/>
        </w:rPr>
        <w:drawing>
          <wp:inline distT="0" distB="0" distL="0" distR="0" wp14:anchorId="6C54674A" wp14:editId="3F17E76F">
            <wp:extent cx="5489575" cy="10541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89575" cy="1054100"/>
                    </a:xfrm>
                    <a:prstGeom prst="rect">
                      <a:avLst/>
                    </a:prstGeom>
                    <a:noFill/>
                    <a:ln>
                      <a:noFill/>
                    </a:ln>
                  </pic:spPr>
                </pic:pic>
              </a:graphicData>
            </a:graphic>
          </wp:inline>
        </w:drawing>
      </w:r>
    </w:p>
    <w:p w14:paraId="5AA4F327" w14:textId="77777777" w:rsidR="00961FB2" w:rsidRPr="00C40F54" w:rsidRDefault="00961FB2" w:rsidP="00961FB2">
      <w:pPr>
        <w:ind w:firstLine="708"/>
        <w:jc w:val="both"/>
        <w:rPr>
          <w:sz w:val="22"/>
          <w:szCs w:val="22"/>
        </w:rPr>
      </w:pPr>
    </w:p>
    <w:p w14:paraId="0AFDB8C2" w14:textId="209EC483" w:rsidR="00EC3782" w:rsidRPr="00C40F54" w:rsidRDefault="00D3421A" w:rsidP="00EC3782">
      <w:pPr>
        <w:ind w:firstLine="708"/>
        <w:jc w:val="both"/>
        <w:rPr>
          <w:sz w:val="22"/>
          <w:szCs w:val="22"/>
        </w:rPr>
      </w:pPr>
      <w:r w:rsidRPr="00C40F54">
        <w:rPr>
          <w:sz w:val="22"/>
          <w:szCs w:val="22"/>
        </w:rPr>
        <w:tab/>
      </w:r>
      <w:r w:rsidR="00EC3782" w:rsidRPr="00C40F54">
        <w:rPr>
          <w:sz w:val="22"/>
          <w:szCs w:val="22"/>
        </w:rPr>
        <w:t>2.1.1.</w:t>
      </w:r>
      <w:r w:rsidR="00EC3782">
        <w:rPr>
          <w:sz w:val="22"/>
          <w:szCs w:val="22"/>
        </w:rPr>
        <w:t>2</w:t>
      </w:r>
      <w:r w:rsidR="00EC3782" w:rsidRPr="00C40F54">
        <w:rPr>
          <w:sz w:val="22"/>
          <w:szCs w:val="22"/>
        </w:rPr>
        <w:t>.</w:t>
      </w:r>
      <w:r w:rsidR="00EC3782">
        <w:rPr>
          <w:sz w:val="22"/>
          <w:szCs w:val="22"/>
        </w:rPr>
        <w:t>1.5</w:t>
      </w:r>
      <w:r w:rsidR="00EC3782" w:rsidRPr="00C40F54">
        <w:rPr>
          <w:sz w:val="22"/>
          <w:szCs w:val="22"/>
        </w:rPr>
        <w:t xml:space="preserve">. </w:t>
      </w:r>
      <w:r w:rsidR="00EC3782">
        <w:rPr>
          <w:sz w:val="22"/>
          <w:szCs w:val="22"/>
        </w:rPr>
        <w:t>Proveedores-proveedores</w:t>
      </w:r>
      <w:r w:rsidR="00EC3782" w:rsidRPr="00C40F54">
        <w:rPr>
          <w:sz w:val="22"/>
          <w:szCs w:val="22"/>
        </w:rPr>
        <w:t xml:space="preserve">, con un saldo a fin de mes de </w:t>
      </w:r>
      <w:r w:rsidR="00DB0190">
        <w:rPr>
          <w:sz w:val="22"/>
          <w:szCs w:val="22"/>
        </w:rPr>
        <w:t>19 millones 87</w:t>
      </w:r>
      <w:r w:rsidR="00247C1E">
        <w:rPr>
          <w:sz w:val="22"/>
          <w:szCs w:val="22"/>
        </w:rPr>
        <w:t>5</w:t>
      </w:r>
      <w:r w:rsidR="00DB0190">
        <w:rPr>
          <w:sz w:val="22"/>
          <w:szCs w:val="22"/>
        </w:rPr>
        <w:t xml:space="preserve"> mil 2</w:t>
      </w:r>
      <w:r w:rsidR="00247C1E">
        <w:rPr>
          <w:sz w:val="22"/>
          <w:szCs w:val="22"/>
        </w:rPr>
        <w:t>82</w:t>
      </w:r>
      <w:r w:rsidR="00DB0190">
        <w:rPr>
          <w:sz w:val="22"/>
          <w:szCs w:val="22"/>
        </w:rPr>
        <w:t xml:space="preserve"> pesos 68 centavos</w:t>
      </w:r>
      <w:r w:rsidR="00EC3782" w:rsidRPr="00C40F54">
        <w:rPr>
          <w:sz w:val="22"/>
          <w:szCs w:val="22"/>
        </w:rPr>
        <w:t xml:space="preserve">, se integra de </w:t>
      </w:r>
      <w:r w:rsidR="00EC3782">
        <w:rPr>
          <w:sz w:val="22"/>
          <w:szCs w:val="22"/>
        </w:rPr>
        <w:t xml:space="preserve">la reserva contable para el pago de </w:t>
      </w:r>
      <w:r w:rsidR="00DB0190">
        <w:rPr>
          <w:sz w:val="22"/>
          <w:szCs w:val="22"/>
        </w:rPr>
        <w:t>los distintos proveedores que quedaron pendientes de su pago en 2025</w:t>
      </w:r>
      <w:r w:rsidR="00EC3782" w:rsidRPr="00C40F54">
        <w:rPr>
          <w:sz w:val="22"/>
          <w:szCs w:val="22"/>
        </w:rPr>
        <w:t>, los cuales se detallan en la siguiente tabla:</w:t>
      </w:r>
    </w:p>
    <w:p w14:paraId="21B73BC2" w14:textId="1353FCB8" w:rsidR="00EC3782" w:rsidRDefault="00EC3782" w:rsidP="00E513CF">
      <w:pPr>
        <w:jc w:val="both"/>
        <w:rPr>
          <w:noProof/>
        </w:rPr>
      </w:pPr>
    </w:p>
    <w:p w14:paraId="1812DE50" w14:textId="7C03A2FB" w:rsidR="00FD36C6" w:rsidRDefault="000E5462" w:rsidP="00E513CF">
      <w:pPr>
        <w:jc w:val="both"/>
        <w:rPr>
          <w:sz w:val="22"/>
          <w:szCs w:val="22"/>
        </w:rPr>
      </w:pPr>
      <w:r w:rsidRPr="000E5462">
        <w:rPr>
          <w:noProof/>
        </w:rPr>
        <w:lastRenderedPageBreak/>
        <w:drawing>
          <wp:inline distT="0" distB="0" distL="0" distR="0" wp14:anchorId="37A6BF2A" wp14:editId="06F18EE5">
            <wp:extent cx="5489575" cy="7513320"/>
            <wp:effectExtent l="0" t="0" r="0" b="0"/>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89575" cy="7513320"/>
                    </a:xfrm>
                    <a:prstGeom prst="rect">
                      <a:avLst/>
                    </a:prstGeom>
                    <a:noFill/>
                    <a:ln>
                      <a:noFill/>
                    </a:ln>
                  </pic:spPr>
                </pic:pic>
              </a:graphicData>
            </a:graphic>
          </wp:inline>
        </w:drawing>
      </w:r>
    </w:p>
    <w:p w14:paraId="32907570" w14:textId="0AB6970C" w:rsidR="000E5462" w:rsidRDefault="008C12DF" w:rsidP="00E513CF">
      <w:pPr>
        <w:jc w:val="both"/>
        <w:rPr>
          <w:sz w:val="22"/>
          <w:szCs w:val="22"/>
        </w:rPr>
      </w:pPr>
      <w:r w:rsidRPr="008C12DF">
        <w:rPr>
          <w:noProof/>
        </w:rPr>
        <w:lastRenderedPageBreak/>
        <w:drawing>
          <wp:inline distT="0" distB="0" distL="0" distR="0" wp14:anchorId="62B40B9C" wp14:editId="7852C6C2">
            <wp:extent cx="5489575" cy="7513320"/>
            <wp:effectExtent l="0" t="0" r="0" b="0"/>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89575" cy="7513320"/>
                    </a:xfrm>
                    <a:prstGeom prst="rect">
                      <a:avLst/>
                    </a:prstGeom>
                    <a:noFill/>
                    <a:ln>
                      <a:noFill/>
                    </a:ln>
                  </pic:spPr>
                </pic:pic>
              </a:graphicData>
            </a:graphic>
          </wp:inline>
        </w:drawing>
      </w:r>
    </w:p>
    <w:p w14:paraId="3572A027" w14:textId="65E7023B" w:rsidR="00DB0190" w:rsidRDefault="008C12DF" w:rsidP="00E513CF">
      <w:pPr>
        <w:jc w:val="both"/>
        <w:rPr>
          <w:sz w:val="22"/>
          <w:szCs w:val="22"/>
        </w:rPr>
      </w:pPr>
      <w:r w:rsidRPr="008C12DF">
        <w:rPr>
          <w:noProof/>
        </w:rPr>
        <w:lastRenderedPageBreak/>
        <w:drawing>
          <wp:inline distT="0" distB="0" distL="0" distR="0" wp14:anchorId="1E273C6D" wp14:editId="0A89A21F">
            <wp:extent cx="5489575" cy="5282565"/>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89575" cy="5282565"/>
                    </a:xfrm>
                    <a:prstGeom prst="rect">
                      <a:avLst/>
                    </a:prstGeom>
                    <a:noFill/>
                    <a:ln>
                      <a:noFill/>
                    </a:ln>
                  </pic:spPr>
                </pic:pic>
              </a:graphicData>
            </a:graphic>
          </wp:inline>
        </w:drawing>
      </w:r>
    </w:p>
    <w:p w14:paraId="464FC8E6" w14:textId="681527B0" w:rsidR="00DB0190" w:rsidRDefault="00DB0190" w:rsidP="00E513CF">
      <w:pPr>
        <w:jc w:val="both"/>
        <w:rPr>
          <w:sz w:val="22"/>
          <w:szCs w:val="22"/>
        </w:rPr>
      </w:pPr>
    </w:p>
    <w:p w14:paraId="1A061581" w14:textId="380F6151" w:rsidR="00993397" w:rsidRDefault="00EC3782" w:rsidP="00E513CF">
      <w:pPr>
        <w:jc w:val="both"/>
        <w:rPr>
          <w:sz w:val="22"/>
          <w:szCs w:val="22"/>
        </w:rPr>
      </w:pPr>
      <w:r>
        <w:rPr>
          <w:sz w:val="22"/>
          <w:szCs w:val="22"/>
        </w:rPr>
        <w:tab/>
      </w:r>
      <w:r w:rsidR="000A09CD" w:rsidRPr="00C40F54">
        <w:rPr>
          <w:sz w:val="22"/>
          <w:szCs w:val="22"/>
        </w:rPr>
        <w:t xml:space="preserve">2.1.1.7. Retenciones y contribuciones por pagar a corto plazo, con un saldo de </w:t>
      </w:r>
      <w:r w:rsidR="002D2155">
        <w:rPr>
          <w:sz w:val="22"/>
          <w:szCs w:val="22"/>
        </w:rPr>
        <w:t>6</w:t>
      </w:r>
      <w:r w:rsidR="009C30FE">
        <w:rPr>
          <w:sz w:val="22"/>
          <w:szCs w:val="22"/>
        </w:rPr>
        <w:t>0</w:t>
      </w:r>
      <w:r w:rsidR="002850AB" w:rsidRPr="00C40F54">
        <w:rPr>
          <w:sz w:val="22"/>
          <w:szCs w:val="22"/>
        </w:rPr>
        <w:t xml:space="preserve"> millones </w:t>
      </w:r>
      <w:r w:rsidR="002D2155">
        <w:rPr>
          <w:sz w:val="22"/>
          <w:szCs w:val="22"/>
        </w:rPr>
        <w:t>968</w:t>
      </w:r>
      <w:r w:rsidR="002850AB" w:rsidRPr="00C40F54">
        <w:rPr>
          <w:sz w:val="22"/>
          <w:szCs w:val="22"/>
        </w:rPr>
        <w:t xml:space="preserve"> mil </w:t>
      </w:r>
      <w:r w:rsidR="002D2155">
        <w:rPr>
          <w:sz w:val="22"/>
          <w:szCs w:val="22"/>
        </w:rPr>
        <w:t>821</w:t>
      </w:r>
      <w:r w:rsidR="009C30FE">
        <w:rPr>
          <w:sz w:val="22"/>
          <w:szCs w:val="22"/>
        </w:rPr>
        <w:t xml:space="preserve"> </w:t>
      </w:r>
      <w:r w:rsidR="002850AB" w:rsidRPr="00C40F54">
        <w:rPr>
          <w:sz w:val="22"/>
          <w:szCs w:val="22"/>
        </w:rPr>
        <w:t>pesos</w:t>
      </w:r>
      <w:r w:rsidR="002D2155">
        <w:rPr>
          <w:sz w:val="22"/>
          <w:szCs w:val="22"/>
        </w:rPr>
        <w:t xml:space="preserve"> 13 centavos</w:t>
      </w:r>
      <w:r w:rsidR="000A09CD" w:rsidRPr="00C40F54">
        <w:rPr>
          <w:sz w:val="22"/>
          <w:szCs w:val="22"/>
        </w:rPr>
        <w:t xml:space="preserve">, se refiere al importe que se adeuda </w:t>
      </w:r>
      <w:r w:rsidR="00EB20F1" w:rsidRPr="00C40F54">
        <w:rPr>
          <w:sz w:val="22"/>
          <w:szCs w:val="22"/>
        </w:rPr>
        <w:t xml:space="preserve">del mes de </w:t>
      </w:r>
      <w:r w:rsidR="002D2155">
        <w:rPr>
          <w:sz w:val="22"/>
          <w:szCs w:val="22"/>
        </w:rPr>
        <w:t>diciembre</w:t>
      </w:r>
      <w:r w:rsidR="00EB20F1" w:rsidRPr="00C40F54">
        <w:rPr>
          <w:sz w:val="22"/>
          <w:szCs w:val="22"/>
        </w:rPr>
        <w:t xml:space="preserve"> </w:t>
      </w:r>
      <w:r w:rsidR="000A09CD" w:rsidRPr="00C40F54">
        <w:rPr>
          <w:sz w:val="22"/>
          <w:szCs w:val="22"/>
        </w:rPr>
        <w:t xml:space="preserve">por concepto de impuestos al Servicio de Administración Tributaria </w:t>
      </w:r>
      <w:r w:rsidR="00B45EC3" w:rsidRPr="00C40F54">
        <w:rPr>
          <w:sz w:val="22"/>
          <w:szCs w:val="22"/>
        </w:rPr>
        <w:t>(</w:t>
      </w:r>
      <w:r w:rsidR="000A09CD" w:rsidRPr="00C40F54">
        <w:rPr>
          <w:sz w:val="22"/>
          <w:szCs w:val="22"/>
        </w:rPr>
        <w:t>SAT</w:t>
      </w:r>
      <w:r w:rsidR="00B45EC3" w:rsidRPr="00C40F54">
        <w:rPr>
          <w:sz w:val="22"/>
          <w:szCs w:val="22"/>
        </w:rPr>
        <w:t>)</w:t>
      </w:r>
      <w:r w:rsidR="000A09CD" w:rsidRPr="00C40F54">
        <w:rPr>
          <w:sz w:val="22"/>
          <w:szCs w:val="22"/>
        </w:rPr>
        <w:t xml:space="preserve">, cuotas al Instituto Mexicano del Seguro Social </w:t>
      </w:r>
      <w:r w:rsidR="00B45EC3" w:rsidRPr="00C40F54">
        <w:rPr>
          <w:sz w:val="22"/>
          <w:szCs w:val="22"/>
        </w:rPr>
        <w:t>(</w:t>
      </w:r>
      <w:r w:rsidR="000A09CD" w:rsidRPr="00C40F54">
        <w:rPr>
          <w:sz w:val="22"/>
          <w:szCs w:val="22"/>
        </w:rPr>
        <w:t>IMSS</w:t>
      </w:r>
      <w:r w:rsidR="00B45EC3" w:rsidRPr="00C40F54">
        <w:rPr>
          <w:sz w:val="22"/>
          <w:szCs w:val="22"/>
        </w:rPr>
        <w:t>)</w:t>
      </w:r>
      <w:r w:rsidR="000A09CD" w:rsidRPr="00C40F54">
        <w:rPr>
          <w:sz w:val="22"/>
          <w:szCs w:val="22"/>
        </w:rPr>
        <w:t xml:space="preserve">, </w:t>
      </w:r>
      <w:r w:rsidR="002B1A1B" w:rsidRPr="00C40F54">
        <w:rPr>
          <w:sz w:val="22"/>
          <w:szCs w:val="22"/>
        </w:rPr>
        <w:t xml:space="preserve">dichos pasivos se pagan </w:t>
      </w:r>
      <w:r w:rsidR="00B45EC3" w:rsidRPr="00C40F54">
        <w:rPr>
          <w:sz w:val="22"/>
          <w:szCs w:val="22"/>
        </w:rPr>
        <w:t xml:space="preserve">a mes vencido, </w:t>
      </w:r>
      <w:r w:rsidR="002B1A1B" w:rsidRPr="00C40F54">
        <w:rPr>
          <w:sz w:val="22"/>
          <w:szCs w:val="22"/>
        </w:rPr>
        <w:t xml:space="preserve">conforme estas instituciones envían los </w:t>
      </w:r>
      <w:r w:rsidR="000036DA" w:rsidRPr="00C40F54">
        <w:rPr>
          <w:sz w:val="22"/>
          <w:szCs w:val="22"/>
        </w:rPr>
        <w:t>archivos</w:t>
      </w:r>
      <w:r w:rsidR="002B1A1B" w:rsidRPr="00C40F54">
        <w:rPr>
          <w:sz w:val="22"/>
          <w:szCs w:val="22"/>
        </w:rPr>
        <w:t xml:space="preserve"> de pago correspondientes y a los periodos de pago establecidos.</w:t>
      </w:r>
    </w:p>
    <w:p w14:paraId="52544364" w14:textId="77777777" w:rsidR="00BE3104" w:rsidRPr="00C40F54" w:rsidRDefault="00BE3104" w:rsidP="00E513CF">
      <w:pPr>
        <w:jc w:val="both"/>
        <w:rPr>
          <w:sz w:val="22"/>
          <w:szCs w:val="22"/>
        </w:rPr>
      </w:pPr>
    </w:p>
    <w:p w14:paraId="7C24EA35" w14:textId="6E90830E" w:rsidR="00993397" w:rsidRPr="00C40F54" w:rsidRDefault="002D2155" w:rsidP="00BE3104">
      <w:pPr>
        <w:jc w:val="center"/>
        <w:rPr>
          <w:sz w:val="22"/>
          <w:szCs w:val="22"/>
        </w:rPr>
      </w:pPr>
      <w:r w:rsidRPr="002D2155">
        <w:rPr>
          <w:noProof/>
        </w:rPr>
        <w:lastRenderedPageBreak/>
        <w:drawing>
          <wp:inline distT="0" distB="0" distL="0" distR="0" wp14:anchorId="1B71C3FF" wp14:editId="753E3308">
            <wp:extent cx="5489575" cy="1973580"/>
            <wp:effectExtent l="0" t="0" r="0" b="762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489575" cy="1973580"/>
                    </a:xfrm>
                    <a:prstGeom prst="rect">
                      <a:avLst/>
                    </a:prstGeom>
                    <a:noFill/>
                    <a:ln>
                      <a:noFill/>
                    </a:ln>
                  </pic:spPr>
                </pic:pic>
              </a:graphicData>
            </a:graphic>
          </wp:inline>
        </w:drawing>
      </w:r>
    </w:p>
    <w:p w14:paraId="2BA5D8BE" w14:textId="411531A6" w:rsidR="008E451D" w:rsidRDefault="008E451D" w:rsidP="00426752">
      <w:pPr>
        <w:ind w:firstLine="708"/>
        <w:jc w:val="both"/>
        <w:rPr>
          <w:sz w:val="22"/>
          <w:szCs w:val="22"/>
        </w:rPr>
      </w:pPr>
    </w:p>
    <w:p w14:paraId="3AC5C69C" w14:textId="71A04662" w:rsidR="003D51D6" w:rsidRDefault="002D2155" w:rsidP="00426752">
      <w:pPr>
        <w:ind w:firstLine="708"/>
        <w:jc w:val="both"/>
        <w:rPr>
          <w:sz w:val="22"/>
          <w:szCs w:val="22"/>
        </w:rPr>
      </w:pPr>
      <w:r>
        <w:rPr>
          <w:sz w:val="22"/>
          <w:szCs w:val="22"/>
        </w:rPr>
        <w:t>En la cuenta 211716 Retención cuota para jubilación presenta un saldo en negativo por -1 mil 264 pesos 84</w:t>
      </w:r>
      <w:r w:rsidR="00A73A54">
        <w:rPr>
          <w:sz w:val="22"/>
          <w:szCs w:val="22"/>
        </w:rPr>
        <w:t xml:space="preserve"> centavos</w:t>
      </w:r>
      <w:r w:rsidR="00C61CA1">
        <w:rPr>
          <w:sz w:val="22"/>
          <w:szCs w:val="22"/>
        </w:rPr>
        <w:t xml:space="preserve"> que corresponde al pago del fondo de pensiones de la primer</w:t>
      </w:r>
      <w:r w:rsidR="003D51D6">
        <w:rPr>
          <w:sz w:val="22"/>
          <w:szCs w:val="22"/>
        </w:rPr>
        <w:t>a</w:t>
      </w:r>
      <w:r w:rsidR="00C61CA1">
        <w:rPr>
          <w:sz w:val="22"/>
          <w:szCs w:val="22"/>
        </w:rPr>
        <w:t xml:space="preserve"> quincena de octubre de 2025 del empleado Claudio </w:t>
      </w:r>
      <w:r w:rsidR="004609B5">
        <w:rPr>
          <w:sz w:val="22"/>
          <w:szCs w:val="22"/>
        </w:rPr>
        <w:t>Corona Rangel, el cual presento renuncia el día 9 de octubre de 2025</w:t>
      </w:r>
      <w:r w:rsidR="003D51D6">
        <w:rPr>
          <w:sz w:val="22"/>
          <w:szCs w:val="22"/>
        </w:rPr>
        <w:t xml:space="preserve">, y se </w:t>
      </w:r>
      <w:r w:rsidR="004C22F2">
        <w:rPr>
          <w:sz w:val="22"/>
          <w:szCs w:val="22"/>
        </w:rPr>
        <w:t>realizó</w:t>
      </w:r>
      <w:r w:rsidR="003D51D6">
        <w:rPr>
          <w:sz w:val="22"/>
          <w:szCs w:val="22"/>
        </w:rPr>
        <w:t xml:space="preserve"> el pago a Pensiones Civiles, se solicitará el reembolso de dicha cantidad o se tome a cuenta en los siguientes pagos.</w:t>
      </w:r>
    </w:p>
    <w:p w14:paraId="651E833F" w14:textId="60D732D4" w:rsidR="002D2155" w:rsidRPr="00C40F54" w:rsidRDefault="004609B5" w:rsidP="00426752">
      <w:pPr>
        <w:ind w:firstLine="708"/>
        <w:jc w:val="both"/>
        <w:rPr>
          <w:sz w:val="22"/>
          <w:szCs w:val="22"/>
        </w:rPr>
      </w:pPr>
      <w:r>
        <w:rPr>
          <w:sz w:val="22"/>
          <w:szCs w:val="22"/>
        </w:rPr>
        <w:t xml:space="preserve"> </w:t>
      </w:r>
    </w:p>
    <w:p w14:paraId="691594D7" w14:textId="0467D681" w:rsidR="008E451D" w:rsidRPr="00C40F54" w:rsidRDefault="008E451D" w:rsidP="008E451D">
      <w:pPr>
        <w:ind w:firstLine="708"/>
        <w:jc w:val="both"/>
        <w:rPr>
          <w:sz w:val="22"/>
          <w:szCs w:val="22"/>
        </w:rPr>
      </w:pPr>
      <w:r w:rsidRPr="00C40F54">
        <w:rPr>
          <w:sz w:val="22"/>
          <w:szCs w:val="22"/>
        </w:rPr>
        <w:t xml:space="preserve">2.1.1.9.1.3. Otras cuentas por pagar a corto plazo-empleados, con un importe a fin de mes de </w:t>
      </w:r>
      <w:r w:rsidR="004C22F2">
        <w:rPr>
          <w:sz w:val="22"/>
          <w:szCs w:val="22"/>
        </w:rPr>
        <w:t>200</w:t>
      </w:r>
      <w:r w:rsidRPr="00C40F54">
        <w:rPr>
          <w:sz w:val="22"/>
          <w:szCs w:val="22"/>
        </w:rPr>
        <w:t xml:space="preserve"> pesos.</w:t>
      </w:r>
    </w:p>
    <w:p w14:paraId="0724392D" w14:textId="11287EAA" w:rsidR="00FF421C" w:rsidRPr="00C40F54" w:rsidRDefault="00FF421C" w:rsidP="00426752">
      <w:pPr>
        <w:ind w:firstLine="708"/>
        <w:jc w:val="both"/>
        <w:rPr>
          <w:sz w:val="22"/>
          <w:szCs w:val="22"/>
        </w:rPr>
      </w:pPr>
    </w:p>
    <w:p w14:paraId="598FFBED" w14:textId="4D6AF927" w:rsidR="008E451D" w:rsidRPr="00C40F54" w:rsidRDefault="004C22F2" w:rsidP="008E451D">
      <w:pPr>
        <w:jc w:val="both"/>
        <w:rPr>
          <w:sz w:val="22"/>
          <w:szCs w:val="22"/>
        </w:rPr>
      </w:pPr>
      <w:r w:rsidRPr="004C22F2">
        <w:rPr>
          <w:noProof/>
        </w:rPr>
        <w:drawing>
          <wp:inline distT="0" distB="0" distL="0" distR="0" wp14:anchorId="096586A3" wp14:editId="710DED33">
            <wp:extent cx="5489575" cy="1189990"/>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89575" cy="1189990"/>
                    </a:xfrm>
                    <a:prstGeom prst="rect">
                      <a:avLst/>
                    </a:prstGeom>
                    <a:noFill/>
                    <a:ln>
                      <a:noFill/>
                    </a:ln>
                  </pic:spPr>
                </pic:pic>
              </a:graphicData>
            </a:graphic>
          </wp:inline>
        </w:drawing>
      </w:r>
    </w:p>
    <w:p w14:paraId="0C19CE4E" w14:textId="77777777" w:rsidR="008E451D" w:rsidRPr="00C40F54" w:rsidRDefault="008E451D" w:rsidP="00426752">
      <w:pPr>
        <w:ind w:firstLine="708"/>
        <w:jc w:val="both"/>
        <w:rPr>
          <w:sz w:val="22"/>
          <w:szCs w:val="22"/>
        </w:rPr>
      </w:pPr>
    </w:p>
    <w:p w14:paraId="7456833D" w14:textId="29A81AF4" w:rsidR="008E451D" w:rsidRPr="00C40F54" w:rsidRDefault="008E451D" w:rsidP="008E451D">
      <w:pPr>
        <w:ind w:firstLine="708"/>
        <w:jc w:val="both"/>
        <w:rPr>
          <w:sz w:val="22"/>
          <w:szCs w:val="22"/>
        </w:rPr>
      </w:pPr>
      <w:r w:rsidRPr="00C40F54">
        <w:rPr>
          <w:sz w:val="22"/>
          <w:szCs w:val="22"/>
        </w:rPr>
        <w:t xml:space="preserve">2.1.1.9.1.8. Otras cuentas por pagar a corto plazo-acreedores diversos, con un importe a fin de mes de </w:t>
      </w:r>
      <w:r w:rsidR="003D51D6">
        <w:rPr>
          <w:sz w:val="22"/>
          <w:szCs w:val="22"/>
        </w:rPr>
        <w:t>586</w:t>
      </w:r>
      <w:r w:rsidRPr="00C40F54">
        <w:rPr>
          <w:sz w:val="22"/>
          <w:szCs w:val="22"/>
        </w:rPr>
        <w:t xml:space="preserve"> pesos </w:t>
      </w:r>
      <w:r w:rsidR="003D51D6">
        <w:rPr>
          <w:sz w:val="22"/>
          <w:szCs w:val="22"/>
        </w:rPr>
        <w:t>02</w:t>
      </w:r>
      <w:r w:rsidRPr="00C40F54">
        <w:rPr>
          <w:sz w:val="22"/>
          <w:szCs w:val="22"/>
        </w:rPr>
        <w:t xml:space="preserve"> centavos.</w:t>
      </w:r>
    </w:p>
    <w:p w14:paraId="0BAC8427" w14:textId="77777777" w:rsidR="008E451D" w:rsidRPr="00C40F54" w:rsidRDefault="008E451D" w:rsidP="00426752">
      <w:pPr>
        <w:ind w:firstLine="708"/>
        <w:jc w:val="both"/>
        <w:rPr>
          <w:sz w:val="22"/>
          <w:szCs w:val="22"/>
        </w:rPr>
      </w:pPr>
    </w:p>
    <w:p w14:paraId="2D287167" w14:textId="1950827A" w:rsidR="00426752" w:rsidRPr="00C40F54" w:rsidRDefault="003D51D6" w:rsidP="00F91E12">
      <w:pPr>
        <w:jc w:val="center"/>
        <w:rPr>
          <w:color w:val="FF0000"/>
          <w:sz w:val="22"/>
          <w:szCs w:val="22"/>
        </w:rPr>
      </w:pPr>
      <w:r w:rsidRPr="003D51D6">
        <w:rPr>
          <w:noProof/>
        </w:rPr>
        <w:drawing>
          <wp:inline distT="0" distB="0" distL="0" distR="0" wp14:anchorId="1B35678C" wp14:editId="3A81DEFF">
            <wp:extent cx="5489575" cy="817880"/>
            <wp:effectExtent l="0" t="0" r="0" b="127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489575" cy="817880"/>
                    </a:xfrm>
                    <a:prstGeom prst="rect">
                      <a:avLst/>
                    </a:prstGeom>
                    <a:noFill/>
                    <a:ln>
                      <a:noFill/>
                    </a:ln>
                  </pic:spPr>
                </pic:pic>
              </a:graphicData>
            </a:graphic>
          </wp:inline>
        </w:drawing>
      </w:r>
    </w:p>
    <w:p w14:paraId="090DB867" w14:textId="6AD2185E" w:rsidR="00383561" w:rsidRPr="00C40F54" w:rsidRDefault="00383561" w:rsidP="00E51EF4">
      <w:pPr>
        <w:ind w:firstLine="708"/>
        <w:jc w:val="both"/>
        <w:rPr>
          <w:b/>
          <w:bCs/>
          <w:sz w:val="22"/>
          <w:szCs w:val="22"/>
        </w:rPr>
      </w:pPr>
    </w:p>
    <w:p w14:paraId="2758A61F" w14:textId="269CF2F9" w:rsidR="00383561" w:rsidRPr="00C40F54" w:rsidRDefault="00574BD6" w:rsidP="00574BD6">
      <w:pPr>
        <w:jc w:val="both"/>
        <w:rPr>
          <w:b/>
          <w:bCs/>
          <w:sz w:val="22"/>
          <w:szCs w:val="22"/>
        </w:rPr>
      </w:pPr>
      <w:r w:rsidRPr="00C40F54">
        <w:rPr>
          <w:b/>
          <w:bCs/>
          <w:sz w:val="22"/>
          <w:szCs w:val="22"/>
        </w:rPr>
        <w:t>Fondos y Bienes de Terceros en Garantía y/o Administración</w:t>
      </w:r>
      <w:r w:rsidR="00354A5A" w:rsidRPr="00C40F54">
        <w:rPr>
          <w:b/>
          <w:bCs/>
          <w:sz w:val="22"/>
          <w:szCs w:val="22"/>
        </w:rPr>
        <w:t>.</w:t>
      </w:r>
    </w:p>
    <w:p w14:paraId="05AF4232" w14:textId="77777777" w:rsidR="007869BA" w:rsidRPr="00C40F54" w:rsidRDefault="007869BA" w:rsidP="000A09CD">
      <w:pPr>
        <w:jc w:val="both"/>
        <w:rPr>
          <w:sz w:val="22"/>
          <w:szCs w:val="22"/>
        </w:rPr>
      </w:pPr>
    </w:p>
    <w:p w14:paraId="6E314718" w14:textId="77777777" w:rsidR="00A811F4" w:rsidRPr="00C40F54" w:rsidRDefault="00574BD6" w:rsidP="00153BB3">
      <w:pPr>
        <w:pStyle w:val="Prrafodelista"/>
        <w:numPr>
          <w:ilvl w:val="0"/>
          <w:numId w:val="49"/>
        </w:numPr>
        <w:ind w:left="284" w:hanging="284"/>
        <w:jc w:val="both"/>
        <w:rPr>
          <w:sz w:val="22"/>
          <w:szCs w:val="22"/>
        </w:rPr>
      </w:pPr>
      <w:r w:rsidRPr="00C40F54">
        <w:rPr>
          <w:sz w:val="22"/>
          <w:szCs w:val="22"/>
        </w:rPr>
        <w:t>L</w:t>
      </w:r>
      <w:r w:rsidR="000A09CD" w:rsidRPr="00C40F54">
        <w:rPr>
          <w:sz w:val="22"/>
          <w:szCs w:val="22"/>
        </w:rPr>
        <w:t>a cuenta 2.2.5. Fondos y bienes de terceros en garantía y/o administración a largo plazo, corresponde a los recursos que integran el Fondo de Ahorro para el Retiro Forzoso de Jueces y Magistrados,</w:t>
      </w:r>
      <w:r w:rsidR="000D0BA3" w:rsidRPr="00C40F54">
        <w:rPr>
          <w:sz w:val="22"/>
          <w:szCs w:val="22"/>
        </w:rPr>
        <w:t xml:space="preserve"> en e</w:t>
      </w:r>
      <w:r w:rsidR="000A09CD" w:rsidRPr="00C40F54">
        <w:rPr>
          <w:sz w:val="22"/>
          <w:szCs w:val="22"/>
        </w:rPr>
        <w:t>l mes de</w:t>
      </w:r>
      <w:r w:rsidR="008450C2" w:rsidRPr="00C40F54">
        <w:rPr>
          <w:sz w:val="22"/>
          <w:szCs w:val="22"/>
        </w:rPr>
        <w:t xml:space="preserve"> </w:t>
      </w:r>
      <w:r w:rsidR="00E9747F" w:rsidRPr="00C40F54">
        <w:rPr>
          <w:sz w:val="22"/>
          <w:szCs w:val="22"/>
        </w:rPr>
        <w:t>septiembre</w:t>
      </w:r>
      <w:r w:rsidR="000D3194" w:rsidRPr="00C40F54">
        <w:rPr>
          <w:sz w:val="22"/>
          <w:szCs w:val="22"/>
        </w:rPr>
        <w:t xml:space="preserve"> </w:t>
      </w:r>
      <w:r w:rsidR="000D0BA3" w:rsidRPr="00C40F54">
        <w:rPr>
          <w:sz w:val="22"/>
          <w:szCs w:val="22"/>
        </w:rPr>
        <w:t xml:space="preserve">se realiza el pago del fondo de ahorro para Jueces y Magistrados por retiro voluntario </w:t>
      </w:r>
      <w:r w:rsidR="00A811F4" w:rsidRPr="00C40F54">
        <w:rPr>
          <w:sz w:val="22"/>
          <w:szCs w:val="22"/>
        </w:rPr>
        <w:t xml:space="preserve">de un </w:t>
      </w:r>
      <w:r w:rsidR="000D0BA3" w:rsidRPr="00C40F54">
        <w:rPr>
          <w:sz w:val="22"/>
          <w:szCs w:val="22"/>
        </w:rPr>
        <w:t xml:space="preserve">Magistrado </w:t>
      </w:r>
      <w:r w:rsidR="00A811F4" w:rsidRPr="00C40F54">
        <w:rPr>
          <w:sz w:val="22"/>
          <w:szCs w:val="22"/>
        </w:rPr>
        <w:t xml:space="preserve">por un importe de 1 millón 975 mil 313 pesos 96 centavos. </w:t>
      </w:r>
    </w:p>
    <w:p w14:paraId="0CD20DD2" w14:textId="77777777" w:rsidR="00A811F4" w:rsidRPr="00C40F54" w:rsidRDefault="00A811F4" w:rsidP="00A811F4">
      <w:pPr>
        <w:pStyle w:val="Prrafodelista"/>
        <w:ind w:left="284"/>
        <w:jc w:val="both"/>
        <w:rPr>
          <w:sz w:val="22"/>
          <w:szCs w:val="22"/>
        </w:rPr>
      </w:pPr>
    </w:p>
    <w:p w14:paraId="4362202E" w14:textId="0C075827" w:rsidR="000A09CD" w:rsidRPr="00C40F54" w:rsidRDefault="00A811F4" w:rsidP="00A811F4">
      <w:pPr>
        <w:pStyle w:val="Prrafodelista"/>
        <w:ind w:left="284"/>
        <w:jc w:val="both"/>
        <w:rPr>
          <w:sz w:val="22"/>
          <w:szCs w:val="22"/>
        </w:rPr>
      </w:pPr>
      <w:r w:rsidRPr="00C40F54">
        <w:rPr>
          <w:sz w:val="22"/>
          <w:szCs w:val="22"/>
        </w:rPr>
        <w:t>Se realiza el traspaso por incorporación del Fondo destinado al retiro forzoso de magistraturas y personas juzgadoras al Fondo Auxiliar para la Administración de Justicia, de la cta. bancaria del PJEM no. 118-</w:t>
      </w:r>
      <w:proofErr w:type="gramStart"/>
      <w:r w:rsidRPr="00C40F54">
        <w:rPr>
          <w:sz w:val="22"/>
          <w:szCs w:val="22"/>
        </w:rPr>
        <w:t>8163684  a</w:t>
      </w:r>
      <w:proofErr w:type="gramEnd"/>
      <w:r w:rsidRPr="00C40F54">
        <w:rPr>
          <w:sz w:val="22"/>
          <w:szCs w:val="22"/>
        </w:rPr>
        <w:t xml:space="preserve"> la cuenta bancaria no. 7016-2080553 del fondo por un importe de </w:t>
      </w:r>
      <w:r w:rsidR="00CB37CD" w:rsidRPr="00C40F54">
        <w:rPr>
          <w:sz w:val="22"/>
          <w:szCs w:val="22"/>
        </w:rPr>
        <w:t>1</w:t>
      </w:r>
      <w:r w:rsidR="002234D7" w:rsidRPr="00C40F54">
        <w:rPr>
          <w:sz w:val="22"/>
          <w:szCs w:val="22"/>
        </w:rPr>
        <w:t>6</w:t>
      </w:r>
      <w:r w:rsidRPr="00C40F54">
        <w:rPr>
          <w:sz w:val="22"/>
          <w:szCs w:val="22"/>
        </w:rPr>
        <w:t>1</w:t>
      </w:r>
      <w:r w:rsidR="00574BD6" w:rsidRPr="00C40F54">
        <w:rPr>
          <w:sz w:val="22"/>
          <w:szCs w:val="22"/>
        </w:rPr>
        <w:t xml:space="preserve"> millones </w:t>
      </w:r>
      <w:r w:rsidRPr="00C40F54">
        <w:rPr>
          <w:sz w:val="22"/>
          <w:szCs w:val="22"/>
        </w:rPr>
        <w:t>536</w:t>
      </w:r>
      <w:r w:rsidR="00574BD6" w:rsidRPr="00C40F54">
        <w:rPr>
          <w:sz w:val="22"/>
          <w:szCs w:val="22"/>
        </w:rPr>
        <w:t xml:space="preserve"> mil </w:t>
      </w:r>
      <w:r w:rsidRPr="00C40F54">
        <w:rPr>
          <w:sz w:val="22"/>
          <w:szCs w:val="22"/>
        </w:rPr>
        <w:t>504</w:t>
      </w:r>
      <w:r w:rsidR="00574BD6" w:rsidRPr="00C40F54">
        <w:rPr>
          <w:sz w:val="22"/>
          <w:szCs w:val="22"/>
        </w:rPr>
        <w:t xml:space="preserve"> pesos </w:t>
      </w:r>
      <w:r w:rsidRPr="00C40F54">
        <w:rPr>
          <w:sz w:val="22"/>
          <w:szCs w:val="22"/>
        </w:rPr>
        <w:t>96</w:t>
      </w:r>
      <w:r w:rsidR="00574BD6" w:rsidRPr="00C40F54">
        <w:rPr>
          <w:sz w:val="22"/>
          <w:szCs w:val="22"/>
        </w:rPr>
        <w:t xml:space="preserve"> centavos</w:t>
      </w:r>
      <w:r w:rsidR="000A09CD" w:rsidRPr="00C40F54">
        <w:rPr>
          <w:sz w:val="22"/>
          <w:szCs w:val="22"/>
        </w:rPr>
        <w:t>.</w:t>
      </w:r>
      <w:r w:rsidRPr="00C40F54">
        <w:rPr>
          <w:sz w:val="22"/>
          <w:szCs w:val="22"/>
        </w:rPr>
        <w:t xml:space="preserve"> Por lo que al 30 de septiembre queda en cero el saldo de esta cuenta contable.</w:t>
      </w:r>
    </w:p>
    <w:p w14:paraId="6C1368AC" w14:textId="74A87A8C" w:rsidR="00F46863" w:rsidRPr="00C40F54" w:rsidRDefault="00F46863" w:rsidP="00F46863">
      <w:pPr>
        <w:pStyle w:val="Prrafodelista"/>
        <w:ind w:left="284"/>
        <w:jc w:val="both"/>
        <w:rPr>
          <w:sz w:val="22"/>
          <w:szCs w:val="22"/>
        </w:rPr>
      </w:pPr>
    </w:p>
    <w:p w14:paraId="4E2E248C" w14:textId="121ECCF4" w:rsidR="00F937FD" w:rsidRPr="00C40F54" w:rsidRDefault="00574BD6" w:rsidP="000A09CD">
      <w:pPr>
        <w:jc w:val="both"/>
        <w:rPr>
          <w:b/>
          <w:bCs/>
          <w:sz w:val="22"/>
          <w:szCs w:val="22"/>
        </w:rPr>
      </w:pPr>
      <w:r w:rsidRPr="00C40F54">
        <w:rPr>
          <w:b/>
          <w:bCs/>
          <w:sz w:val="22"/>
          <w:szCs w:val="22"/>
        </w:rPr>
        <w:t>Pasivos Diferidos</w:t>
      </w:r>
    </w:p>
    <w:p w14:paraId="42A96CC8" w14:textId="78BEFAB6" w:rsidR="00574BD6" w:rsidRPr="00C40F54" w:rsidRDefault="00574BD6" w:rsidP="000A09CD">
      <w:pPr>
        <w:jc w:val="both"/>
        <w:rPr>
          <w:b/>
          <w:bCs/>
          <w:sz w:val="22"/>
          <w:szCs w:val="22"/>
        </w:rPr>
      </w:pPr>
    </w:p>
    <w:p w14:paraId="41869212" w14:textId="20613F98" w:rsidR="00574BD6" w:rsidRPr="00C40F54" w:rsidRDefault="00574BD6" w:rsidP="00153BB3">
      <w:pPr>
        <w:pStyle w:val="Prrafodelista"/>
        <w:numPr>
          <w:ilvl w:val="0"/>
          <w:numId w:val="49"/>
        </w:numPr>
        <w:jc w:val="both"/>
        <w:rPr>
          <w:sz w:val="22"/>
          <w:szCs w:val="22"/>
        </w:rPr>
      </w:pPr>
      <w:r w:rsidRPr="00C40F54">
        <w:rPr>
          <w:sz w:val="22"/>
          <w:szCs w:val="22"/>
        </w:rPr>
        <w:t>El Poder Judicial del Estado de Michoacán informa que, durante el periodo en cuestión, no se registraron pasivos diferidos para su reporte.</w:t>
      </w:r>
    </w:p>
    <w:p w14:paraId="4DD16FC0" w14:textId="7C7A4A98" w:rsidR="00574BD6" w:rsidRPr="00C40F54" w:rsidRDefault="00574BD6" w:rsidP="00574BD6">
      <w:pPr>
        <w:pStyle w:val="Prrafodelista"/>
        <w:ind w:left="0"/>
        <w:jc w:val="both"/>
        <w:rPr>
          <w:b/>
          <w:bCs/>
          <w:sz w:val="22"/>
          <w:szCs w:val="22"/>
        </w:rPr>
      </w:pPr>
    </w:p>
    <w:p w14:paraId="7A8CB029" w14:textId="0233E30B" w:rsidR="00574BD6" w:rsidRPr="00C40F54" w:rsidRDefault="00574BD6" w:rsidP="00574BD6">
      <w:pPr>
        <w:pStyle w:val="Prrafodelista"/>
        <w:ind w:left="0"/>
        <w:jc w:val="both"/>
        <w:rPr>
          <w:b/>
          <w:bCs/>
          <w:sz w:val="22"/>
          <w:szCs w:val="22"/>
        </w:rPr>
      </w:pPr>
      <w:r w:rsidRPr="00C40F54">
        <w:rPr>
          <w:b/>
          <w:bCs/>
          <w:sz w:val="22"/>
          <w:szCs w:val="22"/>
        </w:rPr>
        <w:t>Provisiones</w:t>
      </w:r>
    </w:p>
    <w:p w14:paraId="0E1C087C" w14:textId="1B99DE69" w:rsidR="00574BD6" w:rsidRPr="00C40F54" w:rsidRDefault="00574BD6" w:rsidP="000A09CD">
      <w:pPr>
        <w:jc w:val="both"/>
        <w:rPr>
          <w:b/>
          <w:bCs/>
          <w:sz w:val="22"/>
          <w:szCs w:val="22"/>
        </w:rPr>
      </w:pPr>
    </w:p>
    <w:p w14:paraId="1FC5E466" w14:textId="05D7ECA2" w:rsidR="008451E0" w:rsidRPr="00C40F54" w:rsidRDefault="008451E0" w:rsidP="00153BB3">
      <w:pPr>
        <w:pStyle w:val="Prrafodelista"/>
        <w:numPr>
          <w:ilvl w:val="0"/>
          <w:numId w:val="49"/>
        </w:numPr>
        <w:jc w:val="both"/>
        <w:rPr>
          <w:sz w:val="22"/>
          <w:szCs w:val="22"/>
        </w:rPr>
      </w:pPr>
      <w:r w:rsidRPr="00C40F54">
        <w:rPr>
          <w:sz w:val="22"/>
          <w:szCs w:val="22"/>
        </w:rPr>
        <w:t>Se informa que, durante el periodo correspondiente, no se generaron provisiones que deban ser reportadas.</w:t>
      </w:r>
    </w:p>
    <w:p w14:paraId="6C4B2796" w14:textId="77777777" w:rsidR="008451E0" w:rsidRPr="00C40F54" w:rsidRDefault="008451E0" w:rsidP="008451E0">
      <w:pPr>
        <w:jc w:val="both"/>
        <w:rPr>
          <w:b/>
          <w:bCs/>
          <w:sz w:val="22"/>
          <w:szCs w:val="22"/>
        </w:rPr>
      </w:pPr>
    </w:p>
    <w:p w14:paraId="479DB295" w14:textId="1F3C1390" w:rsidR="008451E0" w:rsidRPr="00C40F54" w:rsidRDefault="008451E0" w:rsidP="008451E0">
      <w:pPr>
        <w:jc w:val="both"/>
        <w:rPr>
          <w:b/>
          <w:bCs/>
          <w:sz w:val="22"/>
          <w:szCs w:val="22"/>
        </w:rPr>
      </w:pPr>
      <w:r w:rsidRPr="00C40F54">
        <w:rPr>
          <w:b/>
          <w:bCs/>
          <w:sz w:val="22"/>
          <w:szCs w:val="22"/>
        </w:rPr>
        <w:t>Otros Pasivos</w:t>
      </w:r>
    </w:p>
    <w:p w14:paraId="5EC73A07" w14:textId="77777777" w:rsidR="008451E0" w:rsidRPr="00C40F54" w:rsidRDefault="008451E0" w:rsidP="008451E0">
      <w:pPr>
        <w:jc w:val="both"/>
        <w:rPr>
          <w:b/>
          <w:bCs/>
          <w:sz w:val="22"/>
          <w:szCs w:val="22"/>
        </w:rPr>
      </w:pPr>
    </w:p>
    <w:p w14:paraId="78F62B93" w14:textId="5A092DB6" w:rsidR="00574BD6" w:rsidRPr="00C40F54" w:rsidRDefault="008451E0" w:rsidP="00153BB3">
      <w:pPr>
        <w:pStyle w:val="Prrafodelista"/>
        <w:numPr>
          <w:ilvl w:val="0"/>
          <w:numId w:val="49"/>
        </w:numPr>
        <w:jc w:val="both"/>
        <w:rPr>
          <w:sz w:val="22"/>
          <w:szCs w:val="22"/>
        </w:rPr>
      </w:pPr>
      <w:r w:rsidRPr="00C40F54">
        <w:rPr>
          <w:sz w:val="22"/>
          <w:szCs w:val="22"/>
        </w:rPr>
        <w:t>No se cuenta con otros pasivos que informar en el período.</w:t>
      </w:r>
      <w:r w:rsidR="00574BD6" w:rsidRPr="00C40F54">
        <w:rPr>
          <w:sz w:val="22"/>
          <w:szCs w:val="22"/>
        </w:rPr>
        <w:t xml:space="preserve"> </w:t>
      </w:r>
    </w:p>
    <w:p w14:paraId="45BB7713" w14:textId="6A477E19" w:rsidR="008451E0" w:rsidRPr="00C40F54" w:rsidRDefault="008451E0" w:rsidP="008451E0">
      <w:pPr>
        <w:pStyle w:val="Prrafodelista"/>
        <w:ind w:left="0"/>
        <w:jc w:val="both"/>
        <w:rPr>
          <w:sz w:val="22"/>
          <w:szCs w:val="22"/>
        </w:rPr>
      </w:pPr>
    </w:p>
    <w:p w14:paraId="7A616830" w14:textId="465E16BB" w:rsidR="00793F96" w:rsidRPr="00C40F54" w:rsidRDefault="00793F96" w:rsidP="00153BB3">
      <w:pPr>
        <w:pStyle w:val="Prrafodelista"/>
        <w:numPr>
          <w:ilvl w:val="0"/>
          <w:numId w:val="48"/>
        </w:numPr>
        <w:rPr>
          <w:b/>
          <w:bCs/>
          <w:sz w:val="22"/>
          <w:szCs w:val="22"/>
        </w:rPr>
      </w:pPr>
      <w:r w:rsidRPr="00C40F54">
        <w:rPr>
          <w:b/>
          <w:bCs/>
          <w:sz w:val="22"/>
          <w:szCs w:val="22"/>
        </w:rPr>
        <w:t>NOTAS AL ESTADO DE VARIACI</w:t>
      </w:r>
      <w:r w:rsidR="004F6BA0" w:rsidRPr="00C40F54">
        <w:rPr>
          <w:b/>
          <w:bCs/>
          <w:sz w:val="22"/>
          <w:szCs w:val="22"/>
        </w:rPr>
        <w:t>Ó</w:t>
      </w:r>
      <w:r w:rsidRPr="00C40F54">
        <w:rPr>
          <w:b/>
          <w:bCs/>
          <w:sz w:val="22"/>
          <w:szCs w:val="22"/>
        </w:rPr>
        <w:t>N EN LA HACIENDA P</w:t>
      </w:r>
      <w:r w:rsidR="004F6BA0" w:rsidRPr="00C40F54">
        <w:rPr>
          <w:b/>
          <w:bCs/>
          <w:sz w:val="22"/>
          <w:szCs w:val="22"/>
        </w:rPr>
        <w:t>Ú</w:t>
      </w:r>
      <w:r w:rsidRPr="00C40F54">
        <w:rPr>
          <w:b/>
          <w:bCs/>
          <w:sz w:val="22"/>
          <w:szCs w:val="22"/>
        </w:rPr>
        <w:t>BLICA</w:t>
      </w:r>
    </w:p>
    <w:p w14:paraId="65E3137B" w14:textId="77777777" w:rsidR="00793F96" w:rsidRPr="00C40F54" w:rsidRDefault="00793F96" w:rsidP="00793F96">
      <w:pPr>
        <w:rPr>
          <w:bCs/>
          <w:sz w:val="22"/>
          <w:szCs w:val="22"/>
        </w:rPr>
      </w:pPr>
    </w:p>
    <w:p w14:paraId="536F336B" w14:textId="6BF51904" w:rsidR="00793F96" w:rsidRPr="00C40F54" w:rsidRDefault="00793F96" w:rsidP="00793F96">
      <w:pPr>
        <w:jc w:val="both"/>
        <w:rPr>
          <w:sz w:val="22"/>
          <w:szCs w:val="22"/>
        </w:rPr>
      </w:pPr>
      <w:r w:rsidRPr="00C40F54">
        <w:rPr>
          <w:sz w:val="22"/>
          <w:szCs w:val="22"/>
        </w:rPr>
        <w:t>El Estado de Variaciones en la Hacienda Pública, refleja los movimientos en el patrimonio del Poder Judicial durante el ejercicio, como son los movimientos en los resultados de ejercicios anteriores y actual, aportaciones, donaciones de capital y actualizaciones de la hacienda pública patrimonio.</w:t>
      </w:r>
    </w:p>
    <w:p w14:paraId="6C147E17" w14:textId="77777777" w:rsidR="00793F96" w:rsidRPr="00C40F54" w:rsidRDefault="00793F96" w:rsidP="00793F96">
      <w:pPr>
        <w:jc w:val="both"/>
        <w:rPr>
          <w:sz w:val="22"/>
          <w:szCs w:val="22"/>
        </w:rPr>
      </w:pPr>
    </w:p>
    <w:p w14:paraId="427DB570" w14:textId="2D8E1F18" w:rsidR="00DD0F14" w:rsidRPr="00C40F54" w:rsidRDefault="00793F96" w:rsidP="00153BB3">
      <w:pPr>
        <w:pStyle w:val="Prrafodelista"/>
        <w:numPr>
          <w:ilvl w:val="0"/>
          <w:numId w:val="50"/>
        </w:numPr>
        <w:ind w:left="284" w:hanging="284"/>
        <w:jc w:val="both"/>
        <w:rPr>
          <w:sz w:val="22"/>
          <w:szCs w:val="22"/>
        </w:rPr>
      </w:pPr>
      <w:r w:rsidRPr="00C40F54">
        <w:rPr>
          <w:sz w:val="22"/>
          <w:szCs w:val="22"/>
        </w:rPr>
        <w:t>La Hacienda Pública Patrimonio Contribuido</w:t>
      </w:r>
      <w:r w:rsidR="00DD0F14" w:rsidRPr="00C40F54">
        <w:rPr>
          <w:sz w:val="22"/>
          <w:szCs w:val="22"/>
        </w:rPr>
        <w:t xml:space="preserve"> al</w:t>
      </w:r>
      <w:r w:rsidR="000349EC" w:rsidRPr="00C40F54">
        <w:rPr>
          <w:sz w:val="22"/>
          <w:szCs w:val="22"/>
        </w:rPr>
        <w:t xml:space="preserve"> </w:t>
      </w:r>
      <w:r w:rsidR="00BC75D6">
        <w:rPr>
          <w:sz w:val="22"/>
          <w:szCs w:val="22"/>
        </w:rPr>
        <w:t>3</w:t>
      </w:r>
      <w:r w:rsidR="009B5A98">
        <w:rPr>
          <w:sz w:val="22"/>
          <w:szCs w:val="22"/>
        </w:rPr>
        <w:t>1</w:t>
      </w:r>
      <w:r w:rsidR="00074F04" w:rsidRPr="00C40F54">
        <w:rPr>
          <w:sz w:val="22"/>
          <w:szCs w:val="22"/>
        </w:rPr>
        <w:t xml:space="preserve"> de </w:t>
      </w:r>
      <w:r w:rsidR="009B5A98">
        <w:rPr>
          <w:sz w:val="22"/>
          <w:szCs w:val="22"/>
        </w:rPr>
        <w:t>dic</w:t>
      </w:r>
      <w:r w:rsidR="00BC75D6">
        <w:rPr>
          <w:sz w:val="22"/>
          <w:szCs w:val="22"/>
        </w:rPr>
        <w:t>iembre</w:t>
      </w:r>
      <w:r w:rsidR="000D3194" w:rsidRPr="00C40F54">
        <w:rPr>
          <w:sz w:val="22"/>
          <w:szCs w:val="22"/>
        </w:rPr>
        <w:t xml:space="preserve"> de 2025</w:t>
      </w:r>
      <w:r w:rsidR="00DD0F14" w:rsidRPr="00C40F54">
        <w:rPr>
          <w:sz w:val="22"/>
          <w:szCs w:val="22"/>
        </w:rPr>
        <w:t xml:space="preserve"> presenta un saldo de 211 millones </w:t>
      </w:r>
      <w:r w:rsidR="000349EC" w:rsidRPr="00C40F54">
        <w:rPr>
          <w:sz w:val="22"/>
          <w:szCs w:val="22"/>
        </w:rPr>
        <w:t>78</w:t>
      </w:r>
      <w:r w:rsidR="00DD0F14" w:rsidRPr="00C40F54">
        <w:rPr>
          <w:sz w:val="22"/>
          <w:szCs w:val="22"/>
        </w:rPr>
        <w:t xml:space="preserve">0 mil </w:t>
      </w:r>
      <w:r w:rsidR="000349EC" w:rsidRPr="00C40F54">
        <w:rPr>
          <w:sz w:val="22"/>
          <w:szCs w:val="22"/>
        </w:rPr>
        <w:t>548</w:t>
      </w:r>
      <w:r w:rsidR="00DD0F14" w:rsidRPr="00C40F54">
        <w:rPr>
          <w:sz w:val="22"/>
          <w:szCs w:val="22"/>
        </w:rPr>
        <w:t xml:space="preserve"> pesos 6</w:t>
      </w:r>
      <w:r w:rsidR="000349EC" w:rsidRPr="00C40F54">
        <w:rPr>
          <w:sz w:val="22"/>
          <w:szCs w:val="22"/>
        </w:rPr>
        <w:t>7</w:t>
      </w:r>
      <w:r w:rsidR="00DD0F14" w:rsidRPr="00C40F54">
        <w:rPr>
          <w:sz w:val="22"/>
          <w:szCs w:val="22"/>
        </w:rPr>
        <w:t xml:space="preserve"> centavos</w:t>
      </w:r>
      <w:r w:rsidRPr="00C40F54">
        <w:rPr>
          <w:sz w:val="22"/>
          <w:szCs w:val="22"/>
        </w:rPr>
        <w:t>,</w:t>
      </w:r>
      <w:r w:rsidR="00DD0F14" w:rsidRPr="00C40F54">
        <w:rPr>
          <w:sz w:val="22"/>
          <w:szCs w:val="22"/>
        </w:rPr>
        <w:t xml:space="preserve"> el cual se integra de los siguientes rubros:</w:t>
      </w:r>
    </w:p>
    <w:p w14:paraId="38E17B4E" w14:textId="77777777" w:rsidR="00DD0F14" w:rsidRPr="00C40F54" w:rsidRDefault="00DD0F14" w:rsidP="00793F96">
      <w:pPr>
        <w:jc w:val="both"/>
        <w:rPr>
          <w:sz w:val="22"/>
          <w:szCs w:val="22"/>
        </w:rPr>
      </w:pPr>
    </w:p>
    <w:p w14:paraId="4397D95F" w14:textId="7AB9B93D" w:rsidR="00DD0F14" w:rsidRPr="00C40F54" w:rsidRDefault="000349EC" w:rsidP="00DD0F14">
      <w:pPr>
        <w:jc w:val="center"/>
        <w:rPr>
          <w:sz w:val="22"/>
          <w:szCs w:val="22"/>
        </w:rPr>
      </w:pPr>
      <w:r w:rsidRPr="00C40F54">
        <w:rPr>
          <w:noProof/>
        </w:rPr>
        <w:drawing>
          <wp:inline distT="0" distB="0" distL="0" distR="0" wp14:anchorId="153E0D02" wp14:editId="718AB869">
            <wp:extent cx="4064000" cy="914400"/>
            <wp:effectExtent l="0" t="0" r="0" b="0"/>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125333" cy="928200"/>
                    </a:xfrm>
                    <a:prstGeom prst="rect">
                      <a:avLst/>
                    </a:prstGeom>
                    <a:noFill/>
                    <a:ln>
                      <a:noFill/>
                    </a:ln>
                  </pic:spPr>
                </pic:pic>
              </a:graphicData>
            </a:graphic>
          </wp:inline>
        </w:drawing>
      </w:r>
    </w:p>
    <w:p w14:paraId="5B816D2E" w14:textId="77777777" w:rsidR="00793F96" w:rsidRPr="00C40F54" w:rsidRDefault="00793F96" w:rsidP="00793F96">
      <w:pPr>
        <w:rPr>
          <w:b/>
          <w:bCs/>
          <w:sz w:val="22"/>
          <w:szCs w:val="22"/>
        </w:rPr>
      </w:pPr>
    </w:p>
    <w:p w14:paraId="376643A5" w14:textId="597ACBC8" w:rsidR="00E44F5D" w:rsidRPr="00190E87" w:rsidRDefault="00C60EB8" w:rsidP="00153BB3">
      <w:pPr>
        <w:pStyle w:val="Prrafodelista"/>
        <w:numPr>
          <w:ilvl w:val="0"/>
          <w:numId w:val="50"/>
        </w:numPr>
        <w:ind w:left="284" w:hanging="284"/>
        <w:jc w:val="both"/>
        <w:rPr>
          <w:sz w:val="22"/>
          <w:szCs w:val="22"/>
        </w:rPr>
      </w:pPr>
      <w:r w:rsidRPr="00190E87">
        <w:rPr>
          <w:bCs/>
          <w:sz w:val="22"/>
          <w:szCs w:val="22"/>
        </w:rPr>
        <w:t xml:space="preserve">La Hacienda </w:t>
      </w:r>
      <w:r w:rsidR="00E44F5D" w:rsidRPr="00190E87">
        <w:rPr>
          <w:bCs/>
          <w:sz w:val="22"/>
          <w:szCs w:val="22"/>
        </w:rPr>
        <w:t>Pública/P</w:t>
      </w:r>
      <w:r w:rsidRPr="00190E87">
        <w:rPr>
          <w:bCs/>
          <w:sz w:val="22"/>
          <w:szCs w:val="22"/>
        </w:rPr>
        <w:t xml:space="preserve">atrimonio </w:t>
      </w:r>
      <w:r w:rsidR="00E44F5D" w:rsidRPr="00190E87">
        <w:rPr>
          <w:bCs/>
          <w:sz w:val="22"/>
          <w:szCs w:val="22"/>
        </w:rPr>
        <w:t>G</w:t>
      </w:r>
      <w:r w:rsidRPr="00190E87">
        <w:rPr>
          <w:bCs/>
          <w:sz w:val="22"/>
          <w:szCs w:val="22"/>
        </w:rPr>
        <w:t xml:space="preserve">enerado se refiere a los resultados acumulados de ejercicios anteriores y del ejercicio actual, incluyendo ahorros, desahorros, </w:t>
      </w:r>
      <w:proofErr w:type="spellStart"/>
      <w:r w:rsidRPr="00190E87">
        <w:rPr>
          <w:bCs/>
          <w:sz w:val="22"/>
          <w:szCs w:val="22"/>
        </w:rPr>
        <w:t>revalúos</w:t>
      </w:r>
      <w:proofErr w:type="spellEnd"/>
      <w:r w:rsidRPr="00190E87">
        <w:rPr>
          <w:bCs/>
          <w:sz w:val="22"/>
          <w:szCs w:val="22"/>
        </w:rPr>
        <w:t xml:space="preserve"> y reservas. </w:t>
      </w:r>
    </w:p>
    <w:p w14:paraId="56E890D2" w14:textId="0449F606" w:rsidR="00CD282D" w:rsidRPr="009B5A98" w:rsidRDefault="00CD282D" w:rsidP="00CD282D">
      <w:pPr>
        <w:jc w:val="both"/>
        <w:rPr>
          <w:sz w:val="22"/>
          <w:szCs w:val="22"/>
          <w:highlight w:val="yellow"/>
        </w:rPr>
      </w:pPr>
    </w:p>
    <w:p w14:paraId="5773184D" w14:textId="7F1AB3A0" w:rsidR="00E03BCF" w:rsidRPr="00C40F54" w:rsidRDefault="00190E87" w:rsidP="00BC75D6">
      <w:pPr>
        <w:pStyle w:val="Prrafodelista"/>
        <w:ind w:left="284"/>
        <w:jc w:val="center"/>
        <w:rPr>
          <w:sz w:val="22"/>
          <w:szCs w:val="22"/>
        </w:rPr>
      </w:pPr>
      <w:r w:rsidRPr="00190E87">
        <w:rPr>
          <w:noProof/>
        </w:rPr>
        <w:drawing>
          <wp:inline distT="0" distB="0" distL="0" distR="0" wp14:anchorId="61127970" wp14:editId="76B69BCE">
            <wp:extent cx="3511093" cy="938629"/>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25567" cy="942498"/>
                    </a:xfrm>
                    <a:prstGeom prst="rect">
                      <a:avLst/>
                    </a:prstGeom>
                    <a:noFill/>
                    <a:ln>
                      <a:noFill/>
                    </a:ln>
                  </pic:spPr>
                </pic:pic>
              </a:graphicData>
            </a:graphic>
          </wp:inline>
        </w:drawing>
      </w:r>
    </w:p>
    <w:p w14:paraId="4AB4196E" w14:textId="77777777" w:rsidR="004F6BA0" w:rsidRPr="00C40F54" w:rsidRDefault="004F6BA0" w:rsidP="004F6BA0">
      <w:pPr>
        <w:pStyle w:val="Prrafodelista"/>
        <w:ind w:left="284"/>
        <w:jc w:val="center"/>
        <w:rPr>
          <w:sz w:val="22"/>
          <w:szCs w:val="22"/>
        </w:rPr>
      </w:pPr>
    </w:p>
    <w:p w14:paraId="6CD73174" w14:textId="6CA7380C" w:rsidR="00793F96" w:rsidRPr="00C40F54" w:rsidRDefault="00793F96" w:rsidP="00793F96">
      <w:pPr>
        <w:jc w:val="both"/>
        <w:rPr>
          <w:bCs/>
          <w:sz w:val="22"/>
          <w:szCs w:val="22"/>
        </w:rPr>
      </w:pPr>
      <w:r w:rsidRPr="00C40F54">
        <w:rPr>
          <w:bCs/>
          <w:sz w:val="22"/>
          <w:szCs w:val="22"/>
        </w:rPr>
        <w:t xml:space="preserve">En el mes de </w:t>
      </w:r>
      <w:r w:rsidR="009B5A98">
        <w:rPr>
          <w:bCs/>
          <w:sz w:val="22"/>
          <w:szCs w:val="22"/>
        </w:rPr>
        <w:t>dici</w:t>
      </w:r>
      <w:r w:rsidR="00BC75D6">
        <w:rPr>
          <w:bCs/>
          <w:sz w:val="22"/>
          <w:szCs w:val="22"/>
        </w:rPr>
        <w:t>embre</w:t>
      </w:r>
      <w:r w:rsidR="000D3194" w:rsidRPr="00C40F54">
        <w:rPr>
          <w:bCs/>
          <w:sz w:val="22"/>
          <w:szCs w:val="22"/>
        </w:rPr>
        <w:t xml:space="preserve"> de 2025</w:t>
      </w:r>
      <w:r w:rsidRPr="00C40F54">
        <w:rPr>
          <w:bCs/>
          <w:sz w:val="22"/>
          <w:szCs w:val="22"/>
        </w:rPr>
        <w:t xml:space="preserve">, la Hacienda Pública/Patrimonio Generado del Ejercicio, se ve modificado </w:t>
      </w:r>
      <w:r w:rsidR="00C42974" w:rsidRPr="00C40F54">
        <w:rPr>
          <w:bCs/>
          <w:sz w:val="22"/>
          <w:szCs w:val="22"/>
        </w:rPr>
        <w:t>debido a</w:t>
      </w:r>
      <w:r w:rsidRPr="00C40F54">
        <w:rPr>
          <w:bCs/>
          <w:sz w:val="22"/>
          <w:szCs w:val="22"/>
        </w:rPr>
        <w:t xml:space="preserve"> los siguientes conceptos:</w:t>
      </w:r>
    </w:p>
    <w:p w14:paraId="169113C6" w14:textId="77777777" w:rsidR="00793F96" w:rsidRPr="00C40F54" w:rsidRDefault="00793F96" w:rsidP="00793F96">
      <w:pPr>
        <w:jc w:val="both"/>
        <w:rPr>
          <w:bCs/>
          <w:sz w:val="22"/>
          <w:szCs w:val="22"/>
        </w:rPr>
      </w:pPr>
    </w:p>
    <w:p w14:paraId="117FB5C3" w14:textId="7E9E6476" w:rsidR="00F74348" w:rsidRPr="00C40F54" w:rsidRDefault="00793F96" w:rsidP="00793F96">
      <w:pPr>
        <w:jc w:val="both"/>
        <w:rPr>
          <w:bCs/>
          <w:sz w:val="22"/>
          <w:szCs w:val="22"/>
        </w:rPr>
      </w:pPr>
      <w:r w:rsidRPr="00C40F54">
        <w:rPr>
          <w:bCs/>
          <w:sz w:val="22"/>
          <w:szCs w:val="22"/>
        </w:rPr>
        <w:t>Resultado del Ejercicio</w:t>
      </w:r>
      <w:r w:rsidR="00F74348" w:rsidRPr="00C40F54">
        <w:rPr>
          <w:bCs/>
          <w:sz w:val="22"/>
          <w:szCs w:val="22"/>
        </w:rPr>
        <w:t xml:space="preserve">. El resultado del ejercicio muestra un </w:t>
      </w:r>
      <w:r w:rsidR="00190E87">
        <w:rPr>
          <w:bCs/>
          <w:sz w:val="22"/>
          <w:szCs w:val="22"/>
        </w:rPr>
        <w:t>des</w:t>
      </w:r>
      <w:r w:rsidR="00F74348" w:rsidRPr="00C40F54">
        <w:rPr>
          <w:bCs/>
          <w:sz w:val="22"/>
          <w:szCs w:val="22"/>
        </w:rPr>
        <w:t>a</w:t>
      </w:r>
      <w:r w:rsidRPr="00C40F54">
        <w:rPr>
          <w:bCs/>
          <w:sz w:val="22"/>
          <w:szCs w:val="22"/>
        </w:rPr>
        <w:t>horro</w:t>
      </w:r>
      <w:r w:rsidR="00F74348" w:rsidRPr="00C40F54">
        <w:rPr>
          <w:bCs/>
          <w:sz w:val="22"/>
          <w:szCs w:val="22"/>
        </w:rPr>
        <w:t xml:space="preserve"> de </w:t>
      </w:r>
      <w:r w:rsidR="00190E87">
        <w:rPr>
          <w:bCs/>
          <w:sz w:val="22"/>
          <w:szCs w:val="22"/>
        </w:rPr>
        <w:t>-2 millones 395 mil 513 pesos 80 centavos</w:t>
      </w:r>
      <w:r w:rsidR="00F74348" w:rsidRPr="00C40F54">
        <w:rPr>
          <w:bCs/>
          <w:sz w:val="22"/>
          <w:szCs w:val="22"/>
        </w:rPr>
        <w:t>.</w:t>
      </w:r>
    </w:p>
    <w:p w14:paraId="4241F99C" w14:textId="77777777" w:rsidR="00F74348" w:rsidRPr="00C40F54" w:rsidRDefault="00F74348" w:rsidP="00793F96">
      <w:pPr>
        <w:jc w:val="both"/>
        <w:rPr>
          <w:bCs/>
          <w:sz w:val="22"/>
          <w:szCs w:val="22"/>
        </w:rPr>
      </w:pPr>
    </w:p>
    <w:p w14:paraId="0A1B0798" w14:textId="352540DF" w:rsidR="00793F96" w:rsidRPr="00C40F54" w:rsidRDefault="00793F96" w:rsidP="00793F96">
      <w:pPr>
        <w:jc w:val="both"/>
        <w:rPr>
          <w:bCs/>
          <w:sz w:val="22"/>
          <w:szCs w:val="22"/>
        </w:rPr>
      </w:pPr>
      <w:r w:rsidRPr="00C40F54">
        <w:rPr>
          <w:bCs/>
          <w:sz w:val="22"/>
          <w:szCs w:val="22"/>
        </w:rPr>
        <w:t>Resultado de Ejercicios Anteriores</w:t>
      </w:r>
      <w:r w:rsidR="0051570B" w:rsidRPr="00C40F54">
        <w:rPr>
          <w:bCs/>
          <w:sz w:val="22"/>
          <w:szCs w:val="22"/>
        </w:rPr>
        <w:t>. A</w:t>
      </w:r>
      <w:r w:rsidRPr="00C40F54">
        <w:rPr>
          <w:bCs/>
          <w:sz w:val="22"/>
          <w:szCs w:val="22"/>
        </w:rPr>
        <w:t>l</w:t>
      </w:r>
      <w:r w:rsidR="0051570B" w:rsidRPr="00C40F54">
        <w:rPr>
          <w:bCs/>
          <w:sz w:val="22"/>
          <w:szCs w:val="22"/>
        </w:rPr>
        <w:t xml:space="preserve"> inicio del ejercicio 2025 se realizó el traspaso del saldo de la cuenta Resultado del Ejercicio 2024 a la cuenta de Resultados de ejercicios anteriores.</w:t>
      </w:r>
      <w:r w:rsidRPr="00C40F54">
        <w:rPr>
          <w:bCs/>
          <w:sz w:val="22"/>
          <w:szCs w:val="22"/>
        </w:rPr>
        <w:t xml:space="preserve"> por un importe de 43</w:t>
      </w:r>
      <w:r w:rsidR="00C5409E" w:rsidRPr="00C40F54">
        <w:rPr>
          <w:bCs/>
          <w:sz w:val="22"/>
          <w:szCs w:val="22"/>
        </w:rPr>
        <w:t xml:space="preserve"> millones </w:t>
      </w:r>
      <w:r w:rsidRPr="00C40F54">
        <w:rPr>
          <w:bCs/>
          <w:sz w:val="22"/>
          <w:szCs w:val="22"/>
        </w:rPr>
        <w:t>44</w:t>
      </w:r>
      <w:r w:rsidR="00C5409E" w:rsidRPr="00C40F54">
        <w:rPr>
          <w:bCs/>
          <w:sz w:val="22"/>
          <w:szCs w:val="22"/>
        </w:rPr>
        <w:t xml:space="preserve"> mil </w:t>
      </w:r>
      <w:r w:rsidRPr="00C40F54">
        <w:rPr>
          <w:bCs/>
          <w:sz w:val="22"/>
          <w:szCs w:val="22"/>
        </w:rPr>
        <w:t>356</w:t>
      </w:r>
      <w:r w:rsidR="00C5409E" w:rsidRPr="00C40F54">
        <w:rPr>
          <w:bCs/>
          <w:sz w:val="22"/>
          <w:szCs w:val="22"/>
        </w:rPr>
        <w:t xml:space="preserve"> pesos </w:t>
      </w:r>
      <w:r w:rsidRPr="00C40F54">
        <w:rPr>
          <w:bCs/>
          <w:sz w:val="22"/>
          <w:szCs w:val="22"/>
        </w:rPr>
        <w:t>95</w:t>
      </w:r>
      <w:r w:rsidR="00C5409E" w:rsidRPr="00C40F54">
        <w:rPr>
          <w:bCs/>
          <w:sz w:val="22"/>
          <w:szCs w:val="22"/>
        </w:rPr>
        <w:t xml:space="preserve"> centavos</w:t>
      </w:r>
      <w:r w:rsidRPr="00C40F54">
        <w:rPr>
          <w:bCs/>
          <w:sz w:val="22"/>
          <w:szCs w:val="22"/>
        </w:rPr>
        <w:t>.</w:t>
      </w:r>
    </w:p>
    <w:p w14:paraId="6F1637B8" w14:textId="77777777" w:rsidR="0051570B" w:rsidRPr="00C40F54" w:rsidRDefault="0051570B" w:rsidP="00793F96">
      <w:pPr>
        <w:jc w:val="both"/>
        <w:rPr>
          <w:bCs/>
          <w:sz w:val="22"/>
          <w:szCs w:val="22"/>
        </w:rPr>
      </w:pPr>
    </w:p>
    <w:p w14:paraId="71366FDE" w14:textId="4264843B" w:rsidR="0051570B" w:rsidRPr="00C40F54" w:rsidRDefault="0051570B" w:rsidP="00793F96">
      <w:pPr>
        <w:jc w:val="both"/>
        <w:rPr>
          <w:bCs/>
          <w:sz w:val="22"/>
          <w:szCs w:val="22"/>
        </w:rPr>
      </w:pPr>
      <w:r w:rsidRPr="00C40F54">
        <w:rPr>
          <w:bCs/>
          <w:sz w:val="22"/>
          <w:szCs w:val="22"/>
        </w:rPr>
        <w:t xml:space="preserve">En el mes de enero de 2025 se realizaron los reintegros a la Secretaría de Finanzas y Administración conforme al artículo 48 de la Ley de Planeación Hacendaria, Presupuesto, Gasto Público y Contabilidad Gubernamental del Estado de Michoacán y Artículo 17 de la Ley de Disciplina Financiera por un importe de 35 millones 656 mil 885 pesos 87 centavos. </w:t>
      </w:r>
    </w:p>
    <w:p w14:paraId="3C590079" w14:textId="77777777" w:rsidR="00F74348" w:rsidRPr="00C40F54" w:rsidRDefault="00F74348" w:rsidP="00793F96">
      <w:pPr>
        <w:jc w:val="both"/>
        <w:rPr>
          <w:bCs/>
          <w:sz w:val="22"/>
          <w:szCs w:val="22"/>
        </w:rPr>
      </w:pPr>
    </w:p>
    <w:p w14:paraId="29F2BD13" w14:textId="3FF56738" w:rsidR="00F44CC4" w:rsidRPr="00C40F54" w:rsidRDefault="00F44CC4" w:rsidP="00793F96">
      <w:pPr>
        <w:jc w:val="both"/>
        <w:rPr>
          <w:bCs/>
          <w:sz w:val="22"/>
          <w:szCs w:val="22"/>
        </w:rPr>
      </w:pPr>
      <w:proofErr w:type="spellStart"/>
      <w:r w:rsidRPr="00C40F54">
        <w:rPr>
          <w:bCs/>
          <w:sz w:val="22"/>
          <w:szCs w:val="22"/>
        </w:rPr>
        <w:t>Revalúos</w:t>
      </w:r>
      <w:proofErr w:type="spellEnd"/>
      <w:r w:rsidRPr="00C40F54">
        <w:rPr>
          <w:bCs/>
          <w:sz w:val="22"/>
          <w:szCs w:val="22"/>
        </w:rPr>
        <w:t xml:space="preserve">. No se realizaron </w:t>
      </w:r>
      <w:proofErr w:type="spellStart"/>
      <w:r w:rsidRPr="00C40F54">
        <w:rPr>
          <w:bCs/>
          <w:sz w:val="22"/>
          <w:szCs w:val="22"/>
        </w:rPr>
        <w:t>revalúos</w:t>
      </w:r>
      <w:proofErr w:type="spellEnd"/>
      <w:r w:rsidRPr="00C40F54">
        <w:rPr>
          <w:bCs/>
          <w:sz w:val="22"/>
          <w:szCs w:val="22"/>
        </w:rPr>
        <w:t xml:space="preserve"> en el período que se reporta.</w:t>
      </w:r>
    </w:p>
    <w:p w14:paraId="44859D58" w14:textId="77777777" w:rsidR="00F44CC4" w:rsidRPr="00C40F54" w:rsidRDefault="00F44CC4" w:rsidP="00793F96">
      <w:pPr>
        <w:jc w:val="both"/>
        <w:rPr>
          <w:bCs/>
          <w:sz w:val="22"/>
          <w:szCs w:val="22"/>
        </w:rPr>
      </w:pPr>
    </w:p>
    <w:p w14:paraId="59FA1345" w14:textId="0735428E" w:rsidR="00793F96" w:rsidRPr="00C40F54" w:rsidRDefault="00793F96" w:rsidP="00793F96">
      <w:pPr>
        <w:jc w:val="both"/>
        <w:rPr>
          <w:bCs/>
          <w:sz w:val="22"/>
          <w:szCs w:val="22"/>
        </w:rPr>
      </w:pPr>
      <w:r w:rsidRPr="00C40F54">
        <w:rPr>
          <w:bCs/>
          <w:sz w:val="22"/>
          <w:szCs w:val="22"/>
        </w:rPr>
        <w:t xml:space="preserve">En el rubro de rectificaciones de resultados de ejercicios anteriores, </w:t>
      </w:r>
      <w:r w:rsidR="002F033D" w:rsidRPr="00C40F54">
        <w:rPr>
          <w:bCs/>
          <w:sz w:val="22"/>
          <w:szCs w:val="22"/>
        </w:rPr>
        <w:t>presenta un saldo a</w:t>
      </w:r>
      <w:r w:rsidR="007437E0" w:rsidRPr="00C40F54">
        <w:rPr>
          <w:bCs/>
          <w:sz w:val="22"/>
          <w:szCs w:val="22"/>
        </w:rPr>
        <w:t xml:space="preserve"> fin de mes </w:t>
      </w:r>
      <w:r w:rsidR="002F033D" w:rsidRPr="00C40F54">
        <w:rPr>
          <w:bCs/>
          <w:sz w:val="22"/>
          <w:szCs w:val="22"/>
        </w:rPr>
        <w:t xml:space="preserve">de -289 millones </w:t>
      </w:r>
      <w:r w:rsidR="00070B4F" w:rsidRPr="00C40F54">
        <w:rPr>
          <w:bCs/>
          <w:sz w:val="22"/>
          <w:szCs w:val="22"/>
        </w:rPr>
        <w:t>429</w:t>
      </w:r>
      <w:r w:rsidR="002F033D" w:rsidRPr="00C40F54">
        <w:rPr>
          <w:bCs/>
          <w:sz w:val="22"/>
          <w:szCs w:val="22"/>
        </w:rPr>
        <w:t xml:space="preserve"> </w:t>
      </w:r>
      <w:r w:rsidR="00070B4F" w:rsidRPr="00C40F54">
        <w:rPr>
          <w:bCs/>
          <w:sz w:val="22"/>
          <w:szCs w:val="22"/>
        </w:rPr>
        <w:t xml:space="preserve">mil 307 </w:t>
      </w:r>
      <w:r w:rsidR="002F033D" w:rsidRPr="00C40F54">
        <w:rPr>
          <w:bCs/>
          <w:sz w:val="22"/>
          <w:szCs w:val="22"/>
        </w:rPr>
        <w:t xml:space="preserve">pesos </w:t>
      </w:r>
      <w:r w:rsidR="00070B4F" w:rsidRPr="00C40F54">
        <w:rPr>
          <w:bCs/>
          <w:sz w:val="22"/>
          <w:szCs w:val="22"/>
        </w:rPr>
        <w:t>11 c</w:t>
      </w:r>
      <w:r w:rsidR="002F033D" w:rsidRPr="00C40F54">
        <w:rPr>
          <w:bCs/>
          <w:sz w:val="22"/>
          <w:szCs w:val="22"/>
        </w:rPr>
        <w:t xml:space="preserve">entavos de los cuales </w:t>
      </w:r>
      <w:r w:rsidR="0044294D" w:rsidRPr="00C40F54">
        <w:rPr>
          <w:bCs/>
          <w:sz w:val="22"/>
          <w:szCs w:val="22"/>
        </w:rPr>
        <w:t>corresponde</w:t>
      </w:r>
      <w:r w:rsidR="002F033D" w:rsidRPr="00C40F54">
        <w:rPr>
          <w:bCs/>
          <w:sz w:val="22"/>
          <w:szCs w:val="22"/>
        </w:rPr>
        <w:t>n</w:t>
      </w:r>
      <w:r w:rsidR="0044294D" w:rsidRPr="00C40F54">
        <w:rPr>
          <w:bCs/>
          <w:sz w:val="22"/>
          <w:szCs w:val="22"/>
        </w:rPr>
        <w:t xml:space="preserve"> a</w:t>
      </w:r>
      <w:r w:rsidR="002F033D" w:rsidRPr="00C40F54">
        <w:rPr>
          <w:bCs/>
          <w:sz w:val="22"/>
          <w:szCs w:val="22"/>
        </w:rPr>
        <w:t xml:space="preserve"> registros realizados en e</w:t>
      </w:r>
      <w:r w:rsidR="0044294D" w:rsidRPr="00C40F54">
        <w:rPr>
          <w:bCs/>
          <w:sz w:val="22"/>
          <w:szCs w:val="22"/>
        </w:rPr>
        <w:t>l ejercicio 2025</w:t>
      </w:r>
      <w:r w:rsidR="002F033D" w:rsidRPr="00C40F54">
        <w:rPr>
          <w:bCs/>
          <w:sz w:val="22"/>
          <w:szCs w:val="22"/>
        </w:rPr>
        <w:t xml:space="preserve"> la cantidad </w:t>
      </w:r>
      <w:r w:rsidR="00F91C5F" w:rsidRPr="00C40F54">
        <w:rPr>
          <w:bCs/>
          <w:sz w:val="22"/>
          <w:szCs w:val="22"/>
        </w:rPr>
        <w:t>d</w:t>
      </w:r>
      <w:r w:rsidRPr="00C40F54">
        <w:rPr>
          <w:bCs/>
          <w:sz w:val="22"/>
          <w:szCs w:val="22"/>
        </w:rPr>
        <w:t>e</w:t>
      </w:r>
      <w:r w:rsidR="00BF5FB6" w:rsidRPr="00C40F54">
        <w:rPr>
          <w:bCs/>
          <w:sz w:val="22"/>
          <w:szCs w:val="22"/>
        </w:rPr>
        <w:t xml:space="preserve"> </w:t>
      </w:r>
      <w:r w:rsidR="00C5409E" w:rsidRPr="00C40F54">
        <w:rPr>
          <w:bCs/>
          <w:sz w:val="22"/>
          <w:szCs w:val="22"/>
        </w:rPr>
        <w:t>-</w:t>
      </w:r>
      <w:r w:rsidR="00070B4F" w:rsidRPr="00C40F54">
        <w:rPr>
          <w:bCs/>
          <w:sz w:val="22"/>
          <w:szCs w:val="22"/>
        </w:rPr>
        <w:t>30</w:t>
      </w:r>
      <w:r w:rsidR="00C5409E" w:rsidRPr="00C40F54">
        <w:rPr>
          <w:bCs/>
          <w:sz w:val="22"/>
          <w:szCs w:val="22"/>
        </w:rPr>
        <w:t xml:space="preserve"> millones </w:t>
      </w:r>
      <w:r w:rsidR="00070B4F" w:rsidRPr="00C40F54">
        <w:rPr>
          <w:bCs/>
          <w:sz w:val="22"/>
          <w:szCs w:val="22"/>
        </w:rPr>
        <w:t>386</w:t>
      </w:r>
      <w:r w:rsidR="00C5409E" w:rsidRPr="00C40F54">
        <w:rPr>
          <w:bCs/>
          <w:sz w:val="22"/>
          <w:szCs w:val="22"/>
        </w:rPr>
        <w:t xml:space="preserve"> mil </w:t>
      </w:r>
      <w:r w:rsidR="00070B4F" w:rsidRPr="00C40F54">
        <w:rPr>
          <w:bCs/>
          <w:sz w:val="22"/>
          <w:szCs w:val="22"/>
        </w:rPr>
        <w:t>20</w:t>
      </w:r>
      <w:r w:rsidR="00C5409E" w:rsidRPr="00C40F54">
        <w:rPr>
          <w:bCs/>
          <w:sz w:val="22"/>
          <w:szCs w:val="22"/>
        </w:rPr>
        <w:t xml:space="preserve"> pesos </w:t>
      </w:r>
      <w:r w:rsidR="00070B4F" w:rsidRPr="00C40F54">
        <w:rPr>
          <w:bCs/>
          <w:sz w:val="22"/>
          <w:szCs w:val="22"/>
        </w:rPr>
        <w:t>28</w:t>
      </w:r>
      <w:r w:rsidRPr="00C40F54">
        <w:rPr>
          <w:bCs/>
          <w:sz w:val="22"/>
          <w:szCs w:val="22"/>
        </w:rPr>
        <w:t xml:space="preserve"> </w:t>
      </w:r>
      <w:r w:rsidR="00C5409E" w:rsidRPr="00C40F54">
        <w:rPr>
          <w:bCs/>
          <w:sz w:val="22"/>
          <w:szCs w:val="22"/>
        </w:rPr>
        <w:t>centavos</w:t>
      </w:r>
      <w:r w:rsidRPr="00C40F54">
        <w:rPr>
          <w:bCs/>
          <w:sz w:val="22"/>
          <w:szCs w:val="22"/>
        </w:rPr>
        <w:t>, mismos que se conforman de la manera siguiente:</w:t>
      </w:r>
    </w:p>
    <w:p w14:paraId="69C231E7" w14:textId="77777777" w:rsidR="00793F96" w:rsidRPr="00C40F54" w:rsidRDefault="00793F96" w:rsidP="00793F96">
      <w:pPr>
        <w:jc w:val="both"/>
        <w:rPr>
          <w:bCs/>
          <w:sz w:val="22"/>
          <w:szCs w:val="22"/>
        </w:rPr>
      </w:pPr>
    </w:p>
    <w:p w14:paraId="5A016413" w14:textId="561EAFAB" w:rsidR="00793F96" w:rsidRPr="00C40F54" w:rsidRDefault="00793F96" w:rsidP="00793F96">
      <w:pPr>
        <w:jc w:val="both"/>
        <w:rPr>
          <w:bCs/>
          <w:sz w:val="22"/>
          <w:szCs w:val="22"/>
        </w:rPr>
      </w:pPr>
      <w:r w:rsidRPr="00C40F54">
        <w:rPr>
          <w:b/>
          <w:sz w:val="22"/>
          <w:szCs w:val="22"/>
        </w:rPr>
        <w:t>En el mes de enero de 2025</w:t>
      </w:r>
      <w:r w:rsidRPr="00C40F54">
        <w:rPr>
          <w:bCs/>
          <w:sz w:val="22"/>
          <w:szCs w:val="22"/>
        </w:rPr>
        <w:t xml:space="preserve"> </w:t>
      </w:r>
    </w:p>
    <w:p w14:paraId="02692218" w14:textId="77777777" w:rsidR="00793F96" w:rsidRPr="00C40F54" w:rsidRDefault="00793F96" w:rsidP="00793F96">
      <w:pPr>
        <w:jc w:val="both"/>
        <w:rPr>
          <w:bCs/>
          <w:sz w:val="22"/>
          <w:szCs w:val="22"/>
        </w:rPr>
      </w:pPr>
    </w:p>
    <w:p w14:paraId="164DA97F" w14:textId="77702799" w:rsidR="00793F96" w:rsidRPr="00C40F54" w:rsidRDefault="00793F96" w:rsidP="00793F96">
      <w:pPr>
        <w:jc w:val="both"/>
        <w:rPr>
          <w:sz w:val="22"/>
          <w:szCs w:val="22"/>
        </w:rPr>
      </w:pPr>
      <w:r w:rsidRPr="00C40F54">
        <w:rPr>
          <w:sz w:val="22"/>
          <w:szCs w:val="22"/>
        </w:rPr>
        <w:t>Reclasificación del registro del "Acondicionamiento del Estacionamiento para el personal del Sistema de Justicia Penal, Acusatorio y Oral Región Apatzingán", en atención al Oficio 52/2025, de fecha 31 de enero 2025, de la Dirección de Contabilidad y Pagaduría del Consejo del Poder Judicial del Estado de Michoacán, por la cantidad de 679</w:t>
      </w:r>
      <w:r w:rsidR="00C5409E" w:rsidRPr="00C40F54">
        <w:rPr>
          <w:sz w:val="22"/>
          <w:szCs w:val="22"/>
        </w:rPr>
        <w:t xml:space="preserve"> mil </w:t>
      </w:r>
      <w:r w:rsidRPr="00C40F54">
        <w:rPr>
          <w:sz w:val="22"/>
          <w:szCs w:val="22"/>
        </w:rPr>
        <w:t>794</w:t>
      </w:r>
      <w:r w:rsidR="00C5409E" w:rsidRPr="00C40F54">
        <w:rPr>
          <w:sz w:val="22"/>
          <w:szCs w:val="22"/>
        </w:rPr>
        <w:t xml:space="preserve"> pesos </w:t>
      </w:r>
      <w:r w:rsidRPr="00C40F54">
        <w:rPr>
          <w:sz w:val="22"/>
          <w:szCs w:val="22"/>
        </w:rPr>
        <w:t>64</w:t>
      </w:r>
      <w:r w:rsidR="00C5409E" w:rsidRPr="00C40F54">
        <w:rPr>
          <w:sz w:val="22"/>
          <w:szCs w:val="22"/>
        </w:rPr>
        <w:t xml:space="preserve"> centavos</w:t>
      </w:r>
      <w:r w:rsidRPr="00C40F54">
        <w:rPr>
          <w:sz w:val="22"/>
          <w:szCs w:val="22"/>
        </w:rPr>
        <w:t>.</w:t>
      </w:r>
    </w:p>
    <w:p w14:paraId="3C6C1826" w14:textId="77777777" w:rsidR="00793F96" w:rsidRPr="00C40F54" w:rsidRDefault="00793F96" w:rsidP="00793F96">
      <w:pPr>
        <w:jc w:val="both"/>
        <w:rPr>
          <w:sz w:val="22"/>
          <w:szCs w:val="22"/>
        </w:rPr>
      </w:pPr>
    </w:p>
    <w:p w14:paraId="19E73E54" w14:textId="3E89E6D6" w:rsidR="00793F96" w:rsidRPr="00C40F54" w:rsidRDefault="00793F96" w:rsidP="00793F96">
      <w:pPr>
        <w:jc w:val="both"/>
        <w:rPr>
          <w:sz w:val="22"/>
          <w:szCs w:val="22"/>
        </w:rPr>
      </w:pPr>
      <w:r w:rsidRPr="00C40F54">
        <w:rPr>
          <w:sz w:val="22"/>
          <w:szCs w:val="22"/>
        </w:rPr>
        <w:t>Reclasificación del registro de los "Trabajos complementarios al edificio de Juzgados de Justicia Penal, Acusatorio y Oral Región Apatzingán", en atención al Oficio 52/2025, de fecha 31 de enero 2025, de la Dirección de Contabilidad y Pagaduría del Consejo del Poder Judicial del Estado de Michoacán, por la cantidad de 103</w:t>
      </w:r>
      <w:r w:rsidR="00C5409E" w:rsidRPr="00C40F54">
        <w:rPr>
          <w:sz w:val="22"/>
          <w:szCs w:val="22"/>
        </w:rPr>
        <w:t xml:space="preserve"> mil </w:t>
      </w:r>
      <w:r w:rsidRPr="00C40F54">
        <w:rPr>
          <w:sz w:val="22"/>
          <w:szCs w:val="22"/>
        </w:rPr>
        <w:t>784</w:t>
      </w:r>
      <w:r w:rsidR="00C5409E" w:rsidRPr="00C40F54">
        <w:rPr>
          <w:sz w:val="22"/>
          <w:szCs w:val="22"/>
        </w:rPr>
        <w:t xml:space="preserve"> pesos </w:t>
      </w:r>
      <w:r w:rsidRPr="00C40F54">
        <w:rPr>
          <w:sz w:val="22"/>
          <w:szCs w:val="22"/>
        </w:rPr>
        <w:t>71</w:t>
      </w:r>
      <w:r w:rsidR="00C5409E" w:rsidRPr="00C40F54">
        <w:rPr>
          <w:sz w:val="22"/>
          <w:szCs w:val="22"/>
        </w:rPr>
        <w:t xml:space="preserve"> centavos</w:t>
      </w:r>
      <w:r w:rsidRPr="00C40F54">
        <w:rPr>
          <w:sz w:val="22"/>
          <w:szCs w:val="22"/>
        </w:rPr>
        <w:t>.</w:t>
      </w:r>
    </w:p>
    <w:p w14:paraId="574ECBCB" w14:textId="77777777" w:rsidR="00793F96" w:rsidRPr="00C40F54" w:rsidRDefault="00793F96" w:rsidP="00793F96">
      <w:pPr>
        <w:jc w:val="both"/>
        <w:rPr>
          <w:sz w:val="22"/>
          <w:szCs w:val="22"/>
        </w:rPr>
      </w:pPr>
    </w:p>
    <w:p w14:paraId="04ED1C31" w14:textId="1AAB2A98" w:rsidR="00793F96" w:rsidRPr="00C40F54" w:rsidRDefault="00793F96" w:rsidP="00793F96">
      <w:pPr>
        <w:jc w:val="both"/>
        <w:rPr>
          <w:sz w:val="22"/>
          <w:szCs w:val="22"/>
        </w:rPr>
      </w:pPr>
      <w:r w:rsidRPr="00C40F54">
        <w:rPr>
          <w:sz w:val="22"/>
          <w:szCs w:val="22"/>
        </w:rPr>
        <w:t>Reclasificación del registro de los trabajos denominados "Adecuación de oficinas para las Salas de Oralidad y el Sistema de Justicia Penal Acusatorio y Oral, Región Zitácuaro", conforme al oficio 52/2025 de fecha 31 de enero de 2025, de la Dirección de Contabilidad y Pagaduría del Consejo del Poder Judicial del Estado de Michoacán, por la cantidad de 903</w:t>
      </w:r>
      <w:r w:rsidR="00C5409E" w:rsidRPr="00C40F54">
        <w:rPr>
          <w:sz w:val="22"/>
          <w:szCs w:val="22"/>
        </w:rPr>
        <w:t xml:space="preserve"> mil </w:t>
      </w:r>
      <w:r w:rsidRPr="00C40F54">
        <w:rPr>
          <w:sz w:val="22"/>
          <w:szCs w:val="22"/>
        </w:rPr>
        <w:t>598</w:t>
      </w:r>
      <w:r w:rsidR="00C5409E" w:rsidRPr="00C40F54">
        <w:rPr>
          <w:sz w:val="22"/>
          <w:szCs w:val="22"/>
        </w:rPr>
        <w:t xml:space="preserve"> pesos </w:t>
      </w:r>
      <w:r w:rsidRPr="00C40F54">
        <w:rPr>
          <w:sz w:val="22"/>
          <w:szCs w:val="22"/>
        </w:rPr>
        <w:t>31</w:t>
      </w:r>
      <w:r w:rsidR="00C5409E" w:rsidRPr="00C40F54">
        <w:rPr>
          <w:sz w:val="22"/>
          <w:szCs w:val="22"/>
        </w:rPr>
        <w:t xml:space="preserve"> centavos.</w:t>
      </w:r>
    </w:p>
    <w:p w14:paraId="175F376E" w14:textId="77777777" w:rsidR="00793F96" w:rsidRPr="00C40F54" w:rsidRDefault="00793F96" w:rsidP="00793F96">
      <w:pPr>
        <w:jc w:val="both"/>
        <w:rPr>
          <w:sz w:val="22"/>
          <w:szCs w:val="22"/>
        </w:rPr>
      </w:pPr>
    </w:p>
    <w:p w14:paraId="3ADE3035" w14:textId="3A0A8E01" w:rsidR="00793F96" w:rsidRPr="00C40F54" w:rsidRDefault="00793F96" w:rsidP="00793F96">
      <w:pPr>
        <w:jc w:val="both"/>
        <w:rPr>
          <w:sz w:val="22"/>
          <w:szCs w:val="22"/>
        </w:rPr>
      </w:pPr>
      <w:r w:rsidRPr="00C40F54">
        <w:rPr>
          <w:sz w:val="22"/>
          <w:szCs w:val="22"/>
        </w:rPr>
        <w:t>Reclasificación de registro de los trabajos denominados "Adecuación de Oficinas y Salas de Oralidad anexas al Centro Penitenciario de la ciudad de Zamora Michoacán", conforme al oficio 52/2025 de fecha 31 de enero de 2025, de la Dirección de Contabilidad y Pagaduría del Consejo del Poder Judicial del Estado de Michoacán, por la cantidad de 1</w:t>
      </w:r>
      <w:r w:rsidR="00C5409E" w:rsidRPr="00C40F54">
        <w:rPr>
          <w:sz w:val="22"/>
          <w:szCs w:val="22"/>
        </w:rPr>
        <w:t xml:space="preserve"> millón </w:t>
      </w:r>
      <w:r w:rsidRPr="00C40F54">
        <w:rPr>
          <w:sz w:val="22"/>
          <w:szCs w:val="22"/>
        </w:rPr>
        <w:t>67</w:t>
      </w:r>
      <w:r w:rsidR="00C5409E" w:rsidRPr="00C40F54">
        <w:rPr>
          <w:sz w:val="22"/>
          <w:szCs w:val="22"/>
        </w:rPr>
        <w:t xml:space="preserve"> mil </w:t>
      </w:r>
      <w:r w:rsidRPr="00C40F54">
        <w:rPr>
          <w:sz w:val="22"/>
          <w:szCs w:val="22"/>
        </w:rPr>
        <w:t>376</w:t>
      </w:r>
      <w:r w:rsidR="00C5409E" w:rsidRPr="00C40F54">
        <w:rPr>
          <w:sz w:val="22"/>
          <w:szCs w:val="22"/>
        </w:rPr>
        <w:t xml:space="preserve"> pesos </w:t>
      </w:r>
      <w:r w:rsidRPr="00C40F54">
        <w:rPr>
          <w:sz w:val="22"/>
          <w:szCs w:val="22"/>
        </w:rPr>
        <w:t>49</w:t>
      </w:r>
      <w:r w:rsidR="00C5409E" w:rsidRPr="00C40F54">
        <w:rPr>
          <w:sz w:val="22"/>
          <w:szCs w:val="22"/>
        </w:rPr>
        <w:t xml:space="preserve"> centavos.</w:t>
      </w:r>
    </w:p>
    <w:p w14:paraId="78EC3266" w14:textId="77777777" w:rsidR="00793F96" w:rsidRPr="00C40F54" w:rsidRDefault="00793F96" w:rsidP="00793F96">
      <w:pPr>
        <w:jc w:val="both"/>
        <w:rPr>
          <w:sz w:val="22"/>
          <w:szCs w:val="22"/>
        </w:rPr>
      </w:pPr>
    </w:p>
    <w:p w14:paraId="18566865" w14:textId="737B2081" w:rsidR="00793F96" w:rsidRPr="00C40F54" w:rsidRDefault="00793F96" w:rsidP="00793F96">
      <w:pPr>
        <w:jc w:val="both"/>
        <w:rPr>
          <w:sz w:val="22"/>
          <w:szCs w:val="22"/>
        </w:rPr>
      </w:pPr>
      <w:r w:rsidRPr="00C40F54">
        <w:rPr>
          <w:sz w:val="22"/>
          <w:szCs w:val="22"/>
        </w:rPr>
        <w:lastRenderedPageBreak/>
        <w:t>Reclasificación de registro del "Acondicionamiento de Oficinas y Salas de Oralidad anexas al Centro de Reinserción Social "Lic. Eduardo Ruiz", en la Ciudad de Uruapan, Michoacán", en atención al Oficio 52/2025, de fecha 31 de enero 2025, de la Dirección de Contabilidad y Pagaduría del Consejo del Poder Judicial del Estado de Michoacán, por la cantidad de 1</w:t>
      </w:r>
      <w:r w:rsidR="00C5409E" w:rsidRPr="00C40F54">
        <w:rPr>
          <w:sz w:val="22"/>
          <w:szCs w:val="22"/>
        </w:rPr>
        <w:t xml:space="preserve"> millón </w:t>
      </w:r>
      <w:r w:rsidRPr="00C40F54">
        <w:rPr>
          <w:sz w:val="22"/>
          <w:szCs w:val="22"/>
        </w:rPr>
        <w:t>798</w:t>
      </w:r>
      <w:r w:rsidR="00C5409E" w:rsidRPr="00C40F54">
        <w:rPr>
          <w:sz w:val="22"/>
          <w:szCs w:val="22"/>
        </w:rPr>
        <w:t xml:space="preserve"> mil </w:t>
      </w:r>
      <w:r w:rsidRPr="00C40F54">
        <w:rPr>
          <w:sz w:val="22"/>
          <w:szCs w:val="22"/>
        </w:rPr>
        <w:t>995</w:t>
      </w:r>
      <w:r w:rsidR="00C5409E" w:rsidRPr="00C40F54">
        <w:rPr>
          <w:sz w:val="22"/>
          <w:szCs w:val="22"/>
        </w:rPr>
        <w:t xml:space="preserve"> pesos </w:t>
      </w:r>
      <w:r w:rsidRPr="00C40F54">
        <w:rPr>
          <w:sz w:val="22"/>
          <w:szCs w:val="22"/>
        </w:rPr>
        <w:t>94</w:t>
      </w:r>
      <w:r w:rsidR="00C5409E" w:rsidRPr="00C40F54">
        <w:rPr>
          <w:sz w:val="22"/>
          <w:szCs w:val="22"/>
        </w:rPr>
        <w:t xml:space="preserve"> centavos</w:t>
      </w:r>
      <w:r w:rsidRPr="00C40F54">
        <w:rPr>
          <w:sz w:val="22"/>
          <w:szCs w:val="22"/>
        </w:rPr>
        <w:t>.</w:t>
      </w:r>
    </w:p>
    <w:p w14:paraId="45EFAF8D" w14:textId="77777777" w:rsidR="00793F96" w:rsidRPr="00C40F54" w:rsidRDefault="00793F96" w:rsidP="00793F96">
      <w:pPr>
        <w:jc w:val="both"/>
        <w:rPr>
          <w:sz w:val="22"/>
          <w:szCs w:val="22"/>
        </w:rPr>
      </w:pPr>
    </w:p>
    <w:p w14:paraId="172E8B4B" w14:textId="088FE39A" w:rsidR="00793F96" w:rsidRPr="00C40F54" w:rsidRDefault="00793F96" w:rsidP="00793F96">
      <w:pPr>
        <w:jc w:val="both"/>
        <w:rPr>
          <w:sz w:val="22"/>
          <w:szCs w:val="22"/>
        </w:rPr>
      </w:pPr>
      <w:r w:rsidRPr="00C40F54">
        <w:rPr>
          <w:sz w:val="22"/>
          <w:szCs w:val="22"/>
        </w:rPr>
        <w:t>Reclasificación del registro de los trabajos denominados "Acondicionamiento de la Sala de Oralidad anexa al Centro Penitenciario de Zitácuaro, Michoacán", conforme al Oficio 52/2025 de fecha 31 de enero de 2025, de la Dirección de Contabilidad y Pagaduría del Consejo del Poder Judicial del Estado de Michoacán, por la cantidad de 1</w:t>
      </w:r>
      <w:r w:rsidR="00100063" w:rsidRPr="00C40F54">
        <w:rPr>
          <w:sz w:val="22"/>
          <w:szCs w:val="22"/>
        </w:rPr>
        <w:t xml:space="preserve"> millón </w:t>
      </w:r>
      <w:r w:rsidRPr="00C40F54">
        <w:rPr>
          <w:sz w:val="22"/>
          <w:szCs w:val="22"/>
        </w:rPr>
        <w:t>355</w:t>
      </w:r>
      <w:r w:rsidR="00100063" w:rsidRPr="00C40F54">
        <w:rPr>
          <w:sz w:val="22"/>
          <w:szCs w:val="22"/>
        </w:rPr>
        <w:t xml:space="preserve"> mil </w:t>
      </w:r>
      <w:r w:rsidRPr="00C40F54">
        <w:rPr>
          <w:sz w:val="22"/>
          <w:szCs w:val="22"/>
        </w:rPr>
        <w:t>810</w:t>
      </w:r>
      <w:r w:rsidR="00100063" w:rsidRPr="00C40F54">
        <w:rPr>
          <w:sz w:val="22"/>
          <w:szCs w:val="22"/>
        </w:rPr>
        <w:t xml:space="preserve"> pesos </w:t>
      </w:r>
      <w:r w:rsidRPr="00C40F54">
        <w:rPr>
          <w:sz w:val="22"/>
          <w:szCs w:val="22"/>
        </w:rPr>
        <w:t>64</w:t>
      </w:r>
      <w:r w:rsidR="00100063" w:rsidRPr="00C40F54">
        <w:rPr>
          <w:sz w:val="22"/>
          <w:szCs w:val="22"/>
        </w:rPr>
        <w:t xml:space="preserve"> centavos</w:t>
      </w:r>
      <w:r w:rsidRPr="00C40F54">
        <w:rPr>
          <w:sz w:val="22"/>
          <w:szCs w:val="22"/>
        </w:rPr>
        <w:t>.</w:t>
      </w:r>
    </w:p>
    <w:p w14:paraId="6FA27244" w14:textId="77777777" w:rsidR="00793F96" w:rsidRPr="00C40F54" w:rsidRDefault="00793F96" w:rsidP="00793F96">
      <w:pPr>
        <w:jc w:val="both"/>
        <w:rPr>
          <w:sz w:val="22"/>
          <w:szCs w:val="22"/>
        </w:rPr>
      </w:pPr>
    </w:p>
    <w:p w14:paraId="4606997B" w14:textId="2F0B0DD7" w:rsidR="00793F96" w:rsidRPr="00C40F54" w:rsidRDefault="00793F96" w:rsidP="00793F96">
      <w:pPr>
        <w:jc w:val="both"/>
        <w:rPr>
          <w:bCs/>
          <w:sz w:val="22"/>
          <w:szCs w:val="22"/>
        </w:rPr>
      </w:pPr>
      <w:r w:rsidRPr="00C40F54">
        <w:rPr>
          <w:b/>
          <w:sz w:val="22"/>
          <w:szCs w:val="22"/>
        </w:rPr>
        <w:t>En el mes de febrero de 2025</w:t>
      </w:r>
      <w:r w:rsidRPr="00C40F54">
        <w:rPr>
          <w:bCs/>
          <w:sz w:val="22"/>
          <w:szCs w:val="22"/>
        </w:rPr>
        <w:t xml:space="preserve"> </w:t>
      </w:r>
    </w:p>
    <w:p w14:paraId="063AEA6A" w14:textId="77777777" w:rsidR="00793F96" w:rsidRPr="00C40F54" w:rsidRDefault="00793F96" w:rsidP="00793F96">
      <w:pPr>
        <w:jc w:val="both"/>
        <w:rPr>
          <w:bCs/>
          <w:sz w:val="22"/>
          <w:szCs w:val="22"/>
        </w:rPr>
      </w:pPr>
    </w:p>
    <w:p w14:paraId="1D3F991C" w14:textId="4706118F" w:rsidR="00793F96" w:rsidRPr="00C40F54" w:rsidRDefault="00793F96" w:rsidP="00793F96">
      <w:pPr>
        <w:jc w:val="both"/>
        <w:rPr>
          <w:sz w:val="22"/>
          <w:szCs w:val="22"/>
        </w:rPr>
      </w:pPr>
      <w:r w:rsidRPr="00C40F54">
        <w:rPr>
          <w:bCs/>
          <w:sz w:val="22"/>
          <w:szCs w:val="22"/>
        </w:rPr>
        <w:t>En el mes de febrero 2025, se recibe el noveno envío de activos del Poder Judicial, para ser depreciados de conformidad a los oficios SA/1069/2025 de fecha 13 de febrero del 2025 y 80/2025 de misma fecha, por el periodo comprendido de diciembre 2024 a febrero 2025. Así mismo se recibe el décimo envío de activos del Poder Judicial, para ser depreciados de conformidad a los oficios SA/1128/2025 de fecha 17 de febrero del 2025 y 93/2025 de misma fecha, por el periodo comprendido de febrero 2018 y marzo 2020 a febrero 2025. La depreciación mensual asciende a la cantidad, de</w:t>
      </w:r>
      <w:r w:rsidR="00100063" w:rsidRPr="00C40F54">
        <w:rPr>
          <w:bCs/>
          <w:sz w:val="22"/>
          <w:szCs w:val="22"/>
        </w:rPr>
        <w:t xml:space="preserve"> </w:t>
      </w:r>
      <w:r w:rsidRPr="00C40F54">
        <w:rPr>
          <w:bCs/>
          <w:sz w:val="22"/>
          <w:szCs w:val="22"/>
        </w:rPr>
        <w:t>17</w:t>
      </w:r>
      <w:r w:rsidR="00100063" w:rsidRPr="00C40F54">
        <w:rPr>
          <w:bCs/>
          <w:sz w:val="22"/>
          <w:szCs w:val="22"/>
        </w:rPr>
        <w:t xml:space="preserve"> millones </w:t>
      </w:r>
      <w:r w:rsidRPr="00C40F54">
        <w:rPr>
          <w:bCs/>
          <w:sz w:val="22"/>
          <w:szCs w:val="22"/>
        </w:rPr>
        <w:t>47</w:t>
      </w:r>
      <w:r w:rsidR="00100063" w:rsidRPr="00C40F54">
        <w:rPr>
          <w:bCs/>
          <w:sz w:val="22"/>
          <w:szCs w:val="22"/>
        </w:rPr>
        <w:t xml:space="preserve"> mil </w:t>
      </w:r>
      <w:r w:rsidRPr="00C40F54">
        <w:rPr>
          <w:bCs/>
          <w:sz w:val="22"/>
          <w:szCs w:val="22"/>
        </w:rPr>
        <w:t>576</w:t>
      </w:r>
      <w:r w:rsidR="00100063" w:rsidRPr="00C40F54">
        <w:rPr>
          <w:bCs/>
          <w:sz w:val="22"/>
          <w:szCs w:val="22"/>
        </w:rPr>
        <w:t xml:space="preserve"> pesos </w:t>
      </w:r>
      <w:r w:rsidRPr="00C40F54">
        <w:rPr>
          <w:bCs/>
          <w:sz w:val="22"/>
          <w:szCs w:val="22"/>
        </w:rPr>
        <w:t>33</w:t>
      </w:r>
      <w:r w:rsidR="00100063" w:rsidRPr="00C40F54">
        <w:rPr>
          <w:bCs/>
          <w:sz w:val="22"/>
          <w:szCs w:val="22"/>
        </w:rPr>
        <w:t xml:space="preserve"> centavos</w:t>
      </w:r>
      <w:r w:rsidRPr="00C40F54">
        <w:rPr>
          <w:sz w:val="22"/>
          <w:szCs w:val="22"/>
        </w:rPr>
        <w:t xml:space="preserve">. </w:t>
      </w:r>
    </w:p>
    <w:p w14:paraId="2BE18E48" w14:textId="74168566" w:rsidR="00793F96" w:rsidRPr="00C40F54" w:rsidRDefault="00793F96" w:rsidP="00793F96">
      <w:pPr>
        <w:jc w:val="both"/>
        <w:rPr>
          <w:sz w:val="22"/>
          <w:szCs w:val="22"/>
        </w:rPr>
      </w:pPr>
    </w:p>
    <w:p w14:paraId="1F0892D7" w14:textId="633EA051" w:rsidR="003101C4" w:rsidRPr="00C40F54" w:rsidRDefault="003101C4" w:rsidP="00793F96">
      <w:pPr>
        <w:jc w:val="both"/>
        <w:rPr>
          <w:b/>
          <w:bCs/>
          <w:sz w:val="22"/>
          <w:szCs w:val="22"/>
        </w:rPr>
      </w:pPr>
      <w:r w:rsidRPr="00C40F54">
        <w:rPr>
          <w:b/>
          <w:bCs/>
          <w:sz w:val="22"/>
          <w:szCs w:val="22"/>
        </w:rPr>
        <w:t>En el mes de julio de 2025.</w:t>
      </w:r>
    </w:p>
    <w:p w14:paraId="4F6BA5E9" w14:textId="77777777" w:rsidR="003101C4" w:rsidRPr="00C40F54" w:rsidRDefault="003101C4" w:rsidP="00793F96">
      <w:pPr>
        <w:jc w:val="both"/>
        <w:rPr>
          <w:sz w:val="22"/>
          <w:szCs w:val="22"/>
        </w:rPr>
      </w:pPr>
    </w:p>
    <w:p w14:paraId="74993FA7" w14:textId="5C55AD1D" w:rsidR="003101C4" w:rsidRPr="00C40F54" w:rsidRDefault="003101C4" w:rsidP="00793F96">
      <w:pPr>
        <w:jc w:val="both"/>
        <w:rPr>
          <w:sz w:val="22"/>
          <w:szCs w:val="22"/>
        </w:rPr>
      </w:pPr>
      <w:r w:rsidRPr="00C40F54">
        <w:rPr>
          <w:sz w:val="22"/>
          <w:szCs w:val="22"/>
        </w:rPr>
        <w:t>El 14 de julio de 2025 se realiza el registro para la disminución del activo por reintegro a la Secretaría de Finanzas y Administración el 30/12/2022, de la obra "Construcción de Juzgados Orales Penales y Salas Tradicionales en Lázaro Cárdenas, Michoacán"</w:t>
      </w:r>
      <w:r w:rsidR="00F91C5F" w:rsidRPr="00C40F54">
        <w:rPr>
          <w:sz w:val="22"/>
          <w:szCs w:val="22"/>
        </w:rPr>
        <w:t>, por un importe de 7 millones de pesos</w:t>
      </w:r>
      <w:r w:rsidRPr="00C40F54">
        <w:rPr>
          <w:sz w:val="22"/>
          <w:szCs w:val="22"/>
        </w:rPr>
        <w:t>.</w:t>
      </w:r>
    </w:p>
    <w:p w14:paraId="4874B384" w14:textId="77777777" w:rsidR="00C42974" w:rsidRPr="00C40F54" w:rsidRDefault="00C42974" w:rsidP="00793F96">
      <w:pPr>
        <w:jc w:val="both"/>
        <w:rPr>
          <w:sz w:val="22"/>
          <w:szCs w:val="22"/>
        </w:rPr>
      </w:pPr>
    </w:p>
    <w:p w14:paraId="607C43F1" w14:textId="5AC17B8B" w:rsidR="00070B4F" w:rsidRPr="00C40F54" w:rsidRDefault="00070B4F" w:rsidP="00793F96">
      <w:pPr>
        <w:jc w:val="both"/>
        <w:rPr>
          <w:b/>
          <w:bCs/>
          <w:sz w:val="22"/>
          <w:szCs w:val="22"/>
        </w:rPr>
      </w:pPr>
      <w:r w:rsidRPr="00C40F54">
        <w:rPr>
          <w:b/>
          <w:bCs/>
          <w:sz w:val="22"/>
          <w:szCs w:val="22"/>
        </w:rPr>
        <w:t>En el mes de agosto de 2025.</w:t>
      </w:r>
    </w:p>
    <w:p w14:paraId="66F29993" w14:textId="77777777" w:rsidR="00C42974" w:rsidRPr="00C40F54" w:rsidRDefault="00C42974" w:rsidP="00793F96">
      <w:pPr>
        <w:jc w:val="both"/>
        <w:rPr>
          <w:sz w:val="22"/>
          <w:szCs w:val="22"/>
        </w:rPr>
      </w:pPr>
    </w:p>
    <w:p w14:paraId="4BAD735D" w14:textId="5810F2EF" w:rsidR="00070B4F" w:rsidRPr="00C40F54" w:rsidRDefault="00070B4F" w:rsidP="00793F96">
      <w:pPr>
        <w:jc w:val="both"/>
        <w:rPr>
          <w:sz w:val="22"/>
          <w:szCs w:val="22"/>
        </w:rPr>
      </w:pPr>
      <w:r w:rsidRPr="00C40F54">
        <w:rPr>
          <w:sz w:val="22"/>
          <w:szCs w:val="22"/>
        </w:rPr>
        <w:t>El 29 de agosto de 2025 se realiza el registro contable para el ajuste en el saldo del FASP 2010 y 2011, derivado del análisis y depuración de saldos de ejercicios anteriores, según oficio SA/DP/172/2025 de fecha 21 de agosto del 2025, por un importe de 12 mil 767 pesos 22 centavos al ejercicio 2010 y un monto de 416 mil 316 pesos al ejercicio 2011.</w:t>
      </w:r>
    </w:p>
    <w:p w14:paraId="052BA217" w14:textId="77777777" w:rsidR="003101C4" w:rsidRPr="00C40F54" w:rsidRDefault="003101C4" w:rsidP="00BF5FB6">
      <w:pPr>
        <w:jc w:val="both"/>
        <w:rPr>
          <w:b/>
          <w:bCs/>
        </w:rPr>
      </w:pPr>
    </w:p>
    <w:p w14:paraId="5E3EE0A4" w14:textId="026237E9" w:rsidR="00FD58EE" w:rsidRPr="00C40F54" w:rsidRDefault="00FD58EE" w:rsidP="00190E87">
      <w:pPr>
        <w:jc w:val="center"/>
        <w:rPr>
          <w:b/>
          <w:bCs/>
          <w:sz w:val="22"/>
          <w:szCs w:val="22"/>
        </w:rPr>
      </w:pPr>
      <w:r w:rsidRPr="00190E87">
        <w:rPr>
          <w:b/>
          <w:bCs/>
          <w:sz w:val="22"/>
          <w:szCs w:val="22"/>
        </w:rPr>
        <w:t>NOTAS AL ESTADO</w:t>
      </w:r>
      <w:r w:rsidRPr="00C40F54">
        <w:rPr>
          <w:b/>
          <w:bCs/>
          <w:sz w:val="22"/>
          <w:szCs w:val="22"/>
        </w:rPr>
        <w:t xml:space="preserve"> DE FLUJOS DE EFECTIVO</w:t>
      </w:r>
    </w:p>
    <w:p w14:paraId="2A8669CA" w14:textId="77777777" w:rsidR="00FD58EE" w:rsidRPr="00C40F54" w:rsidRDefault="00FD58EE" w:rsidP="00FD58EE">
      <w:pPr>
        <w:rPr>
          <w:bCs/>
          <w:sz w:val="22"/>
          <w:szCs w:val="22"/>
        </w:rPr>
      </w:pPr>
    </w:p>
    <w:p w14:paraId="01952F05" w14:textId="77777777" w:rsidR="00FD58EE" w:rsidRPr="00C40F54" w:rsidRDefault="00FD58EE" w:rsidP="00FD58EE">
      <w:pPr>
        <w:rPr>
          <w:b/>
          <w:bCs/>
          <w:sz w:val="22"/>
          <w:szCs w:val="22"/>
        </w:rPr>
      </w:pPr>
      <w:r w:rsidRPr="00C40F54">
        <w:rPr>
          <w:b/>
          <w:bCs/>
          <w:sz w:val="22"/>
          <w:szCs w:val="22"/>
        </w:rPr>
        <w:t>Efectivo y equivalentes</w:t>
      </w:r>
    </w:p>
    <w:p w14:paraId="533994FA" w14:textId="77777777" w:rsidR="00FD58EE" w:rsidRPr="00C40F54" w:rsidRDefault="00FD58EE" w:rsidP="00FD58EE">
      <w:pPr>
        <w:rPr>
          <w:b/>
          <w:bCs/>
          <w:sz w:val="22"/>
          <w:szCs w:val="22"/>
        </w:rPr>
      </w:pPr>
    </w:p>
    <w:p w14:paraId="232DA706" w14:textId="6C58B63E" w:rsidR="00FD58EE" w:rsidRPr="00C40F54" w:rsidRDefault="00FD58EE" w:rsidP="00FD58EE">
      <w:pPr>
        <w:jc w:val="both"/>
        <w:rPr>
          <w:sz w:val="22"/>
          <w:szCs w:val="22"/>
        </w:rPr>
      </w:pPr>
      <w:r w:rsidRPr="00C40F54">
        <w:rPr>
          <w:sz w:val="22"/>
          <w:szCs w:val="22"/>
        </w:rPr>
        <w:t>1.-</w:t>
      </w:r>
      <w:r w:rsidR="00F14417" w:rsidRPr="00C40F54">
        <w:rPr>
          <w:sz w:val="22"/>
          <w:szCs w:val="22"/>
        </w:rPr>
        <w:t>E</w:t>
      </w:r>
      <w:r w:rsidRPr="00C40F54">
        <w:rPr>
          <w:sz w:val="22"/>
          <w:szCs w:val="22"/>
        </w:rPr>
        <w:t>l análisis de los saldos del efectivo, el cual muestra los conceptos en que se encuentra registrado:</w:t>
      </w:r>
    </w:p>
    <w:p w14:paraId="065246B3" w14:textId="1D6EF375" w:rsidR="001137DB" w:rsidRPr="00C40F54" w:rsidRDefault="001137DB" w:rsidP="00FD58EE">
      <w:pPr>
        <w:jc w:val="both"/>
        <w:rPr>
          <w:sz w:val="22"/>
          <w:szCs w:val="22"/>
        </w:rPr>
      </w:pPr>
    </w:p>
    <w:p w14:paraId="447E8C59" w14:textId="653AF819" w:rsidR="001137DB" w:rsidRDefault="00AC0104" w:rsidP="00B61917">
      <w:pPr>
        <w:jc w:val="center"/>
        <w:rPr>
          <w:sz w:val="22"/>
          <w:szCs w:val="22"/>
        </w:rPr>
      </w:pPr>
      <w:r w:rsidRPr="00AC0104">
        <w:rPr>
          <w:noProof/>
        </w:rPr>
        <w:lastRenderedPageBreak/>
        <w:drawing>
          <wp:inline distT="0" distB="0" distL="0" distR="0" wp14:anchorId="6835D4E7" wp14:editId="625684C9">
            <wp:extent cx="3813738" cy="1390504"/>
            <wp:effectExtent l="0" t="0" r="0" b="63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57461" cy="1406446"/>
                    </a:xfrm>
                    <a:prstGeom prst="rect">
                      <a:avLst/>
                    </a:prstGeom>
                    <a:noFill/>
                    <a:ln>
                      <a:noFill/>
                    </a:ln>
                  </pic:spPr>
                </pic:pic>
              </a:graphicData>
            </a:graphic>
          </wp:inline>
        </w:drawing>
      </w:r>
    </w:p>
    <w:p w14:paraId="224CC1C8" w14:textId="77777777" w:rsidR="008C12DF" w:rsidRPr="00C40F54" w:rsidRDefault="008C12DF" w:rsidP="00B61917">
      <w:pPr>
        <w:jc w:val="center"/>
        <w:rPr>
          <w:sz w:val="22"/>
          <w:szCs w:val="22"/>
        </w:rPr>
      </w:pPr>
    </w:p>
    <w:p w14:paraId="6DDB925F" w14:textId="73485150" w:rsidR="00FD58EE" w:rsidRPr="00C40F54" w:rsidRDefault="00FD58EE" w:rsidP="00FD58EE">
      <w:pPr>
        <w:jc w:val="both"/>
        <w:rPr>
          <w:sz w:val="22"/>
          <w:szCs w:val="22"/>
        </w:rPr>
      </w:pPr>
      <w:r w:rsidRPr="00C40F54">
        <w:rPr>
          <w:sz w:val="22"/>
          <w:szCs w:val="22"/>
        </w:rPr>
        <w:t>2.- Durante el mes de</w:t>
      </w:r>
      <w:r w:rsidR="0048146F" w:rsidRPr="00C40F54">
        <w:rPr>
          <w:sz w:val="22"/>
          <w:szCs w:val="22"/>
        </w:rPr>
        <w:t xml:space="preserve"> </w:t>
      </w:r>
      <w:r w:rsidR="00876DD2">
        <w:rPr>
          <w:sz w:val="22"/>
          <w:szCs w:val="22"/>
        </w:rPr>
        <w:t>dic</w:t>
      </w:r>
      <w:r w:rsidR="00D05ACB">
        <w:rPr>
          <w:sz w:val="22"/>
          <w:szCs w:val="22"/>
        </w:rPr>
        <w:t>iembre</w:t>
      </w:r>
      <w:r w:rsidRPr="00C40F54">
        <w:rPr>
          <w:sz w:val="22"/>
          <w:szCs w:val="22"/>
        </w:rPr>
        <w:t>,</w:t>
      </w:r>
      <w:r w:rsidR="0048146F" w:rsidRPr="00C40F54">
        <w:rPr>
          <w:sz w:val="22"/>
          <w:szCs w:val="22"/>
        </w:rPr>
        <w:t xml:space="preserve"> no </w:t>
      </w:r>
      <w:r w:rsidR="00BE063E" w:rsidRPr="00C40F54">
        <w:rPr>
          <w:sz w:val="22"/>
          <w:szCs w:val="22"/>
        </w:rPr>
        <w:t xml:space="preserve">se </w:t>
      </w:r>
      <w:r w:rsidR="002A2877" w:rsidRPr="00C40F54">
        <w:rPr>
          <w:sz w:val="22"/>
          <w:szCs w:val="22"/>
        </w:rPr>
        <w:t xml:space="preserve">realizan </w:t>
      </w:r>
      <w:r w:rsidR="0048146F" w:rsidRPr="00C40F54">
        <w:rPr>
          <w:sz w:val="22"/>
          <w:szCs w:val="22"/>
        </w:rPr>
        <w:t xml:space="preserve">movimientos en </w:t>
      </w:r>
      <w:r w:rsidR="002A2877" w:rsidRPr="00C40F54">
        <w:rPr>
          <w:sz w:val="22"/>
          <w:szCs w:val="22"/>
        </w:rPr>
        <w:t xml:space="preserve">las cuentas de </w:t>
      </w:r>
      <w:r w:rsidRPr="00C40F54">
        <w:rPr>
          <w:sz w:val="22"/>
          <w:szCs w:val="22"/>
        </w:rPr>
        <w:t xml:space="preserve">bienes </w:t>
      </w:r>
      <w:r w:rsidR="0048146F" w:rsidRPr="00C40F54">
        <w:rPr>
          <w:sz w:val="22"/>
          <w:szCs w:val="22"/>
        </w:rPr>
        <w:t>inmuebles</w:t>
      </w:r>
      <w:r w:rsidR="00EA06C0" w:rsidRPr="00C40F54">
        <w:rPr>
          <w:sz w:val="22"/>
          <w:szCs w:val="22"/>
        </w:rPr>
        <w:t xml:space="preserve"> </w:t>
      </w:r>
      <w:r w:rsidRPr="00C40F54">
        <w:rPr>
          <w:sz w:val="22"/>
          <w:szCs w:val="22"/>
        </w:rPr>
        <w:t>e intangibles</w:t>
      </w:r>
      <w:r w:rsidR="00222944" w:rsidRPr="00C40F54">
        <w:rPr>
          <w:sz w:val="22"/>
          <w:szCs w:val="22"/>
        </w:rPr>
        <w:t>.</w:t>
      </w:r>
    </w:p>
    <w:p w14:paraId="15D5A19A" w14:textId="3FA550DC" w:rsidR="00EA06C0" w:rsidRPr="00C40F54" w:rsidRDefault="00EA06C0" w:rsidP="00FD58EE">
      <w:pPr>
        <w:jc w:val="both"/>
        <w:rPr>
          <w:sz w:val="22"/>
          <w:szCs w:val="22"/>
        </w:rPr>
      </w:pPr>
    </w:p>
    <w:p w14:paraId="441BDF70" w14:textId="2C310AFB" w:rsidR="00EA06C0" w:rsidRDefault="00EA06C0" w:rsidP="00FD58EE">
      <w:pPr>
        <w:jc w:val="both"/>
        <w:rPr>
          <w:sz w:val="22"/>
          <w:szCs w:val="22"/>
        </w:rPr>
      </w:pPr>
      <w:r w:rsidRPr="00C40F54">
        <w:rPr>
          <w:sz w:val="22"/>
          <w:szCs w:val="22"/>
        </w:rPr>
        <w:t xml:space="preserve">En la cuenta de bienes muebles se realizan movimientos por </w:t>
      </w:r>
      <w:r w:rsidR="00E343D6">
        <w:rPr>
          <w:sz w:val="22"/>
          <w:szCs w:val="22"/>
        </w:rPr>
        <w:t>15 millones 383 mil 880 pesos 64</w:t>
      </w:r>
      <w:r w:rsidR="00860F03">
        <w:rPr>
          <w:sz w:val="22"/>
          <w:szCs w:val="22"/>
        </w:rPr>
        <w:t xml:space="preserve"> centavos</w:t>
      </w:r>
      <w:r w:rsidRPr="00C40F54">
        <w:rPr>
          <w:sz w:val="22"/>
          <w:szCs w:val="22"/>
        </w:rPr>
        <w:t xml:space="preserve"> </w:t>
      </w:r>
      <w:r w:rsidR="00E343D6">
        <w:rPr>
          <w:sz w:val="22"/>
          <w:szCs w:val="22"/>
        </w:rPr>
        <w:t xml:space="preserve">en los siguientes </w:t>
      </w:r>
      <w:r w:rsidRPr="00C40F54">
        <w:rPr>
          <w:sz w:val="22"/>
          <w:szCs w:val="22"/>
        </w:rPr>
        <w:t>concepto</w:t>
      </w:r>
      <w:r w:rsidR="00E343D6">
        <w:rPr>
          <w:sz w:val="22"/>
          <w:szCs w:val="22"/>
        </w:rPr>
        <w:t>s:</w:t>
      </w:r>
    </w:p>
    <w:p w14:paraId="707F119A" w14:textId="77777777" w:rsidR="008C12DF" w:rsidRPr="00C40F54" w:rsidRDefault="008C12DF" w:rsidP="00FD58EE">
      <w:pPr>
        <w:jc w:val="both"/>
        <w:rPr>
          <w:sz w:val="22"/>
          <w:szCs w:val="22"/>
        </w:rPr>
      </w:pPr>
    </w:p>
    <w:p w14:paraId="728B44C6" w14:textId="75A74483" w:rsidR="00F14417" w:rsidRDefault="00E343D6" w:rsidP="008C12DF">
      <w:pPr>
        <w:jc w:val="center"/>
        <w:rPr>
          <w:sz w:val="22"/>
          <w:szCs w:val="22"/>
        </w:rPr>
      </w:pPr>
      <w:r w:rsidRPr="00E343D6">
        <w:rPr>
          <w:noProof/>
        </w:rPr>
        <w:drawing>
          <wp:inline distT="0" distB="0" distL="0" distR="0" wp14:anchorId="556BC486" wp14:editId="5F0CFE31">
            <wp:extent cx="4553230" cy="1221393"/>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567343" cy="1225179"/>
                    </a:xfrm>
                    <a:prstGeom prst="rect">
                      <a:avLst/>
                    </a:prstGeom>
                    <a:noFill/>
                    <a:ln>
                      <a:noFill/>
                    </a:ln>
                  </pic:spPr>
                </pic:pic>
              </a:graphicData>
            </a:graphic>
          </wp:inline>
        </w:drawing>
      </w:r>
    </w:p>
    <w:p w14:paraId="2CFC46F5" w14:textId="77777777" w:rsidR="008C12DF" w:rsidRPr="00C40F54" w:rsidRDefault="008C12DF" w:rsidP="008C12DF">
      <w:pPr>
        <w:jc w:val="center"/>
        <w:rPr>
          <w:sz w:val="22"/>
          <w:szCs w:val="22"/>
        </w:rPr>
      </w:pPr>
    </w:p>
    <w:p w14:paraId="0996B7BB" w14:textId="55D339A7" w:rsidR="00FD58EE" w:rsidRDefault="002A5DD6" w:rsidP="00FD58EE">
      <w:pPr>
        <w:jc w:val="both"/>
        <w:rPr>
          <w:sz w:val="22"/>
          <w:szCs w:val="22"/>
        </w:rPr>
      </w:pPr>
      <w:r w:rsidRPr="00C40F54">
        <w:rPr>
          <w:sz w:val="22"/>
          <w:szCs w:val="22"/>
        </w:rPr>
        <w:t>3</w:t>
      </w:r>
      <w:r w:rsidR="00FD58EE" w:rsidRPr="00C40F54">
        <w:rPr>
          <w:sz w:val="22"/>
          <w:szCs w:val="22"/>
        </w:rPr>
        <w:t>.-En este punto</w:t>
      </w:r>
      <w:r w:rsidR="00E343D6">
        <w:rPr>
          <w:sz w:val="22"/>
          <w:szCs w:val="22"/>
        </w:rPr>
        <w:t xml:space="preserve"> al 31 de diciembre no hay </w:t>
      </w:r>
      <w:r w:rsidR="00FD58EE" w:rsidRPr="00C40F54">
        <w:rPr>
          <w:sz w:val="22"/>
          <w:szCs w:val="22"/>
        </w:rPr>
        <w:t xml:space="preserve">cuentas por cobrar que </w:t>
      </w:r>
      <w:r w:rsidR="00E343D6">
        <w:rPr>
          <w:sz w:val="22"/>
          <w:szCs w:val="22"/>
        </w:rPr>
        <w:t>informar</w:t>
      </w:r>
      <w:r w:rsidR="00FD58EE" w:rsidRPr="00C40F54">
        <w:rPr>
          <w:sz w:val="22"/>
          <w:szCs w:val="22"/>
        </w:rPr>
        <w:t xml:space="preserve">. </w:t>
      </w:r>
    </w:p>
    <w:p w14:paraId="2357AD7C" w14:textId="77777777" w:rsidR="008C12DF" w:rsidRPr="00C40F54" w:rsidRDefault="008C12DF" w:rsidP="00FD58EE">
      <w:pPr>
        <w:jc w:val="both"/>
        <w:rPr>
          <w:sz w:val="22"/>
          <w:szCs w:val="22"/>
        </w:rPr>
      </w:pPr>
    </w:p>
    <w:p w14:paraId="6C985A48" w14:textId="189AFB46" w:rsidR="00FD58EE" w:rsidRPr="00C40F54" w:rsidRDefault="00FD58EE" w:rsidP="00FD58EE">
      <w:pPr>
        <w:rPr>
          <w:bCs/>
          <w:sz w:val="22"/>
          <w:szCs w:val="22"/>
        </w:rPr>
      </w:pPr>
      <w:r w:rsidRPr="00C40F54">
        <w:rPr>
          <w:bCs/>
          <w:sz w:val="22"/>
          <w:szCs w:val="22"/>
        </w:rPr>
        <w:t>4.-Conciliación del flujo de efectivo.</w:t>
      </w:r>
    </w:p>
    <w:p w14:paraId="36BD14CC" w14:textId="685DCE36" w:rsidR="00F550A0" w:rsidRPr="00C40F54" w:rsidRDefault="00E343D6" w:rsidP="00F14417">
      <w:pPr>
        <w:jc w:val="center"/>
        <w:rPr>
          <w:bCs/>
          <w:sz w:val="22"/>
          <w:szCs w:val="22"/>
        </w:rPr>
      </w:pPr>
      <w:r w:rsidRPr="00E343D6">
        <w:rPr>
          <w:noProof/>
        </w:rPr>
        <w:drawing>
          <wp:inline distT="0" distB="0" distL="0" distR="0" wp14:anchorId="40000900" wp14:editId="7B9B91BB">
            <wp:extent cx="4874793" cy="2962656"/>
            <wp:effectExtent l="0" t="0" r="2540" b="952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900667" cy="2978381"/>
                    </a:xfrm>
                    <a:prstGeom prst="rect">
                      <a:avLst/>
                    </a:prstGeom>
                    <a:noFill/>
                    <a:ln>
                      <a:noFill/>
                    </a:ln>
                  </pic:spPr>
                </pic:pic>
              </a:graphicData>
            </a:graphic>
          </wp:inline>
        </w:drawing>
      </w:r>
    </w:p>
    <w:p w14:paraId="3BD78683" w14:textId="7910CC51" w:rsidR="006D028C" w:rsidRDefault="006D028C" w:rsidP="00F14417">
      <w:pPr>
        <w:jc w:val="center"/>
        <w:rPr>
          <w:bCs/>
          <w:sz w:val="22"/>
          <w:szCs w:val="22"/>
        </w:rPr>
      </w:pPr>
    </w:p>
    <w:p w14:paraId="1C522594" w14:textId="71F8DBDF" w:rsidR="000A09CD" w:rsidRPr="00C40F54" w:rsidRDefault="000A09CD" w:rsidP="00153BB3">
      <w:pPr>
        <w:pStyle w:val="Prrafodelista"/>
        <w:numPr>
          <w:ilvl w:val="0"/>
          <w:numId w:val="47"/>
        </w:numPr>
        <w:rPr>
          <w:b/>
          <w:bCs/>
          <w:sz w:val="22"/>
          <w:szCs w:val="22"/>
        </w:rPr>
      </w:pPr>
      <w:r w:rsidRPr="00C40F54">
        <w:rPr>
          <w:b/>
          <w:bCs/>
          <w:sz w:val="22"/>
          <w:szCs w:val="22"/>
        </w:rPr>
        <w:lastRenderedPageBreak/>
        <w:t>NOTAS DE MEMORIA</w:t>
      </w:r>
      <w:r w:rsidR="00FE3C5F" w:rsidRPr="00C40F54">
        <w:rPr>
          <w:b/>
          <w:bCs/>
          <w:sz w:val="22"/>
          <w:szCs w:val="22"/>
        </w:rPr>
        <w:t xml:space="preserve"> (CUENTAS DE ORDEN)</w:t>
      </w:r>
    </w:p>
    <w:p w14:paraId="16566154" w14:textId="77777777" w:rsidR="000A09CD" w:rsidRPr="00C40F54" w:rsidRDefault="000A09CD" w:rsidP="000A09CD">
      <w:pPr>
        <w:jc w:val="both"/>
        <w:rPr>
          <w:b/>
          <w:bCs/>
          <w:sz w:val="22"/>
          <w:szCs w:val="22"/>
        </w:rPr>
      </w:pPr>
      <w:r w:rsidRPr="00C40F54">
        <w:rPr>
          <w:b/>
          <w:bCs/>
          <w:sz w:val="22"/>
          <w:szCs w:val="22"/>
        </w:rPr>
        <w:t>7. Cuentas de Orden Contables</w:t>
      </w:r>
    </w:p>
    <w:p w14:paraId="0AE097A1" w14:textId="77777777" w:rsidR="000A09CD" w:rsidRPr="00C40F54" w:rsidRDefault="000A09CD" w:rsidP="000A09CD">
      <w:pPr>
        <w:jc w:val="both"/>
        <w:rPr>
          <w:sz w:val="16"/>
          <w:szCs w:val="16"/>
        </w:rPr>
      </w:pPr>
    </w:p>
    <w:p w14:paraId="6525B33C" w14:textId="77777777" w:rsidR="000A09CD" w:rsidRPr="00C40F54" w:rsidRDefault="000A09CD" w:rsidP="000A09CD">
      <w:pPr>
        <w:jc w:val="both"/>
        <w:rPr>
          <w:sz w:val="22"/>
          <w:szCs w:val="22"/>
        </w:rPr>
      </w:pPr>
      <w:r w:rsidRPr="00C40F54">
        <w:rPr>
          <w:sz w:val="22"/>
          <w:szCs w:val="22"/>
        </w:rPr>
        <w:t>Ubicadas al final de la Balanza de Comprobación, registran los movimientos que no afectan ni modifican el Estado de Situación Financiera del Poder Judicial, constituyen aportaciones que se tienen en custodia.</w:t>
      </w:r>
    </w:p>
    <w:p w14:paraId="7259E407" w14:textId="77777777" w:rsidR="000A09CD" w:rsidRPr="00C40F54" w:rsidRDefault="000A09CD" w:rsidP="000A09CD">
      <w:pPr>
        <w:jc w:val="both"/>
        <w:rPr>
          <w:sz w:val="16"/>
          <w:szCs w:val="16"/>
        </w:rPr>
      </w:pPr>
    </w:p>
    <w:p w14:paraId="7D8DDB92" w14:textId="35E9D316" w:rsidR="000A09CD" w:rsidRPr="00C40F54" w:rsidRDefault="000A09CD" w:rsidP="000A09CD">
      <w:pPr>
        <w:jc w:val="both"/>
        <w:rPr>
          <w:sz w:val="22"/>
          <w:szCs w:val="22"/>
        </w:rPr>
      </w:pPr>
      <w:r w:rsidRPr="00C40F54">
        <w:rPr>
          <w:b/>
          <w:sz w:val="22"/>
          <w:szCs w:val="22"/>
        </w:rPr>
        <w:t>7</w:t>
      </w:r>
      <w:r w:rsidR="009B5537" w:rsidRPr="00C40F54">
        <w:rPr>
          <w:b/>
          <w:sz w:val="22"/>
          <w:szCs w:val="22"/>
        </w:rPr>
        <w:t>1</w:t>
      </w:r>
      <w:r w:rsidRPr="00C40F54">
        <w:rPr>
          <w:b/>
          <w:sz w:val="22"/>
          <w:szCs w:val="22"/>
        </w:rPr>
        <w:t xml:space="preserve"> </w:t>
      </w:r>
      <w:r w:rsidR="009B5537" w:rsidRPr="00C40F54">
        <w:rPr>
          <w:b/>
          <w:sz w:val="22"/>
          <w:szCs w:val="22"/>
        </w:rPr>
        <w:t xml:space="preserve">    </w:t>
      </w:r>
      <w:proofErr w:type="gramStart"/>
      <w:r w:rsidRPr="00C40F54">
        <w:rPr>
          <w:b/>
          <w:sz w:val="22"/>
          <w:szCs w:val="22"/>
        </w:rPr>
        <w:t>Valores</w:t>
      </w:r>
      <w:proofErr w:type="gramEnd"/>
    </w:p>
    <w:p w14:paraId="462D7A22" w14:textId="296C7233" w:rsidR="000A09CD" w:rsidRDefault="000A09CD" w:rsidP="000A09CD">
      <w:pPr>
        <w:jc w:val="both"/>
        <w:rPr>
          <w:b/>
          <w:sz w:val="22"/>
          <w:szCs w:val="22"/>
        </w:rPr>
      </w:pPr>
      <w:r w:rsidRPr="00C40F54">
        <w:rPr>
          <w:b/>
          <w:sz w:val="22"/>
          <w:szCs w:val="22"/>
        </w:rPr>
        <w:t>7</w:t>
      </w:r>
      <w:r w:rsidR="009B5537" w:rsidRPr="00C40F54">
        <w:rPr>
          <w:b/>
          <w:sz w:val="22"/>
          <w:szCs w:val="22"/>
        </w:rPr>
        <w:t>11</w:t>
      </w:r>
      <w:r w:rsidRPr="00C40F54">
        <w:rPr>
          <w:b/>
          <w:sz w:val="22"/>
          <w:szCs w:val="22"/>
        </w:rPr>
        <w:t xml:space="preserve"> </w:t>
      </w:r>
      <w:r w:rsidR="009B5537" w:rsidRPr="00C40F54">
        <w:rPr>
          <w:b/>
          <w:sz w:val="22"/>
          <w:szCs w:val="22"/>
        </w:rPr>
        <w:t xml:space="preserve">  </w:t>
      </w:r>
      <w:proofErr w:type="gramStart"/>
      <w:r w:rsidRPr="00C40F54">
        <w:rPr>
          <w:b/>
          <w:sz w:val="22"/>
          <w:szCs w:val="22"/>
        </w:rPr>
        <w:t>Valores</w:t>
      </w:r>
      <w:proofErr w:type="gramEnd"/>
      <w:r w:rsidRPr="00C40F54">
        <w:rPr>
          <w:b/>
          <w:sz w:val="22"/>
          <w:szCs w:val="22"/>
        </w:rPr>
        <w:t xml:space="preserve"> en custodia</w:t>
      </w:r>
    </w:p>
    <w:p w14:paraId="4065CCB8" w14:textId="52F1B0F2" w:rsidR="006F717F" w:rsidRPr="00C40F54" w:rsidRDefault="006F717F" w:rsidP="000A09CD">
      <w:pPr>
        <w:jc w:val="both"/>
        <w:rPr>
          <w:sz w:val="22"/>
          <w:szCs w:val="22"/>
        </w:rPr>
      </w:pPr>
      <w:r>
        <w:rPr>
          <w:b/>
          <w:sz w:val="22"/>
          <w:szCs w:val="22"/>
        </w:rPr>
        <w:t xml:space="preserve">7111 </w:t>
      </w:r>
      <w:proofErr w:type="gramStart"/>
      <w:r w:rsidR="00931913">
        <w:rPr>
          <w:b/>
          <w:sz w:val="22"/>
          <w:szCs w:val="22"/>
        </w:rPr>
        <w:t>Fondo</w:t>
      </w:r>
      <w:proofErr w:type="gramEnd"/>
      <w:r w:rsidR="00931913">
        <w:rPr>
          <w:b/>
          <w:sz w:val="22"/>
          <w:szCs w:val="22"/>
        </w:rPr>
        <w:t xml:space="preserve"> para el retiro forzoso de </w:t>
      </w:r>
      <w:r w:rsidR="008C1614">
        <w:rPr>
          <w:b/>
          <w:sz w:val="22"/>
          <w:szCs w:val="22"/>
        </w:rPr>
        <w:t>J</w:t>
      </w:r>
      <w:r w:rsidR="00931913">
        <w:rPr>
          <w:b/>
          <w:sz w:val="22"/>
          <w:szCs w:val="22"/>
        </w:rPr>
        <w:t xml:space="preserve">ueces y </w:t>
      </w:r>
      <w:r w:rsidR="008C1614">
        <w:rPr>
          <w:b/>
          <w:sz w:val="22"/>
          <w:szCs w:val="22"/>
        </w:rPr>
        <w:t>M</w:t>
      </w:r>
      <w:r w:rsidR="00931913">
        <w:rPr>
          <w:b/>
          <w:sz w:val="22"/>
          <w:szCs w:val="22"/>
        </w:rPr>
        <w:t>agistrados</w:t>
      </w:r>
    </w:p>
    <w:p w14:paraId="59B33B33" w14:textId="3A86D7B8" w:rsidR="000A09CD" w:rsidRPr="00C40F54" w:rsidRDefault="009B5537" w:rsidP="000A09CD">
      <w:pPr>
        <w:jc w:val="both"/>
        <w:rPr>
          <w:b/>
          <w:bCs/>
          <w:sz w:val="22"/>
          <w:szCs w:val="22"/>
        </w:rPr>
      </w:pPr>
      <w:r w:rsidRPr="00C40F54">
        <w:rPr>
          <w:b/>
          <w:bCs/>
          <w:sz w:val="22"/>
          <w:szCs w:val="22"/>
        </w:rPr>
        <w:t xml:space="preserve">7114 </w:t>
      </w:r>
      <w:proofErr w:type="gramStart"/>
      <w:r w:rsidRPr="00C40F54">
        <w:rPr>
          <w:b/>
          <w:bCs/>
          <w:sz w:val="22"/>
          <w:szCs w:val="22"/>
        </w:rPr>
        <w:t>Fondo</w:t>
      </w:r>
      <w:proofErr w:type="gramEnd"/>
      <w:r w:rsidRPr="00C40F54">
        <w:rPr>
          <w:b/>
          <w:bCs/>
          <w:sz w:val="22"/>
          <w:szCs w:val="22"/>
        </w:rPr>
        <w:t xml:space="preserve"> Auxiliar Valores en Custodia</w:t>
      </w:r>
    </w:p>
    <w:p w14:paraId="2A0C3A60" w14:textId="77777777" w:rsidR="009B5537" w:rsidRPr="00C40F54" w:rsidRDefault="009B5537" w:rsidP="000A09CD">
      <w:pPr>
        <w:jc w:val="both"/>
        <w:rPr>
          <w:sz w:val="16"/>
          <w:szCs w:val="16"/>
        </w:rPr>
      </w:pPr>
    </w:p>
    <w:p w14:paraId="741B8EA1" w14:textId="32843E40" w:rsidR="00E343D6" w:rsidRDefault="00E343D6" w:rsidP="00E343D6">
      <w:pPr>
        <w:jc w:val="both"/>
      </w:pPr>
      <w:r>
        <w:t>Al mes de diciembre del presente año se ingresan los importes provenientes del Fondo Auxiliar para la Administración de Justicia del Estado de Michoacán, conforme al oficio DA/</w:t>
      </w:r>
      <w:r w:rsidR="006953CD">
        <w:t>0416</w:t>
      </w:r>
      <w:r>
        <w:t>/202</w:t>
      </w:r>
      <w:r w:rsidR="006953CD">
        <w:t>6</w:t>
      </w:r>
      <w:r>
        <w:t>, de la Dirección de Administración del Órgano de Administración Judicial, bajo los siguientes conceptos:</w:t>
      </w:r>
    </w:p>
    <w:p w14:paraId="603B993E" w14:textId="77777777" w:rsidR="00E343D6" w:rsidRDefault="00E343D6" w:rsidP="00E343D6">
      <w:pPr>
        <w:jc w:val="both"/>
      </w:pPr>
    </w:p>
    <w:p w14:paraId="6972C8F2" w14:textId="1ABEB47E" w:rsidR="00E343D6" w:rsidRDefault="00E343D6" w:rsidP="00E343D6">
      <w:pPr>
        <w:jc w:val="both"/>
      </w:pPr>
      <w:r>
        <w:t>Fondo Auxiliar para la Administración de Justicia del Poder Judicial del Estado de Michoacán, por un importe de 8</w:t>
      </w:r>
      <w:r w:rsidR="006953CD">
        <w:t>15</w:t>
      </w:r>
      <w:r>
        <w:t xml:space="preserve"> millones </w:t>
      </w:r>
      <w:r w:rsidR="006953CD">
        <w:t>88</w:t>
      </w:r>
      <w:r>
        <w:t xml:space="preserve">6 mil </w:t>
      </w:r>
      <w:r w:rsidR="006953CD">
        <w:t>31</w:t>
      </w:r>
      <w:r w:rsidR="00F62DB0">
        <w:t>3</w:t>
      </w:r>
      <w:r>
        <w:t xml:space="preserve"> pesos </w:t>
      </w:r>
      <w:r w:rsidR="006953CD">
        <w:t>96</w:t>
      </w:r>
      <w:r>
        <w:t xml:space="preserve"> centavos.</w:t>
      </w:r>
    </w:p>
    <w:p w14:paraId="0FA9DBC0" w14:textId="77777777" w:rsidR="00271A69" w:rsidRDefault="00271A69" w:rsidP="008C1614">
      <w:pPr>
        <w:jc w:val="both"/>
      </w:pPr>
    </w:p>
    <w:p w14:paraId="1EFA179B" w14:textId="75CDE3E8" w:rsidR="00F8606F" w:rsidRPr="00F8606F" w:rsidRDefault="008C1614" w:rsidP="00F8606F">
      <w:pPr>
        <w:jc w:val="both"/>
        <w:rPr>
          <w:b/>
          <w:bCs/>
          <w:sz w:val="22"/>
          <w:szCs w:val="22"/>
        </w:rPr>
      </w:pPr>
      <w:r>
        <w:rPr>
          <w:sz w:val="22"/>
          <w:szCs w:val="22"/>
        </w:rPr>
        <w:tab/>
      </w:r>
      <w:r w:rsidR="00F8606F" w:rsidRPr="00F8606F">
        <w:rPr>
          <w:b/>
          <w:bCs/>
          <w:sz w:val="22"/>
          <w:szCs w:val="22"/>
        </w:rPr>
        <w:t>711101 – Aportaciones al fondo para el retiro forzoso de jueces y magistrados</w:t>
      </w:r>
      <w:r w:rsidR="00F8606F">
        <w:rPr>
          <w:b/>
          <w:bCs/>
          <w:sz w:val="22"/>
          <w:szCs w:val="22"/>
        </w:rPr>
        <w:t>.</w:t>
      </w:r>
    </w:p>
    <w:p w14:paraId="7B685C56" w14:textId="71333FEF" w:rsidR="00F8606F" w:rsidRDefault="00F8606F" w:rsidP="00F8606F">
      <w:pPr>
        <w:jc w:val="both"/>
        <w:rPr>
          <w:sz w:val="22"/>
          <w:szCs w:val="22"/>
        </w:rPr>
      </w:pPr>
      <w:r w:rsidRPr="00F8606F">
        <w:rPr>
          <w:sz w:val="22"/>
          <w:szCs w:val="22"/>
        </w:rPr>
        <w:t>Representa el importe depositado por el Poder Judicial en el traspaso del fondo para el retiro forzoso de jueces y magistrados</w:t>
      </w:r>
      <w:r w:rsidR="00F048A4">
        <w:rPr>
          <w:sz w:val="22"/>
          <w:szCs w:val="22"/>
        </w:rPr>
        <w:t xml:space="preserve"> y</w:t>
      </w:r>
      <w:r w:rsidRPr="00F8606F">
        <w:rPr>
          <w:sz w:val="22"/>
          <w:szCs w:val="22"/>
        </w:rPr>
        <w:t xml:space="preserve"> los rendimientos generados</w:t>
      </w:r>
      <w:r w:rsidR="00F048A4">
        <w:rPr>
          <w:sz w:val="22"/>
          <w:szCs w:val="22"/>
        </w:rPr>
        <w:t xml:space="preserve">. Así como </w:t>
      </w:r>
      <w:r w:rsidR="00F048A4" w:rsidRPr="00F8606F">
        <w:rPr>
          <w:sz w:val="22"/>
          <w:szCs w:val="22"/>
        </w:rPr>
        <w:t>importe de los pagos de indemnizaciones a jueces y magistrados en cumplimiento de la reforma constitucional publicada el 13 de noviembre de 2024</w:t>
      </w:r>
      <w:r w:rsidR="00F048A4">
        <w:rPr>
          <w:sz w:val="22"/>
          <w:szCs w:val="22"/>
        </w:rPr>
        <w:t xml:space="preserve"> y </w:t>
      </w:r>
      <w:r w:rsidR="00F048A4" w:rsidRPr="00F8606F">
        <w:rPr>
          <w:sz w:val="22"/>
          <w:szCs w:val="22"/>
        </w:rPr>
        <w:t>los traspasos efectuados para el pago del ISR correspondiente</w:t>
      </w:r>
      <w:r w:rsidRPr="00F8606F">
        <w:rPr>
          <w:sz w:val="22"/>
          <w:szCs w:val="22"/>
        </w:rPr>
        <w:t xml:space="preserve">, </w:t>
      </w:r>
      <w:r w:rsidR="00F048A4">
        <w:rPr>
          <w:sz w:val="22"/>
          <w:szCs w:val="22"/>
        </w:rPr>
        <w:t>con un saldo al 3</w:t>
      </w:r>
      <w:r w:rsidR="006953CD">
        <w:rPr>
          <w:sz w:val="22"/>
          <w:szCs w:val="22"/>
        </w:rPr>
        <w:t>1</w:t>
      </w:r>
      <w:r w:rsidR="00F048A4">
        <w:rPr>
          <w:sz w:val="22"/>
          <w:szCs w:val="22"/>
        </w:rPr>
        <w:t xml:space="preserve"> de </w:t>
      </w:r>
      <w:r w:rsidR="006953CD">
        <w:rPr>
          <w:sz w:val="22"/>
          <w:szCs w:val="22"/>
        </w:rPr>
        <w:t>dic</w:t>
      </w:r>
      <w:r w:rsidR="00F048A4">
        <w:rPr>
          <w:sz w:val="22"/>
          <w:szCs w:val="22"/>
        </w:rPr>
        <w:t>iembre un saldo de 9</w:t>
      </w:r>
      <w:r w:rsidR="006953CD">
        <w:rPr>
          <w:sz w:val="22"/>
          <w:szCs w:val="22"/>
        </w:rPr>
        <w:t>3</w:t>
      </w:r>
      <w:r w:rsidR="00F048A4">
        <w:rPr>
          <w:sz w:val="22"/>
          <w:szCs w:val="22"/>
        </w:rPr>
        <w:t xml:space="preserve"> millones </w:t>
      </w:r>
      <w:r w:rsidR="006953CD">
        <w:rPr>
          <w:sz w:val="22"/>
          <w:szCs w:val="22"/>
        </w:rPr>
        <w:t>909</w:t>
      </w:r>
      <w:r>
        <w:rPr>
          <w:sz w:val="22"/>
          <w:szCs w:val="22"/>
        </w:rPr>
        <w:t xml:space="preserve"> mil </w:t>
      </w:r>
      <w:r w:rsidR="006953CD">
        <w:rPr>
          <w:sz w:val="22"/>
          <w:szCs w:val="22"/>
        </w:rPr>
        <w:t>623</w:t>
      </w:r>
      <w:r>
        <w:rPr>
          <w:sz w:val="22"/>
          <w:szCs w:val="22"/>
        </w:rPr>
        <w:t xml:space="preserve"> pesos </w:t>
      </w:r>
      <w:r w:rsidR="006953CD">
        <w:rPr>
          <w:sz w:val="22"/>
          <w:szCs w:val="22"/>
        </w:rPr>
        <w:t>17</w:t>
      </w:r>
      <w:r>
        <w:rPr>
          <w:sz w:val="22"/>
          <w:szCs w:val="22"/>
        </w:rPr>
        <w:t xml:space="preserve"> centavos</w:t>
      </w:r>
      <w:r w:rsidRPr="00F8606F">
        <w:rPr>
          <w:sz w:val="22"/>
          <w:szCs w:val="22"/>
        </w:rPr>
        <w:t>.</w:t>
      </w:r>
    </w:p>
    <w:p w14:paraId="242F53C1" w14:textId="4B949A0D" w:rsidR="00C17301" w:rsidRPr="00C40F54" w:rsidRDefault="00C17301" w:rsidP="00C17301">
      <w:pPr>
        <w:jc w:val="both"/>
        <w:rPr>
          <w:sz w:val="22"/>
          <w:szCs w:val="22"/>
        </w:rPr>
      </w:pPr>
      <w:r w:rsidRPr="00C40F54">
        <w:rPr>
          <w:bCs/>
          <w:sz w:val="22"/>
          <w:szCs w:val="22"/>
        </w:rPr>
        <w:t xml:space="preserve">El importe del Fondo </w:t>
      </w:r>
      <w:r>
        <w:rPr>
          <w:bCs/>
          <w:sz w:val="22"/>
          <w:szCs w:val="22"/>
        </w:rPr>
        <w:t>para el retiro forzoso de jueces y magistrados</w:t>
      </w:r>
      <w:r w:rsidRPr="00C40F54">
        <w:rPr>
          <w:bCs/>
          <w:sz w:val="22"/>
          <w:szCs w:val="22"/>
        </w:rPr>
        <w:t xml:space="preserve"> </w:t>
      </w:r>
      <w:r w:rsidRPr="00C40F54">
        <w:rPr>
          <w:sz w:val="22"/>
          <w:szCs w:val="22"/>
        </w:rPr>
        <w:t>se encuentra depositado en la</w:t>
      </w:r>
      <w:r>
        <w:rPr>
          <w:sz w:val="22"/>
          <w:szCs w:val="22"/>
        </w:rPr>
        <w:t xml:space="preserve"> </w:t>
      </w:r>
      <w:r w:rsidRPr="00C40F54">
        <w:rPr>
          <w:sz w:val="22"/>
          <w:szCs w:val="22"/>
        </w:rPr>
        <w:t xml:space="preserve">cuenta bancaria con número </w:t>
      </w:r>
      <w:r>
        <w:rPr>
          <w:sz w:val="22"/>
          <w:szCs w:val="22"/>
        </w:rPr>
        <w:t xml:space="preserve">7016 2080553 </w:t>
      </w:r>
      <w:r w:rsidRPr="00C40F54">
        <w:rPr>
          <w:sz w:val="22"/>
          <w:szCs w:val="22"/>
        </w:rPr>
        <w:t xml:space="preserve">de la institución bancaria denominada Citibanamex, contando con un contrato de inversión en papel gubernamental dentro de la misma institución bancaria </w:t>
      </w:r>
      <w:r>
        <w:rPr>
          <w:sz w:val="22"/>
          <w:szCs w:val="22"/>
        </w:rPr>
        <w:t>INVERSIÓN BANAMEX 2080553</w:t>
      </w:r>
      <w:r w:rsidRPr="00C40F54">
        <w:rPr>
          <w:sz w:val="22"/>
          <w:szCs w:val="22"/>
        </w:rPr>
        <w:t xml:space="preserve">. </w:t>
      </w:r>
    </w:p>
    <w:p w14:paraId="46E6ED6D" w14:textId="77777777" w:rsidR="00C17301" w:rsidRPr="00F8606F" w:rsidRDefault="00C17301" w:rsidP="00F8606F">
      <w:pPr>
        <w:jc w:val="both"/>
        <w:rPr>
          <w:b/>
          <w:bCs/>
          <w:sz w:val="22"/>
          <w:szCs w:val="22"/>
        </w:rPr>
      </w:pPr>
    </w:p>
    <w:p w14:paraId="49D6D5A7" w14:textId="4378A0DB" w:rsidR="000A09CD" w:rsidRPr="00C40F54" w:rsidRDefault="00154659" w:rsidP="000A09CD">
      <w:pPr>
        <w:jc w:val="both"/>
        <w:rPr>
          <w:bCs/>
          <w:sz w:val="22"/>
          <w:szCs w:val="22"/>
        </w:rPr>
      </w:pPr>
      <w:r w:rsidRPr="00C40F54">
        <w:rPr>
          <w:b/>
          <w:bCs/>
          <w:sz w:val="22"/>
          <w:szCs w:val="22"/>
        </w:rPr>
        <w:tab/>
      </w:r>
      <w:r w:rsidR="000A09CD" w:rsidRPr="00C40F54">
        <w:rPr>
          <w:b/>
          <w:bCs/>
          <w:sz w:val="22"/>
          <w:szCs w:val="22"/>
        </w:rPr>
        <w:t>7</w:t>
      </w:r>
      <w:r w:rsidR="009B5537" w:rsidRPr="00C40F54">
        <w:rPr>
          <w:b/>
          <w:bCs/>
          <w:sz w:val="22"/>
          <w:szCs w:val="22"/>
        </w:rPr>
        <w:t>11401</w:t>
      </w:r>
      <w:r w:rsidR="000A09CD" w:rsidRPr="00C40F54">
        <w:rPr>
          <w:bCs/>
          <w:sz w:val="22"/>
          <w:szCs w:val="22"/>
        </w:rPr>
        <w:t xml:space="preserve"> </w:t>
      </w:r>
      <w:proofErr w:type="gramStart"/>
      <w:r w:rsidR="000A09CD" w:rsidRPr="00C40F54">
        <w:rPr>
          <w:b/>
          <w:bCs/>
          <w:sz w:val="22"/>
          <w:szCs w:val="22"/>
        </w:rPr>
        <w:t>El</w:t>
      </w:r>
      <w:proofErr w:type="gramEnd"/>
      <w:r w:rsidR="000A09CD" w:rsidRPr="00C40F54">
        <w:rPr>
          <w:b/>
          <w:bCs/>
          <w:sz w:val="22"/>
          <w:szCs w:val="22"/>
        </w:rPr>
        <w:t xml:space="preserve"> Fondo en Administración del Fondo Auxiliar</w:t>
      </w:r>
      <w:r w:rsidR="000A09CD" w:rsidRPr="00C40F54">
        <w:rPr>
          <w:bCs/>
          <w:sz w:val="22"/>
          <w:szCs w:val="22"/>
        </w:rPr>
        <w:t xml:space="preserve">, representa el importe depositado por terceros en los diversos Juzgados del Poder Judicial del Estado de Michoacán y están sujetos a devolución una vez concluidos los procesos, por la cantidad de </w:t>
      </w:r>
      <w:r w:rsidR="004F6CDF" w:rsidRPr="00C40F54">
        <w:rPr>
          <w:bCs/>
          <w:sz w:val="22"/>
          <w:szCs w:val="22"/>
        </w:rPr>
        <w:t>3</w:t>
      </w:r>
      <w:r w:rsidR="00BF60B9" w:rsidRPr="00C40F54">
        <w:rPr>
          <w:bCs/>
          <w:sz w:val="22"/>
          <w:szCs w:val="22"/>
        </w:rPr>
        <w:t>9</w:t>
      </w:r>
      <w:r w:rsidR="006953CD">
        <w:rPr>
          <w:bCs/>
          <w:sz w:val="22"/>
          <w:szCs w:val="22"/>
        </w:rPr>
        <w:t>4</w:t>
      </w:r>
      <w:r w:rsidR="00FE3C5F" w:rsidRPr="00C40F54">
        <w:rPr>
          <w:bCs/>
          <w:sz w:val="22"/>
          <w:szCs w:val="22"/>
        </w:rPr>
        <w:t xml:space="preserve"> millones</w:t>
      </w:r>
      <w:r w:rsidR="00DD45A2" w:rsidRPr="00C40F54">
        <w:rPr>
          <w:bCs/>
          <w:sz w:val="22"/>
          <w:szCs w:val="22"/>
        </w:rPr>
        <w:t xml:space="preserve"> </w:t>
      </w:r>
      <w:r w:rsidR="006953CD">
        <w:rPr>
          <w:bCs/>
          <w:sz w:val="22"/>
          <w:szCs w:val="22"/>
        </w:rPr>
        <w:t>991</w:t>
      </w:r>
      <w:r w:rsidR="00FE3C5F" w:rsidRPr="00C40F54">
        <w:rPr>
          <w:bCs/>
          <w:sz w:val="22"/>
          <w:szCs w:val="22"/>
        </w:rPr>
        <w:t xml:space="preserve"> mil </w:t>
      </w:r>
      <w:r w:rsidR="006953CD">
        <w:rPr>
          <w:bCs/>
          <w:sz w:val="22"/>
          <w:szCs w:val="22"/>
        </w:rPr>
        <w:t>869</w:t>
      </w:r>
      <w:r w:rsidR="00CE320A" w:rsidRPr="00C40F54">
        <w:rPr>
          <w:bCs/>
          <w:sz w:val="22"/>
          <w:szCs w:val="22"/>
        </w:rPr>
        <w:t xml:space="preserve"> </w:t>
      </w:r>
      <w:r w:rsidR="00FE3C5F" w:rsidRPr="00C40F54">
        <w:rPr>
          <w:bCs/>
          <w:sz w:val="22"/>
          <w:szCs w:val="22"/>
        </w:rPr>
        <w:t xml:space="preserve">pesos </w:t>
      </w:r>
      <w:r w:rsidR="006953CD">
        <w:rPr>
          <w:bCs/>
          <w:sz w:val="22"/>
          <w:szCs w:val="22"/>
        </w:rPr>
        <w:t>34</w:t>
      </w:r>
      <w:r w:rsidR="00FE3C5F" w:rsidRPr="00C40F54">
        <w:rPr>
          <w:bCs/>
          <w:sz w:val="22"/>
          <w:szCs w:val="22"/>
        </w:rPr>
        <w:t xml:space="preserve"> centavos</w:t>
      </w:r>
      <w:r w:rsidR="000A09CD" w:rsidRPr="00C40F54">
        <w:rPr>
          <w:bCs/>
          <w:sz w:val="22"/>
          <w:szCs w:val="22"/>
        </w:rPr>
        <w:t>.</w:t>
      </w:r>
    </w:p>
    <w:p w14:paraId="17F6DF8E" w14:textId="2A1F4425" w:rsidR="000A09CD" w:rsidRPr="00C40F54" w:rsidRDefault="000A09CD" w:rsidP="000A09CD">
      <w:pPr>
        <w:jc w:val="both"/>
        <w:rPr>
          <w:sz w:val="22"/>
          <w:szCs w:val="22"/>
        </w:rPr>
      </w:pPr>
      <w:r w:rsidRPr="00C40F54">
        <w:rPr>
          <w:bCs/>
          <w:sz w:val="22"/>
          <w:szCs w:val="22"/>
        </w:rPr>
        <w:t xml:space="preserve">El importe del Fondo en Administración </w:t>
      </w:r>
      <w:r w:rsidRPr="00C40F54">
        <w:rPr>
          <w:sz w:val="22"/>
          <w:szCs w:val="22"/>
        </w:rPr>
        <w:t xml:space="preserve">se encuentra depositado en las cuentas bancarias con números </w:t>
      </w:r>
      <w:r w:rsidR="00C17301">
        <w:rPr>
          <w:sz w:val="22"/>
          <w:szCs w:val="22"/>
        </w:rPr>
        <w:t xml:space="preserve">118 </w:t>
      </w:r>
      <w:r w:rsidRPr="00C40F54">
        <w:rPr>
          <w:sz w:val="22"/>
          <w:szCs w:val="22"/>
        </w:rPr>
        <w:t xml:space="preserve">8033713 y </w:t>
      </w:r>
      <w:r w:rsidR="00C17301">
        <w:rPr>
          <w:sz w:val="22"/>
          <w:szCs w:val="22"/>
        </w:rPr>
        <w:t xml:space="preserve">118 </w:t>
      </w:r>
      <w:r w:rsidRPr="00C40F54">
        <w:rPr>
          <w:sz w:val="22"/>
          <w:szCs w:val="22"/>
        </w:rPr>
        <w:t xml:space="preserve">27319-7 de la institución bancaria denominada Citibanamex, contando con un contrato de inversión en papel gubernamental dentro de la misma institución bancaria con número 70349487. </w:t>
      </w:r>
    </w:p>
    <w:p w14:paraId="7866235B" w14:textId="77777777" w:rsidR="000A09CD" w:rsidRPr="00C40F54" w:rsidRDefault="000A09CD" w:rsidP="000A09CD">
      <w:pPr>
        <w:jc w:val="both"/>
        <w:rPr>
          <w:sz w:val="22"/>
          <w:szCs w:val="22"/>
        </w:rPr>
      </w:pPr>
      <w:r w:rsidRPr="00C40F54">
        <w:rPr>
          <w:sz w:val="22"/>
          <w:szCs w:val="22"/>
        </w:rPr>
        <w:t>Así mismo en la institución de banca múltiple, del grupo financiero BBVA BANCOMER, se tienen las cuentas bancarias con números 0114173724 y 0114173848, para los valores en custodia de los Distritos Judiciales de Arteaga y Coalcomán, y un contrato de inversión con número 1373265293.</w:t>
      </w:r>
    </w:p>
    <w:p w14:paraId="0167655B" w14:textId="77777777" w:rsidR="000A09CD" w:rsidRPr="00C40F54" w:rsidRDefault="000A09CD" w:rsidP="000A09CD">
      <w:pPr>
        <w:jc w:val="both"/>
        <w:rPr>
          <w:bCs/>
          <w:sz w:val="16"/>
          <w:szCs w:val="16"/>
        </w:rPr>
      </w:pPr>
    </w:p>
    <w:p w14:paraId="76A7FAF2" w14:textId="43212410" w:rsidR="000A09CD" w:rsidRPr="00C40F54" w:rsidRDefault="000320B7" w:rsidP="000A09CD">
      <w:pPr>
        <w:jc w:val="both"/>
        <w:rPr>
          <w:bCs/>
          <w:sz w:val="22"/>
          <w:szCs w:val="22"/>
        </w:rPr>
      </w:pPr>
      <w:r w:rsidRPr="00C40F54">
        <w:rPr>
          <w:b/>
          <w:bCs/>
          <w:sz w:val="22"/>
          <w:szCs w:val="22"/>
        </w:rPr>
        <w:tab/>
      </w:r>
      <w:r w:rsidR="000A09CD" w:rsidRPr="00C40F54">
        <w:rPr>
          <w:b/>
          <w:bCs/>
          <w:sz w:val="22"/>
          <w:szCs w:val="22"/>
        </w:rPr>
        <w:t>7</w:t>
      </w:r>
      <w:r w:rsidR="009B5537" w:rsidRPr="00C40F54">
        <w:rPr>
          <w:b/>
          <w:bCs/>
          <w:sz w:val="22"/>
          <w:szCs w:val="22"/>
        </w:rPr>
        <w:t>11402</w:t>
      </w:r>
      <w:r w:rsidR="000A09CD" w:rsidRPr="00C40F54">
        <w:rPr>
          <w:b/>
          <w:bCs/>
          <w:sz w:val="22"/>
          <w:szCs w:val="22"/>
        </w:rPr>
        <w:t xml:space="preserve"> </w:t>
      </w:r>
      <w:proofErr w:type="gramStart"/>
      <w:r w:rsidR="000A09CD" w:rsidRPr="00C40F54">
        <w:rPr>
          <w:b/>
          <w:bCs/>
          <w:sz w:val="22"/>
          <w:szCs w:val="22"/>
        </w:rPr>
        <w:t>El</w:t>
      </w:r>
      <w:proofErr w:type="gramEnd"/>
      <w:r w:rsidR="000A09CD" w:rsidRPr="00C40F54">
        <w:rPr>
          <w:b/>
          <w:bCs/>
          <w:sz w:val="22"/>
          <w:szCs w:val="22"/>
        </w:rPr>
        <w:t xml:space="preserve"> Fondo Propio del Fondo Auxiliar</w:t>
      </w:r>
      <w:r w:rsidR="000A09CD" w:rsidRPr="00C40F54">
        <w:rPr>
          <w:bCs/>
          <w:sz w:val="22"/>
          <w:szCs w:val="22"/>
        </w:rPr>
        <w:t xml:space="preserve">, corresponde a los recursos obtenidos por concepto de rendimientos, multas, conmutaciones y remates derivados de los diferentes procesos llevados en los Órganos Jurisdiccionales del Poder Judicial del Estado, por un importe de </w:t>
      </w:r>
      <w:r w:rsidR="00A04C38" w:rsidRPr="00C40F54">
        <w:rPr>
          <w:bCs/>
          <w:sz w:val="22"/>
          <w:szCs w:val="22"/>
        </w:rPr>
        <w:t>3</w:t>
      </w:r>
      <w:r w:rsidR="00BF60B9" w:rsidRPr="00C40F54">
        <w:rPr>
          <w:bCs/>
          <w:sz w:val="22"/>
          <w:szCs w:val="22"/>
        </w:rPr>
        <w:t>2</w:t>
      </w:r>
      <w:r w:rsidR="006953CD">
        <w:rPr>
          <w:bCs/>
          <w:sz w:val="22"/>
          <w:szCs w:val="22"/>
        </w:rPr>
        <w:t>6</w:t>
      </w:r>
      <w:r w:rsidR="00BF60B9" w:rsidRPr="00C40F54">
        <w:rPr>
          <w:bCs/>
          <w:sz w:val="22"/>
          <w:szCs w:val="22"/>
        </w:rPr>
        <w:t xml:space="preserve"> </w:t>
      </w:r>
      <w:r w:rsidR="00FE3C5F" w:rsidRPr="00C40F54">
        <w:rPr>
          <w:bCs/>
          <w:sz w:val="22"/>
          <w:szCs w:val="22"/>
        </w:rPr>
        <w:t xml:space="preserve">millones </w:t>
      </w:r>
      <w:r w:rsidR="006953CD">
        <w:rPr>
          <w:bCs/>
          <w:sz w:val="22"/>
          <w:szCs w:val="22"/>
        </w:rPr>
        <w:t>984</w:t>
      </w:r>
      <w:r w:rsidR="00FE3C5F" w:rsidRPr="00C40F54">
        <w:rPr>
          <w:bCs/>
          <w:sz w:val="22"/>
          <w:szCs w:val="22"/>
        </w:rPr>
        <w:t xml:space="preserve"> mil </w:t>
      </w:r>
      <w:r w:rsidR="006953CD">
        <w:rPr>
          <w:bCs/>
          <w:sz w:val="22"/>
          <w:szCs w:val="22"/>
        </w:rPr>
        <w:t>819</w:t>
      </w:r>
      <w:r w:rsidR="00FE3C5F" w:rsidRPr="00C40F54">
        <w:rPr>
          <w:bCs/>
          <w:sz w:val="22"/>
          <w:szCs w:val="22"/>
        </w:rPr>
        <w:t xml:space="preserve"> pesos </w:t>
      </w:r>
      <w:r w:rsidR="006953CD">
        <w:rPr>
          <w:bCs/>
          <w:sz w:val="22"/>
          <w:szCs w:val="22"/>
        </w:rPr>
        <w:t>4</w:t>
      </w:r>
      <w:r w:rsidR="00C17301">
        <w:rPr>
          <w:bCs/>
          <w:sz w:val="22"/>
          <w:szCs w:val="22"/>
        </w:rPr>
        <w:t>5</w:t>
      </w:r>
      <w:r w:rsidR="00FE3C5F" w:rsidRPr="00C40F54">
        <w:rPr>
          <w:bCs/>
          <w:sz w:val="22"/>
          <w:szCs w:val="22"/>
        </w:rPr>
        <w:t xml:space="preserve"> centavo</w:t>
      </w:r>
      <w:r w:rsidR="00FA60DB" w:rsidRPr="00C40F54">
        <w:rPr>
          <w:bCs/>
          <w:sz w:val="22"/>
          <w:szCs w:val="22"/>
        </w:rPr>
        <w:t>s</w:t>
      </w:r>
      <w:r w:rsidR="000A09CD" w:rsidRPr="00C40F54">
        <w:rPr>
          <w:bCs/>
          <w:sz w:val="22"/>
          <w:szCs w:val="22"/>
        </w:rPr>
        <w:t>.</w:t>
      </w:r>
    </w:p>
    <w:p w14:paraId="03819275" w14:textId="1CDC4635" w:rsidR="007B0302" w:rsidRPr="00C40F54" w:rsidRDefault="000A09CD" w:rsidP="000A09CD">
      <w:pPr>
        <w:jc w:val="both"/>
        <w:rPr>
          <w:sz w:val="22"/>
          <w:szCs w:val="22"/>
        </w:rPr>
      </w:pPr>
      <w:r w:rsidRPr="00C40F54">
        <w:rPr>
          <w:bCs/>
          <w:sz w:val="22"/>
          <w:szCs w:val="22"/>
        </w:rPr>
        <w:lastRenderedPageBreak/>
        <w:t xml:space="preserve">Depositado en las cuentas bancarias números </w:t>
      </w:r>
      <w:r w:rsidR="00C17301">
        <w:rPr>
          <w:bCs/>
          <w:sz w:val="22"/>
          <w:szCs w:val="22"/>
        </w:rPr>
        <w:t xml:space="preserve">118 </w:t>
      </w:r>
      <w:r w:rsidRPr="00C40F54">
        <w:rPr>
          <w:bCs/>
          <w:sz w:val="22"/>
          <w:szCs w:val="22"/>
        </w:rPr>
        <w:t>800083</w:t>
      </w:r>
      <w:r w:rsidR="00C17301">
        <w:rPr>
          <w:bCs/>
          <w:sz w:val="22"/>
          <w:szCs w:val="22"/>
        </w:rPr>
        <w:t>-</w:t>
      </w:r>
      <w:r w:rsidRPr="00C40F54">
        <w:rPr>
          <w:bCs/>
          <w:sz w:val="22"/>
          <w:szCs w:val="22"/>
        </w:rPr>
        <w:t xml:space="preserve">1 y </w:t>
      </w:r>
      <w:r w:rsidR="00C17301">
        <w:rPr>
          <w:bCs/>
          <w:sz w:val="22"/>
          <w:szCs w:val="22"/>
        </w:rPr>
        <w:t xml:space="preserve">7009 </w:t>
      </w:r>
      <w:r w:rsidRPr="00C40F54">
        <w:rPr>
          <w:bCs/>
          <w:sz w:val="22"/>
          <w:szCs w:val="22"/>
        </w:rPr>
        <w:t>3511717</w:t>
      </w:r>
      <w:r w:rsidRPr="00C40F54">
        <w:rPr>
          <w:sz w:val="22"/>
          <w:szCs w:val="22"/>
        </w:rPr>
        <w:t xml:space="preserve"> de la institución bancaria denominada </w:t>
      </w:r>
      <w:r w:rsidR="00B52980" w:rsidRPr="00C40F54">
        <w:rPr>
          <w:sz w:val="22"/>
          <w:szCs w:val="22"/>
        </w:rPr>
        <w:t>Citibanamex y</w:t>
      </w:r>
      <w:r w:rsidRPr="00C40F54">
        <w:rPr>
          <w:sz w:val="22"/>
          <w:szCs w:val="22"/>
        </w:rPr>
        <w:t xml:space="preserve"> un contrato de inversión en papel gubernamental dentro de la misma institución bancaria, con número 131374728.</w:t>
      </w:r>
    </w:p>
    <w:p w14:paraId="7FC9131D" w14:textId="1DDC3111" w:rsidR="009B5537" w:rsidRPr="00C40F54" w:rsidRDefault="00154659" w:rsidP="000A09CD">
      <w:pPr>
        <w:jc w:val="both"/>
        <w:rPr>
          <w:b/>
          <w:bCs/>
          <w:sz w:val="22"/>
          <w:szCs w:val="22"/>
        </w:rPr>
      </w:pPr>
      <w:r w:rsidRPr="00C40F54">
        <w:rPr>
          <w:b/>
          <w:bCs/>
          <w:sz w:val="22"/>
          <w:szCs w:val="22"/>
        </w:rPr>
        <w:tab/>
      </w:r>
      <w:r w:rsidR="009B5537" w:rsidRPr="00C40F54">
        <w:rPr>
          <w:b/>
          <w:bCs/>
          <w:sz w:val="22"/>
          <w:szCs w:val="22"/>
        </w:rPr>
        <w:t xml:space="preserve">7115 </w:t>
      </w:r>
      <w:proofErr w:type="gramStart"/>
      <w:r w:rsidR="009B5537" w:rsidRPr="00C40F54">
        <w:rPr>
          <w:b/>
          <w:bCs/>
          <w:sz w:val="22"/>
          <w:szCs w:val="22"/>
        </w:rPr>
        <w:t>Bienes</w:t>
      </w:r>
      <w:proofErr w:type="gramEnd"/>
      <w:r w:rsidR="009B5537" w:rsidRPr="00C40F54">
        <w:rPr>
          <w:b/>
          <w:bCs/>
          <w:sz w:val="22"/>
          <w:szCs w:val="22"/>
        </w:rPr>
        <w:t xml:space="preserve"> Arqueológicos, artísticos e históricos en custodia</w:t>
      </w:r>
    </w:p>
    <w:p w14:paraId="24F8F1DE" w14:textId="36BD4892" w:rsidR="000A09CD" w:rsidRPr="00C40F54" w:rsidRDefault="00154659" w:rsidP="000A09CD">
      <w:pPr>
        <w:jc w:val="both"/>
        <w:rPr>
          <w:sz w:val="22"/>
          <w:szCs w:val="22"/>
        </w:rPr>
      </w:pPr>
      <w:r w:rsidRPr="00C40F54">
        <w:rPr>
          <w:b/>
          <w:bCs/>
          <w:sz w:val="22"/>
          <w:szCs w:val="22"/>
        </w:rPr>
        <w:tab/>
      </w:r>
      <w:r w:rsidR="00140FAC" w:rsidRPr="00C40F54">
        <w:rPr>
          <w:b/>
          <w:bCs/>
          <w:sz w:val="22"/>
          <w:szCs w:val="22"/>
        </w:rPr>
        <w:t xml:space="preserve">711503 </w:t>
      </w:r>
      <w:proofErr w:type="gramStart"/>
      <w:r w:rsidR="00140FAC" w:rsidRPr="00C40F54">
        <w:rPr>
          <w:b/>
          <w:bCs/>
          <w:sz w:val="22"/>
          <w:szCs w:val="22"/>
        </w:rPr>
        <w:t>Bienes</w:t>
      </w:r>
      <w:proofErr w:type="gramEnd"/>
      <w:r w:rsidR="00140FAC" w:rsidRPr="00C40F54">
        <w:rPr>
          <w:b/>
          <w:bCs/>
          <w:sz w:val="22"/>
          <w:szCs w:val="22"/>
        </w:rPr>
        <w:t xml:space="preserve"> históricos en custodia,</w:t>
      </w:r>
      <w:r w:rsidR="00140FAC" w:rsidRPr="00C40F54">
        <w:rPr>
          <w:sz w:val="22"/>
          <w:szCs w:val="22"/>
        </w:rPr>
        <w:t xml:space="preserve"> corresponde a </w:t>
      </w:r>
      <w:r w:rsidR="00667FA3" w:rsidRPr="00C40F54">
        <w:rPr>
          <w:sz w:val="22"/>
          <w:szCs w:val="22"/>
        </w:rPr>
        <w:t>E</w:t>
      </w:r>
      <w:r w:rsidR="000A09CD" w:rsidRPr="00C40F54">
        <w:rPr>
          <w:sz w:val="22"/>
          <w:szCs w:val="22"/>
        </w:rPr>
        <w:t>dificaciones del Poder Judicial del Estado de Michoacán, por un importe de 2</w:t>
      </w:r>
      <w:r w:rsidR="00FE3C5F" w:rsidRPr="00C40F54">
        <w:rPr>
          <w:sz w:val="22"/>
          <w:szCs w:val="22"/>
        </w:rPr>
        <w:t xml:space="preserve"> pesos</w:t>
      </w:r>
      <w:r w:rsidR="000A09CD" w:rsidRPr="00C40F54">
        <w:rPr>
          <w:sz w:val="22"/>
          <w:szCs w:val="22"/>
        </w:rPr>
        <w:t>.</w:t>
      </w:r>
    </w:p>
    <w:p w14:paraId="72385D48" w14:textId="07393141" w:rsidR="000A09CD" w:rsidRPr="00C40F54" w:rsidRDefault="000A09CD" w:rsidP="000A09CD">
      <w:pPr>
        <w:jc w:val="both"/>
        <w:rPr>
          <w:bCs/>
          <w:sz w:val="22"/>
          <w:szCs w:val="22"/>
        </w:rPr>
      </w:pPr>
      <w:r w:rsidRPr="00C40F54">
        <w:rPr>
          <w:bCs/>
          <w:sz w:val="22"/>
          <w:szCs w:val="22"/>
        </w:rPr>
        <w:t>Se procedió al registro en cuentas de orden respecto del inmueble del Edificio del Palacio de Justicia, ubicado en el domicilio de la calle Allende No.267 y Corregidora 274 esquina con Abasolo de la ciudad de Morelia, Michoacán, con un valor simbólico de 1</w:t>
      </w:r>
      <w:r w:rsidR="00FE3C5F" w:rsidRPr="00C40F54">
        <w:rPr>
          <w:bCs/>
          <w:sz w:val="22"/>
          <w:szCs w:val="22"/>
        </w:rPr>
        <w:t xml:space="preserve"> peso</w:t>
      </w:r>
      <w:r w:rsidRPr="00C40F54">
        <w:rPr>
          <w:bCs/>
          <w:sz w:val="22"/>
          <w:szCs w:val="22"/>
        </w:rPr>
        <w:t xml:space="preserve">, para cada edificación, al ser éstos catalogados como un bien histórico construido en los siglos XVI al XIX por el Decreto en el que se declara una zona de monumentos históricos en la ciudad de Morelia, Michoacán. </w:t>
      </w:r>
    </w:p>
    <w:p w14:paraId="7C60B8BC" w14:textId="77777777" w:rsidR="000320B7" w:rsidRPr="00C40F54" w:rsidRDefault="000320B7" w:rsidP="000A09CD">
      <w:pPr>
        <w:jc w:val="both"/>
        <w:rPr>
          <w:bCs/>
          <w:sz w:val="16"/>
          <w:szCs w:val="16"/>
        </w:rPr>
      </w:pPr>
    </w:p>
    <w:p w14:paraId="247D7205" w14:textId="454FA65F" w:rsidR="000A09CD" w:rsidRPr="00C40F54" w:rsidRDefault="00154659" w:rsidP="000A09CD">
      <w:pPr>
        <w:jc w:val="both"/>
        <w:rPr>
          <w:bCs/>
          <w:sz w:val="22"/>
          <w:szCs w:val="22"/>
        </w:rPr>
      </w:pPr>
      <w:r w:rsidRPr="00C40F54">
        <w:rPr>
          <w:b/>
          <w:bCs/>
          <w:sz w:val="22"/>
          <w:szCs w:val="22"/>
        </w:rPr>
        <w:tab/>
      </w:r>
      <w:r w:rsidR="000A09CD" w:rsidRPr="00C40F54">
        <w:rPr>
          <w:b/>
          <w:bCs/>
          <w:sz w:val="22"/>
          <w:szCs w:val="22"/>
        </w:rPr>
        <w:t>7</w:t>
      </w:r>
      <w:r w:rsidR="0048700F" w:rsidRPr="00C40F54">
        <w:rPr>
          <w:b/>
          <w:bCs/>
          <w:sz w:val="22"/>
          <w:szCs w:val="22"/>
        </w:rPr>
        <w:t>115035</w:t>
      </w:r>
      <w:r w:rsidR="000A09CD" w:rsidRPr="00C40F54">
        <w:rPr>
          <w:b/>
          <w:bCs/>
          <w:sz w:val="22"/>
          <w:szCs w:val="22"/>
        </w:rPr>
        <w:t xml:space="preserve"> </w:t>
      </w:r>
      <w:proofErr w:type="gramStart"/>
      <w:r w:rsidR="000A09CD" w:rsidRPr="00C40F54">
        <w:rPr>
          <w:b/>
          <w:bCs/>
          <w:sz w:val="22"/>
          <w:szCs w:val="22"/>
        </w:rPr>
        <w:t>Bienes</w:t>
      </w:r>
      <w:proofErr w:type="gramEnd"/>
      <w:r w:rsidR="000A09CD" w:rsidRPr="00C40F54">
        <w:rPr>
          <w:b/>
          <w:bCs/>
          <w:sz w:val="22"/>
          <w:szCs w:val="22"/>
        </w:rPr>
        <w:t xml:space="preserve"> Históricos en custodia</w:t>
      </w:r>
      <w:r w:rsidR="000A09CD" w:rsidRPr="00C40F54">
        <w:rPr>
          <w:bCs/>
          <w:sz w:val="22"/>
          <w:szCs w:val="22"/>
        </w:rPr>
        <w:t>, referente al edificio histórico ubicado en la calle de Allende No.267 esquina con Abasolo en la ciudad de Morelia, Michoacán.</w:t>
      </w:r>
    </w:p>
    <w:p w14:paraId="6A51D7AE" w14:textId="77777777" w:rsidR="000320B7" w:rsidRPr="00C40F54" w:rsidRDefault="000320B7" w:rsidP="000A09CD">
      <w:pPr>
        <w:jc w:val="both"/>
        <w:rPr>
          <w:bCs/>
          <w:sz w:val="16"/>
          <w:szCs w:val="16"/>
        </w:rPr>
      </w:pPr>
    </w:p>
    <w:p w14:paraId="44FC5B23" w14:textId="1BAE7330" w:rsidR="000A09CD" w:rsidRPr="00C40F54" w:rsidRDefault="00154659" w:rsidP="000A09CD">
      <w:pPr>
        <w:jc w:val="both"/>
        <w:rPr>
          <w:bCs/>
          <w:sz w:val="22"/>
          <w:szCs w:val="22"/>
        </w:rPr>
      </w:pPr>
      <w:r w:rsidRPr="00C40F54">
        <w:rPr>
          <w:b/>
          <w:bCs/>
          <w:sz w:val="22"/>
          <w:szCs w:val="22"/>
        </w:rPr>
        <w:tab/>
      </w:r>
      <w:r w:rsidR="000A09CD" w:rsidRPr="00C40F54">
        <w:rPr>
          <w:b/>
          <w:bCs/>
          <w:sz w:val="22"/>
          <w:szCs w:val="22"/>
        </w:rPr>
        <w:t>7.1.2.5.0.3.5. Custodia de Bienes Históricos</w:t>
      </w:r>
      <w:r w:rsidR="000A09CD" w:rsidRPr="00C40F54">
        <w:rPr>
          <w:bCs/>
          <w:sz w:val="22"/>
          <w:szCs w:val="22"/>
        </w:rPr>
        <w:t>, referente al edificio histórico ubicado en la calle de Allende No.267 esquina con Abasolo en la ciudad de Morelia, Michoacán.</w:t>
      </w:r>
    </w:p>
    <w:p w14:paraId="20411460" w14:textId="77777777" w:rsidR="000A09CD" w:rsidRPr="00C40F54" w:rsidRDefault="000A09CD" w:rsidP="000A09CD">
      <w:pPr>
        <w:jc w:val="both"/>
        <w:rPr>
          <w:bCs/>
          <w:sz w:val="16"/>
          <w:szCs w:val="16"/>
        </w:rPr>
      </w:pPr>
    </w:p>
    <w:p w14:paraId="7BB7655D" w14:textId="0E85C8C4" w:rsidR="000A09CD" w:rsidRPr="00C40F54" w:rsidRDefault="00154659" w:rsidP="000A09CD">
      <w:pPr>
        <w:jc w:val="both"/>
        <w:rPr>
          <w:bCs/>
          <w:sz w:val="22"/>
          <w:szCs w:val="22"/>
        </w:rPr>
      </w:pPr>
      <w:r w:rsidRPr="00C40F54">
        <w:rPr>
          <w:b/>
          <w:bCs/>
          <w:sz w:val="22"/>
          <w:szCs w:val="22"/>
        </w:rPr>
        <w:tab/>
      </w:r>
      <w:r w:rsidR="000A09CD" w:rsidRPr="00C40F54">
        <w:rPr>
          <w:b/>
          <w:bCs/>
          <w:sz w:val="22"/>
          <w:szCs w:val="22"/>
        </w:rPr>
        <w:t>7.1.1.5.0.3.6. Bienes Históricos en custodia</w:t>
      </w:r>
      <w:r w:rsidR="000A09CD" w:rsidRPr="00C40F54">
        <w:rPr>
          <w:bCs/>
          <w:sz w:val="22"/>
          <w:szCs w:val="22"/>
        </w:rPr>
        <w:t>, referente al edificio histórico ubicado en la calle de Corregidora 274 esquina con Abasolo en la ciudad de Morelia, Michoacán.</w:t>
      </w:r>
    </w:p>
    <w:p w14:paraId="11D5E470" w14:textId="77777777" w:rsidR="000320B7" w:rsidRPr="00C40F54" w:rsidRDefault="000320B7" w:rsidP="000A09CD">
      <w:pPr>
        <w:jc w:val="both"/>
        <w:rPr>
          <w:bCs/>
          <w:sz w:val="16"/>
          <w:szCs w:val="16"/>
        </w:rPr>
      </w:pPr>
    </w:p>
    <w:p w14:paraId="5413BD8A" w14:textId="3D73AFE4" w:rsidR="000A09CD" w:rsidRPr="00C40F54" w:rsidRDefault="00154659" w:rsidP="000A09CD">
      <w:pPr>
        <w:jc w:val="both"/>
        <w:rPr>
          <w:bCs/>
          <w:sz w:val="22"/>
          <w:szCs w:val="22"/>
        </w:rPr>
      </w:pPr>
      <w:r w:rsidRPr="00C40F54">
        <w:rPr>
          <w:b/>
          <w:bCs/>
          <w:sz w:val="22"/>
          <w:szCs w:val="22"/>
        </w:rPr>
        <w:tab/>
      </w:r>
      <w:r w:rsidR="000A09CD" w:rsidRPr="00C40F54">
        <w:rPr>
          <w:b/>
          <w:bCs/>
          <w:sz w:val="22"/>
          <w:szCs w:val="22"/>
        </w:rPr>
        <w:t>7.1.2.5.0.3.6. Custodia de Bienes Históricos</w:t>
      </w:r>
      <w:r w:rsidR="000A09CD" w:rsidRPr="00C40F54">
        <w:rPr>
          <w:bCs/>
          <w:sz w:val="22"/>
          <w:szCs w:val="22"/>
        </w:rPr>
        <w:t>, referente al edificio histórico ubicado en la calle de Corregidora 274 esquina con Abasolo en la ciudad de Morelia, Michoacán.</w:t>
      </w:r>
    </w:p>
    <w:p w14:paraId="0B415D50" w14:textId="77777777" w:rsidR="000A09CD" w:rsidRPr="00C40F54" w:rsidRDefault="000A09CD" w:rsidP="000A09CD">
      <w:pPr>
        <w:jc w:val="both"/>
        <w:rPr>
          <w:bCs/>
          <w:sz w:val="22"/>
          <w:szCs w:val="22"/>
        </w:rPr>
      </w:pPr>
      <w:r w:rsidRPr="00C40F54">
        <w:rPr>
          <w:bCs/>
          <w:sz w:val="22"/>
          <w:szCs w:val="22"/>
        </w:rPr>
        <w:t>Bajo el mismo tenor del registro en cuentas de orden, se procede al registro de los siguientes contratos en comodato que, si bien no representan hechos económico-financieros que alteren el patrimonio y los resultados del Poder Judicial, si informan sobre circunstancias que producen efectos patrimoniales en el mismo, y los cuales se detallan a continuación:</w:t>
      </w:r>
    </w:p>
    <w:p w14:paraId="65A56DC6" w14:textId="77777777" w:rsidR="000A09CD" w:rsidRPr="00C40F54" w:rsidRDefault="000A09CD" w:rsidP="000A09CD">
      <w:pPr>
        <w:jc w:val="both"/>
        <w:rPr>
          <w:bCs/>
          <w:sz w:val="16"/>
          <w:szCs w:val="16"/>
        </w:rPr>
      </w:pPr>
    </w:p>
    <w:p w14:paraId="1671291D" w14:textId="1A2F8982" w:rsidR="000A09CD" w:rsidRPr="00C40F54" w:rsidRDefault="00154659" w:rsidP="000A09CD">
      <w:pPr>
        <w:jc w:val="both"/>
        <w:rPr>
          <w:sz w:val="22"/>
          <w:szCs w:val="22"/>
        </w:rPr>
      </w:pPr>
      <w:bookmarkStart w:id="2" w:name="_Hlk187861702"/>
      <w:r w:rsidRPr="00C40F54">
        <w:rPr>
          <w:b/>
          <w:sz w:val="22"/>
          <w:szCs w:val="22"/>
        </w:rPr>
        <w:tab/>
      </w:r>
      <w:bookmarkStart w:id="3" w:name="_Hlk213945073"/>
      <w:r w:rsidR="000A09CD" w:rsidRPr="00C40F54">
        <w:rPr>
          <w:b/>
          <w:sz w:val="22"/>
          <w:szCs w:val="22"/>
        </w:rPr>
        <w:t>7.6. Bienes en concesionados o en comodato</w:t>
      </w:r>
      <w:r w:rsidR="000A09CD" w:rsidRPr="00C40F54">
        <w:rPr>
          <w:sz w:val="22"/>
          <w:szCs w:val="22"/>
        </w:rPr>
        <w:t xml:space="preserve"> </w:t>
      </w:r>
    </w:p>
    <w:p w14:paraId="384D3B76" w14:textId="2CBB053D" w:rsidR="000A09CD" w:rsidRPr="00C40F54" w:rsidRDefault="00154659" w:rsidP="000A09CD">
      <w:pPr>
        <w:jc w:val="both"/>
        <w:rPr>
          <w:sz w:val="22"/>
          <w:szCs w:val="22"/>
        </w:rPr>
      </w:pPr>
      <w:r w:rsidRPr="00C40F54">
        <w:rPr>
          <w:b/>
          <w:sz w:val="22"/>
          <w:szCs w:val="22"/>
        </w:rPr>
        <w:tab/>
      </w:r>
      <w:r w:rsidR="000A09CD" w:rsidRPr="00C40F54">
        <w:rPr>
          <w:b/>
          <w:sz w:val="22"/>
          <w:szCs w:val="22"/>
        </w:rPr>
        <w:t>7.6.3. Bienes bajo contrato en comodato</w:t>
      </w:r>
      <w:r w:rsidR="000A09CD" w:rsidRPr="00C40F54">
        <w:rPr>
          <w:sz w:val="22"/>
          <w:szCs w:val="22"/>
        </w:rPr>
        <w:t xml:space="preserve"> por un importe de </w:t>
      </w:r>
      <w:r w:rsidR="003B1B58" w:rsidRPr="00C40F54">
        <w:rPr>
          <w:sz w:val="22"/>
          <w:szCs w:val="22"/>
        </w:rPr>
        <w:t>4</w:t>
      </w:r>
      <w:r w:rsidR="000A09CD" w:rsidRPr="00C40F54">
        <w:rPr>
          <w:sz w:val="22"/>
          <w:szCs w:val="22"/>
        </w:rPr>
        <w:t xml:space="preserve"> pesos</w:t>
      </w:r>
      <w:r w:rsidR="00140FAC" w:rsidRPr="00C40F54">
        <w:rPr>
          <w:sz w:val="22"/>
          <w:szCs w:val="22"/>
        </w:rPr>
        <w:t>,</w:t>
      </w:r>
      <w:r w:rsidR="000A09CD" w:rsidRPr="00C40F54">
        <w:rPr>
          <w:sz w:val="22"/>
          <w:szCs w:val="22"/>
        </w:rPr>
        <w:t xml:space="preserve"> correspondiente a los siguientes rubros:</w:t>
      </w:r>
    </w:p>
    <w:p w14:paraId="17B58F8F" w14:textId="77777777" w:rsidR="000320B7" w:rsidRPr="00C40F54" w:rsidRDefault="000320B7" w:rsidP="000A09CD">
      <w:pPr>
        <w:jc w:val="both"/>
        <w:rPr>
          <w:bCs/>
          <w:sz w:val="16"/>
          <w:szCs w:val="16"/>
        </w:rPr>
      </w:pPr>
    </w:p>
    <w:p w14:paraId="3BE3C974" w14:textId="78DBB96E" w:rsidR="000A09CD" w:rsidRDefault="00154659" w:rsidP="000A09CD">
      <w:pPr>
        <w:jc w:val="both"/>
        <w:rPr>
          <w:bCs/>
          <w:sz w:val="22"/>
          <w:szCs w:val="22"/>
        </w:rPr>
      </w:pPr>
      <w:r w:rsidRPr="00C40F54">
        <w:rPr>
          <w:b/>
          <w:bCs/>
          <w:sz w:val="22"/>
          <w:szCs w:val="22"/>
        </w:rPr>
        <w:tab/>
      </w:r>
      <w:r w:rsidR="000A09CD" w:rsidRPr="00C40F54">
        <w:rPr>
          <w:b/>
          <w:bCs/>
          <w:sz w:val="22"/>
          <w:szCs w:val="22"/>
        </w:rPr>
        <w:t>7.6.3.1.1. Bienes bajo contrato en comodato</w:t>
      </w:r>
      <w:r w:rsidR="000A09CD" w:rsidRPr="00C40F54">
        <w:rPr>
          <w:bCs/>
          <w:sz w:val="22"/>
          <w:szCs w:val="22"/>
        </w:rPr>
        <w:t>, respecto del contrato de comodato que celebran por una parte el Poder Ejecutivo del Estado de Michoacán de Ocampo y por la otra parte el Poder Judicial del Estado de Michoacán, respecto de una fracción del terreno anexo al Centro de Reinserción Social de Sahuayo, Michoacán, destinado al funcionamiento de Órganos Jurisdiccionales en material Civil, Familiar y del Sistema de Justicia Penal, Acusatorio y Oral, por un importe de 1</w:t>
      </w:r>
      <w:r w:rsidR="00140FAC" w:rsidRPr="00C40F54">
        <w:rPr>
          <w:bCs/>
          <w:sz w:val="22"/>
          <w:szCs w:val="22"/>
        </w:rPr>
        <w:t xml:space="preserve"> peso</w:t>
      </w:r>
      <w:r w:rsidR="000A09CD" w:rsidRPr="00C40F54">
        <w:rPr>
          <w:bCs/>
          <w:sz w:val="22"/>
          <w:szCs w:val="22"/>
        </w:rPr>
        <w:t>, por un periodo de cinco años, del 06 de noviembre de 2019 al 06 de noviembre de 2024.</w:t>
      </w:r>
    </w:p>
    <w:p w14:paraId="2065A819" w14:textId="77777777" w:rsidR="007B0302" w:rsidRPr="00C40F54" w:rsidRDefault="007B0302" w:rsidP="000A09CD">
      <w:pPr>
        <w:jc w:val="both"/>
        <w:rPr>
          <w:bCs/>
          <w:sz w:val="22"/>
          <w:szCs w:val="22"/>
        </w:rPr>
      </w:pPr>
    </w:p>
    <w:p w14:paraId="04A2E945" w14:textId="77777777" w:rsidR="007B0302" w:rsidRDefault="00154659" w:rsidP="0094461A">
      <w:pPr>
        <w:jc w:val="both"/>
        <w:rPr>
          <w:bCs/>
          <w:sz w:val="22"/>
          <w:szCs w:val="22"/>
        </w:rPr>
      </w:pPr>
      <w:r w:rsidRPr="00C40F54">
        <w:rPr>
          <w:b/>
          <w:bCs/>
          <w:sz w:val="22"/>
          <w:szCs w:val="22"/>
        </w:rPr>
        <w:tab/>
      </w:r>
      <w:r w:rsidR="000A09CD" w:rsidRPr="00C40F54">
        <w:rPr>
          <w:b/>
          <w:bCs/>
          <w:sz w:val="22"/>
          <w:szCs w:val="22"/>
        </w:rPr>
        <w:t xml:space="preserve">7.6.4.1.1. Contrato de comodato por bienes, </w:t>
      </w:r>
      <w:r w:rsidR="000A09CD" w:rsidRPr="00C40F54">
        <w:rPr>
          <w:bCs/>
          <w:sz w:val="22"/>
          <w:szCs w:val="22"/>
        </w:rPr>
        <w:t>respecto del contrato de comodato que celebran por una parte el Poder Ejecutivo del Estado de Michoacán de Ocampo y por la otra parte el Poder Judicial del Estado de Michoacán, respecto de una fracción del terreno anexo al Centro de Reinserción Social de Sahuayo, Michoacán, destinado al funcionamiento de Órganos Jurisdiccionales en material Civil, Familiar y del Sistema de Justicia Penal, Acusatorio y Oral, por un importe de 1</w:t>
      </w:r>
      <w:r w:rsidR="00140FAC" w:rsidRPr="00C40F54">
        <w:rPr>
          <w:bCs/>
          <w:sz w:val="22"/>
          <w:szCs w:val="22"/>
        </w:rPr>
        <w:t xml:space="preserve"> </w:t>
      </w:r>
      <w:r w:rsidR="000A09CD" w:rsidRPr="00C40F54">
        <w:rPr>
          <w:bCs/>
          <w:sz w:val="22"/>
          <w:szCs w:val="22"/>
        </w:rPr>
        <w:t>peso, por un periodo de cinco años, del 06 de noviembre de 2019 al 06 de noviembre de 2024.</w:t>
      </w:r>
    </w:p>
    <w:p w14:paraId="231FE130" w14:textId="750CBC5B" w:rsidR="0094461A" w:rsidRPr="007B0302" w:rsidRDefault="0094461A" w:rsidP="0094461A">
      <w:pPr>
        <w:jc w:val="both"/>
        <w:rPr>
          <w:bCs/>
          <w:sz w:val="22"/>
          <w:szCs w:val="22"/>
        </w:rPr>
      </w:pPr>
      <w:r w:rsidRPr="00C40F54">
        <w:rPr>
          <w:sz w:val="22"/>
          <w:szCs w:val="22"/>
        </w:rPr>
        <w:lastRenderedPageBreak/>
        <w:t xml:space="preserve">A través del oficio P/4/2025 de fecha 08 de enero de 2025, el Magistrado Gerardo Contreras Villalobos, </w:t>
      </w:r>
      <w:proofErr w:type="gramStart"/>
      <w:r w:rsidRPr="00C40F54">
        <w:rPr>
          <w:sz w:val="22"/>
          <w:szCs w:val="22"/>
        </w:rPr>
        <w:t>Presidente</w:t>
      </w:r>
      <w:proofErr w:type="gramEnd"/>
      <w:r w:rsidRPr="00C40F54">
        <w:rPr>
          <w:sz w:val="22"/>
          <w:szCs w:val="22"/>
        </w:rPr>
        <w:t xml:space="preserve"> del Supremo Tribunal de Justicia y del Consejo del Poder Judicial del Estado de Michoacán se solicitó la renovación del contrato en comodato al Director de Patrimonio Estatal el L.A.E. Ricardo Bernal Vargas, el cual se encuentra en trámite.</w:t>
      </w:r>
    </w:p>
    <w:p w14:paraId="021D4904" w14:textId="51F445A8" w:rsidR="000320B7" w:rsidRPr="00C40F54" w:rsidRDefault="000320B7" w:rsidP="000A09CD">
      <w:pPr>
        <w:jc w:val="both"/>
        <w:rPr>
          <w:b/>
          <w:bCs/>
          <w:sz w:val="16"/>
          <w:szCs w:val="16"/>
        </w:rPr>
      </w:pPr>
    </w:p>
    <w:p w14:paraId="7FA9B5F3" w14:textId="3E623877" w:rsidR="000A09CD" w:rsidRPr="00C40F54" w:rsidRDefault="000320B7" w:rsidP="000A09CD">
      <w:pPr>
        <w:jc w:val="both"/>
        <w:rPr>
          <w:bCs/>
          <w:sz w:val="22"/>
          <w:szCs w:val="22"/>
        </w:rPr>
      </w:pPr>
      <w:r w:rsidRPr="00C40F54">
        <w:rPr>
          <w:b/>
          <w:bCs/>
          <w:sz w:val="22"/>
          <w:szCs w:val="22"/>
        </w:rPr>
        <w:tab/>
      </w:r>
      <w:r w:rsidR="000A09CD" w:rsidRPr="00C40F54">
        <w:rPr>
          <w:b/>
          <w:bCs/>
          <w:sz w:val="22"/>
          <w:szCs w:val="22"/>
        </w:rPr>
        <w:t>7.6.3.1.2. Bienes bajo contrato en comodato</w:t>
      </w:r>
      <w:r w:rsidR="000A09CD" w:rsidRPr="00C40F54">
        <w:rPr>
          <w:bCs/>
          <w:sz w:val="22"/>
          <w:szCs w:val="22"/>
        </w:rPr>
        <w:t>, respecto del contrato de comodato que celebran por una parte el Poder Ejecutivo del Estado de Michoacán de Ocampo y por la otra parte el Poder Judicial del Estado de Michoacán, respecto de las instalaciones donde estarán ubicadas las Salas de Oralidad anexas al Centro de Reinserción Social de La Piedad, Michoacán, por un importe de 1</w:t>
      </w:r>
      <w:r w:rsidR="00F90FD0" w:rsidRPr="00C40F54">
        <w:rPr>
          <w:bCs/>
          <w:sz w:val="22"/>
          <w:szCs w:val="22"/>
        </w:rPr>
        <w:t xml:space="preserve"> peso</w:t>
      </w:r>
      <w:r w:rsidR="000A09CD" w:rsidRPr="00C40F54">
        <w:rPr>
          <w:bCs/>
          <w:sz w:val="22"/>
          <w:szCs w:val="22"/>
        </w:rPr>
        <w:t>, por un periodo de cinco años, del 12 de febrero de 2020 al 12 de febrero de 2025.</w:t>
      </w:r>
    </w:p>
    <w:p w14:paraId="2CB6366C" w14:textId="77777777" w:rsidR="000A09CD" w:rsidRPr="00C40F54" w:rsidRDefault="000A09CD" w:rsidP="000A09CD">
      <w:pPr>
        <w:jc w:val="both"/>
        <w:rPr>
          <w:bCs/>
          <w:sz w:val="22"/>
          <w:szCs w:val="22"/>
        </w:rPr>
      </w:pPr>
    </w:p>
    <w:p w14:paraId="65528C8C" w14:textId="5205DD07" w:rsidR="000A09CD" w:rsidRPr="00C40F54" w:rsidRDefault="00154659" w:rsidP="000A09CD">
      <w:pPr>
        <w:jc w:val="both"/>
        <w:rPr>
          <w:bCs/>
          <w:sz w:val="22"/>
          <w:szCs w:val="22"/>
        </w:rPr>
      </w:pPr>
      <w:r w:rsidRPr="00C40F54">
        <w:rPr>
          <w:b/>
          <w:bCs/>
          <w:sz w:val="22"/>
          <w:szCs w:val="22"/>
        </w:rPr>
        <w:tab/>
      </w:r>
      <w:r w:rsidR="000A09CD" w:rsidRPr="00C40F54">
        <w:rPr>
          <w:b/>
          <w:bCs/>
          <w:sz w:val="22"/>
          <w:szCs w:val="22"/>
        </w:rPr>
        <w:t>7.6.4.1.2. Contrato de comodato por bienes,</w:t>
      </w:r>
      <w:r w:rsidR="000A09CD" w:rsidRPr="00C40F54">
        <w:rPr>
          <w:bCs/>
          <w:sz w:val="22"/>
          <w:szCs w:val="22"/>
        </w:rPr>
        <w:t xml:space="preserve"> respecto del contrato de comodato que celebran por una parte el Poder Ejecutivo del Estado de Michoacán de Ocampo y por la otra parte el Poder Judicial del Estado de Michoacán, respecto de las instalaciones donde estarán ubicadas las Salas de Oralidad anexas al Centro de Reinserción Social de La Piedad, Michoacán, por un importe de 1</w:t>
      </w:r>
      <w:r w:rsidR="00F90FD0" w:rsidRPr="00C40F54">
        <w:rPr>
          <w:bCs/>
          <w:sz w:val="22"/>
          <w:szCs w:val="22"/>
        </w:rPr>
        <w:t xml:space="preserve"> peso</w:t>
      </w:r>
      <w:r w:rsidR="000A09CD" w:rsidRPr="00C40F54">
        <w:rPr>
          <w:bCs/>
          <w:sz w:val="22"/>
          <w:szCs w:val="22"/>
        </w:rPr>
        <w:t xml:space="preserve"> por un periodo de cinco años, del 12 de febrero de 2020 al 12 de febrero de 2025.</w:t>
      </w:r>
    </w:p>
    <w:p w14:paraId="00C8B6C6" w14:textId="72A00755" w:rsidR="0094461A" w:rsidRPr="00C40F54" w:rsidRDefault="0094461A" w:rsidP="0094461A">
      <w:pPr>
        <w:jc w:val="both"/>
        <w:rPr>
          <w:sz w:val="22"/>
          <w:szCs w:val="22"/>
        </w:rPr>
      </w:pPr>
      <w:r w:rsidRPr="00C40F54">
        <w:rPr>
          <w:sz w:val="22"/>
          <w:szCs w:val="22"/>
        </w:rPr>
        <w:t xml:space="preserve">A través del oficio P/133/2025 de fecha 25 de marzo de 2025, el Magistrado Gerardo Contreras Villalobos, </w:t>
      </w:r>
      <w:proofErr w:type="gramStart"/>
      <w:r w:rsidRPr="00C40F54">
        <w:rPr>
          <w:sz w:val="22"/>
          <w:szCs w:val="22"/>
        </w:rPr>
        <w:t>Presidente</w:t>
      </w:r>
      <w:proofErr w:type="gramEnd"/>
      <w:r w:rsidRPr="00C40F54">
        <w:rPr>
          <w:sz w:val="22"/>
          <w:szCs w:val="22"/>
        </w:rPr>
        <w:t xml:space="preserve"> del Supremo Tribunal de Justicia y del Consejo del Poder Judicial del Estado de Michoacán se solicitó la renovación del contrato en comodato al Director de Patrimonio Estatal el L.A.E. Ricardo Bernal Vargas, el cual se encuentra en trámite.</w:t>
      </w:r>
    </w:p>
    <w:p w14:paraId="2AE6C35B" w14:textId="2F18801B" w:rsidR="000A09CD" w:rsidRPr="00C40F54" w:rsidRDefault="000A09CD" w:rsidP="000A09CD">
      <w:pPr>
        <w:jc w:val="both"/>
        <w:rPr>
          <w:bCs/>
          <w:sz w:val="22"/>
          <w:szCs w:val="22"/>
        </w:rPr>
      </w:pPr>
    </w:p>
    <w:p w14:paraId="71E1547F" w14:textId="29A5E038" w:rsidR="000A09CD" w:rsidRPr="00C40F54" w:rsidRDefault="00154659" w:rsidP="000A09CD">
      <w:pPr>
        <w:jc w:val="both"/>
        <w:rPr>
          <w:bCs/>
          <w:sz w:val="22"/>
          <w:szCs w:val="22"/>
        </w:rPr>
      </w:pPr>
      <w:r w:rsidRPr="00C40F54">
        <w:rPr>
          <w:b/>
          <w:bCs/>
          <w:sz w:val="22"/>
          <w:szCs w:val="22"/>
        </w:rPr>
        <w:tab/>
      </w:r>
      <w:r w:rsidR="000A09CD" w:rsidRPr="00C40F54">
        <w:rPr>
          <w:b/>
          <w:bCs/>
          <w:sz w:val="22"/>
          <w:szCs w:val="22"/>
        </w:rPr>
        <w:t>7.6.3.1.3. Bienes bajo contrato en comodato,</w:t>
      </w:r>
      <w:r w:rsidR="000A09CD" w:rsidRPr="00C40F54">
        <w:rPr>
          <w:bCs/>
          <w:sz w:val="22"/>
          <w:szCs w:val="22"/>
        </w:rPr>
        <w:t xml:space="preserve"> respecto del contrato de comodato que celebran por una parte el Poder Ejecutivo del Estado de Michoacán de Ocampo y por la otra parte el Poder Judicial del Estado de Michoacán, respecto de una fracción del inmueble donde se encuentran las Salas de Oralidad anexas al Centro de Reinserción Social “Lic. David Franco Rodríguez”, ubicado en Charo, Michoacán, por un importe de 1</w:t>
      </w:r>
      <w:r w:rsidR="00F90FD0" w:rsidRPr="00C40F54">
        <w:rPr>
          <w:bCs/>
          <w:sz w:val="22"/>
          <w:szCs w:val="22"/>
        </w:rPr>
        <w:t xml:space="preserve"> peso</w:t>
      </w:r>
      <w:r w:rsidR="000A09CD" w:rsidRPr="00C40F54">
        <w:rPr>
          <w:bCs/>
          <w:sz w:val="22"/>
          <w:szCs w:val="22"/>
        </w:rPr>
        <w:t>, por un periodo de cinco, años del 24 de septiembre de 2020 al 24 de septiembre de 2025.</w:t>
      </w:r>
    </w:p>
    <w:p w14:paraId="6C736F31" w14:textId="77777777" w:rsidR="000A09CD" w:rsidRPr="00C40F54" w:rsidRDefault="000A09CD" w:rsidP="000A09CD">
      <w:pPr>
        <w:jc w:val="both"/>
        <w:rPr>
          <w:bCs/>
          <w:sz w:val="22"/>
          <w:szCs w:val="22"/>
        </w:rPr>
      </w:pPr>
    </w:p>
    <w:p w14:paraId="237D89BD" w14:textId="129761EB" w:rsidR="000A09CD" w:rsidRPr="00C40F54" w:rsidRDefault="00154659" w:rsidP="000A09CD">
      <w:pPr>
        <w:jc w:val="both"/>
        <w:rPr>
          <w:bCs/>
          <w:sz w:val="22"/>
          <w:szCs w:val="22"/>
        </w:rPr>
      </w:pPr>
      <w:r w:rsidRPr="00C40F54">
        <w:rPr>
          <w:b/>
          <w:bCs/>
          <w:sz w:val="22"/>
          <w:szCs w:val="22"/>
        </w:rPr>
        <w:tab/>
      </w:r>
      <w:r w:rsidR="000A09CD" w:rsidRPr="00C40F54">
        <w:rPr>
          <w:b/>
          <w:bCs/>
          <w:sz w:val="22"/>
          <w:szCs w:val="22"/>
        </w:rPr>
        <w:t>7.6.4.1.3. Contrato de comodato por bienes,</w:t>
      </w:r>
      <w:r w:rsidR="000A09CD" w:rsidRPr="00C40F54">
        <w:rPr>
          <w:bCs/>
          <w:sz w:val="22"/>
          <w:szCs w:val="22"/>
        </w:rPr>
        <w:t xml:space="preserve"> respecto del contrato de comodato que celebran por una parte el Poder Ejecutivo del Estado de Michoacán de Ocampo y por la otra parte el Poder Judicial del Estado de Michoacán, respecto de una fracción del inmueble donde se encuentran las Salas de Oralidad anexas al Centro de Reinserción Social “Lic. David Franco Rodríguez”, ubicado en Charo, Michoacán, por un importe de 1</w:t>
      </w:r>
      <w:r w:rsidR="0048180D" w:rsidRPr="00C40F54">
        <w:rPr>
          <w:bCs/>
          <w:sz w:val="22"/>
          <w:szCs w:val="22"/>
        </w:rPr>
        <w:t xml:space="preserve"> peso</w:t>
      </w:r>
      <w:r w:rsidR="000A09CD" w:rsidRPr="00C40F54">
        <w:rPr>
          <w:bCs/>
          <w:sz w:val="22"/>
          <w:szCs w:val="22"/>
        </w:rPr>
        <w:t>, por un periodo de cinco años, del 24 de septiembre de 2020 al 24 de septiembre de 2025.</w:t>
      </w:r>
    </w:p>
    <w:bookmarkEnd w:id="2"/>
    <w:p w14:paraId="2575E8AE" w14:textId="1096C326" w:rsidR="0094461A" w:rsidRPr="00C40F54" w:rsidRDefault="0004088B" w:rsidP="0094461A">
      <w:pPr>
        <w:jc w:val="both"/>
        <w:rPr>
          <w:sz w:val="22"/>
          <w:szCs w:val="22"/>
        </w:rPr>
      </w:pPr>
      <w:r w:rsidRPr="00C40F54">
        <w:rPr>
          <w:sz w:val="22"/>
          <w:szCs w:val="22"/>
        </w:rPr>
        <w:t xml:space="preserve">A través del oficio P/13/2025 de fecha 26 de marzo de 2025, </w:t>
      </w:r>
      <w:r w:rsidR="0094461A" w:rsidRPr="00C40F54">
        <w:rPr>
          <w:sz w:val="22"/>
          <w:szCs w:val="22"/>
        </w:rPr>
        <w:t xml:space="preserve">el Magistrado Gerardo Contreras Villalobos, </w:t>
      </w:r>
      <w:proofErr w:type="gramStart"/>
      <w:r w:rsidR="0094461A" w:rsidRPr="00C40F54">
        <w:rPr>
          <w:sz w:val="22"/>
          <w:szCs w:val="22"/>
        </w:rPr>
        <w:t>Presidente</w:t>
      </w:r>
      <w:proofErr w:type="gramEnd"/>
      <w:r w:rsidR="0094461A" w:rsidRPr="00C40F54">
        <w:rPr>
          <w:sz w:val="22"/>
          <w:szCs w:val="22"/>
        </w:rPr>
        <w:t xml:space="preserve"> del Supremo Tribunal de Justicia y del Consejo del Poder Judicial del Estado de Michoacán se solicitó la renovación del contrato en comodato al Director de Patrimonio Estatal el L.A.E. Ricardo Bernal Vargas, el cual se encuentra en trámite.</w:t>
      </w:r>
    </w:p>
    <w:p w14:paraId="35BF8D26" w14:textId="77777777" w:rsidR="0094461A" w:rsidRPr="00C40F54" w:rsidRDefault="0094461A" w:rsidP="0094461A">
      <w:pPr>
        <w:jc w:val="both"/>
        <w:rPr>
          <w:sz w:val="22"/>
          <w:szCs w:val="22"/>
        </w:rPr>
      </w:pPr>
    </w:p>
    <w:p w14:paraId="66634CFE" w14:textId="376C11AF" w:rsidR="00782111" w:rsidRPr="00C40F54" w:rsidRDefault="00154659" w:rsidP="00782111">
      <w:pPr>
        <w:jc w:val="both"/>
        <w:rPr>
          <w:bCs/>
          <w:sz w:val="22"/>
          <w:szCs w:val="22"/>
        </w:rPr>
      </w:pPr>
      <w:r w:rsidRPr="00C40F54">
        <w:rPr>
          <w:b/>
          <w:bCs/>
          <w:sz w:val="22"/>
          <w:szCs w:val="22"/>
        </w:rPr>
        <w:tab/>
      </w:r>
      <w:r w:rsidR="00782111" w:rsidRPr="00C40F54">
        <w:rPr>
          <w:b/>
          <w:bCs/>
          <w:sz w:val="22"/>
          <w:szCs w:val="22"/>
        </w:rPr>
        <w:t>7.6.3.1.1. Bienes bajo contrato en comodato</w:t>
      </w:r>
      <w:r w:rsidR="00782111" w:rsidRPr="00C40F54">
        <w:rPr>
          <w:bCs/>
          <w:sz w:val="22"/>
          <w:szCs w:val="22"/>
        </w:rPr>
        <w:t xml:space="preserve">, respecto del contrato de comodato que celebran por una parte el Poder Ejecutivo del Estado de Michoacán de Ocampo y por la otra parte el Poder Judicial del Estado de Michoacán, respecto de una fracción del inmueble donde funciona el centro penitenciario de la ciudad de Zitácuaro, “Hermanos López Rayón”, ubicado en la ranchería del Aguacate, en el municipio de Zitácuaro, Michoacán, </w:t>
      </w:r>
      <w:r w:rsidR="00F52280" w:rsidRPr="00C40F54">
        <w:rPr>
          <w:bCs/>
          <w:sz w:val="22"/>
          <w:szCs w:val="22"/>
        </w:rPr>
        <w:t>para las Salas de Oralidad</w:t>
      </w:r>
      <w:r w:rsidR="00FF0EB4" w:rsidRPr="00C40F54">
        <w:rPr>
          <w:bCs/>
          <w:sz w:val="22"/>
          <w:szCs w:val="22"/>
        </w:rPr>
        <w:t>,</w:t>
      </w:r>
      <w:r w:rsidR="00F52280" w:rsidRPr="00C40F54">
        <w:rPr>
          <w:bCs/>
          <w:sz w:val="22"/>
          <w:szCs w:val="22"/>
        </w:rPr>
        <w:t xml:space="preserve"> </w:t>
      </w:r>
      <w:r w:rsidR="00782111" w:rsidRPr="00C40F54">
        <w:rPr>
          <w:bCs/>
          <w:sz w:val="22"/>
          <w:szCs w:val="22"/>
        </w:rPr>
        <w:t xml:space="preserve">por un importe de 1 peso, por un periodo de cinco años, del </w:t>
      </w:r>
      <w:r w:rsidR="00F52280" w:rsidRPr="00C40F54">
        <w:rPr>
          <w:bCs/>
          <w:sz w:val="22"/>
          <w:szCs w:val="22"/>
        </w:rPr>
        <w:t>24</w:t>
      </w:r>
      <w:r w:rsidR="00782111" w:rsidRPr="00C40F54">
        <w:rPr>
          <w:bCs/>
          <w:sz w:val="22"/>
          <w:szCs w:val="22"/>
        </w:rPr>
        <w:t xml:space="preserve"> de </w:t>
      </w:r>
      <w:r w:rsidR="00F52280" w:rsidRPr="00C40F54">
        <w:rPr>
          <w:bCs/>
          <w:sz w:val="22"/>
          <w:szCs w:val="22"/>
        </w:rPr>
        <w:t>septiembre</w:t>
      </w:r>
      <w:r w:rsidR="00782111" w:rsidRPr="00C40F54">
        <w:rPr>
          <w:bCs/>
          <w:sz w:val="22"/>
          <w:szCs w:val="22"/>
        </w:rPr>
        <w:t xml:space="preserve"> de 20</w:t>
      </w:r>
      <w:r w:rsidR="00F52280" w:rsidRPr="00C40F54">
        <w:rPr>
          <w:bCs/>
          <w:sz w:val="22"/>
          <w:szCs w:val="22"/>
        </w:rPr>
        <w:t>20</w:t>
      </w:r>
      <w:r w:rsidR="00782111" w:rsidRPr="00C40F54">
        <w:rPr>
          <w:bCs/>
          <w:sz w:val="22"/>
          <w:szCs w:val="22"/>
        </w:rPr>
        <w:t xml:space="preserve"> al </w:t>
      </w:r>
      <w:r w:rsidR="00F52280" w:rsidRPr="00C40F54">
        <w:rPr>
          <w:bCs/>
          <w:sz w:val="22"/>
          <w:szCs w:val="22"/>
        </w:rPr>
        <w:t>24</w:t>
      </w:r>
      <w:r w:rsidR="00782111" w:rsidRPr="00C40F54">
        <w:rPr>
          <w:bCs/>
          <w:sz w:val="22"/>
          <w:szCs w:val="22"/>
        </w:rPr>
        <w:t xml:space="preserve"> de </w:t>
      </w:r>
      <w:r w:rsidR="00F52280" w:rsidRPr="00C40F54">
        <w:rPr>
          <w:bCs/>
          <w:sz w:val="22"/>
          <w:szCs w:val="22"/>
        </w:rPr>
        <w:t xml:space="preserve">septiembre </w:t>
      </w:r>
      <w:r w:rsidR="00782111" w:rsidRPr="00C40F54">
        <w:rPr>
          <w:bCs/>
          <w:sz w:val="22"/>
          <w:szCs w:val="22"/>
        </w:rPr>
        <w:t>de 202</w:t>
      </w:r>
      <w:r w:rsidR="00F52280" w:rsidRPr="00C40F54">
        <w:rPr>
          <w:bCs/>
          <w:sz w:val="22"/>
          <w:szCs w:val="22"/>
        </w:rPr>
        <w:t>5</w:t>
      </w:r>
      <w:r w:rsidR="00782111" w:rsidRPr="00C40F54">
        <w:rPr>
          <w:bCs/>
          <w:sz w:val="22"/>
          <w:szCs w:val="22"/>
        </w:rPr>
        <w:t>.</w:t>
      </w:r>
    </w:p>
    <w:p w14:paraId="766C8984" w14:textId="77777777" w:rsidR="00782111" w:rsidRPr="00C40F54" w:rsidRDefault="00782111" w:rsidP="00782111">
      <w:pPr>
        <w:jc w:val="both"/>
        <w:rPr>
          <w:bCs/>
          <w:sz w:val="22"/>
          <w:szCs w:val="22"/>
        </w:rPr>
      </w:pPr>
    </w:p>
    <w:p w14:paraId="49D89829" w14:textId="7FC1A35F" w:rsidR="006C6633" w:rsidRPr="00C40F54" w:rsidRDefault="00154659" w:rsidP="000A09CD">
      <w:pPr>
        <w:jc w:val="both"/>
        <w:rPr>
          <w:bCs/>
          <w:sz w:val="22"/>
          <w:szCs w:val="22"/>
        </w:rPr>
      </w:pPr>
      <w:r w:rsidRPr="00C40F54">
        <w:rPr>
          <w:b/>
          <w:bCs/>
          <w:sz w:val="22"/>
          <w:szCs w:val="22"/>
        </w:rPr>
        <w:lastRenderedPageBreak/>
        <w:tab/>
      </w:r>
      <w:r w:rsidR="00782111" w:rsidRPr="00C40F54">
        <w:rPr>
          <w:b/>
          <w:bCs/>
          <w:sz w:val="22"/>
          <w:szCs w:val="22"/>
        </w:rPr>
        <w:t xml:space="preserve">7.6.4.1.1. Contrato de comodato por bienes, </w:t>
      </w:r>
      <w:r w:rsidR="00F52280" w:rsidRPr="00C40F54">
        <w:rPr>
          <w:bCs/>
          <w:sz w:val="22"/>
          <w:szCs w:val="22"/>
        </w:rPr>
        <w:t>respecto del contrato de comodato que celebran por una parte el Poder Ejecutivo del Estado de Michoacán de Ocampo y por la otra parte el Poder Judicial del Estado de Michoacán, respecto de una fracción del inmueble donde funciona el centro penitenciario de la ciudad de Zitácuaro, “Hermanos López Rayón”, ubicado en la ranchería del Aguacate, en el municipio de Zitácuaro, Michoacán, para las Salas de Oralidad</w:t>
      </w:r>
      <w:r w:rsidR="00FF0EB4" w:rsidRPr="00C40F54">
        <w:rPr>
          <w:bCs/>
          <w:sz w:val="22"/>
          <w:szCs w:val="22"/>
        </w:rPr>
        <w:t>,</w:t>
      </w:r>
      <w:r w:rsidR="00F52280" w:rsidRPr="00C40F54">
        <w:rPr>
          <w:bCs/>
          <w:sz w:val="22"/>
          <w:szCs w:val="22"/>
        </w:rPr>
        <w:t xml:space="preserve"> por un importe de 1 peso, por un periodo de cinco años, del 24 de septiembre de 2020 al 24 de septiembre de 2025.</w:t>
      </w:r>
    </w:p>
    <w:bookmarkEnd w:id="3"/>
    <w:p w14:paraId="122C52D0" w14:textId="02C94234" w:rsidR="0004088B" w:rsidRPr="00C40F54" w:rsidRDefault="0004088B" w:rsidP="0004088B">
      <w:pPr>
        <w:jc w:val="both"/>
        <w:rPr>
          <w:sz w:val="22"/>
          <w:szCs w:val="22"/>
        </w:rPr>
      </w:pPr>
      <w:r w:rsidRPr="00C40F54">
        <w:rPr>
          <w:sz w:val="22"/>
          <w:szCs w:val="22"/>
        </w:rPr>
        <w:t>A través del oficio P/152/2025 de fecha 06 de mayo de 2025, el Magistrado Gerardo Contreras Villalobos</w:t>
      </w:r>
      <w:r w:rsidR="0094461A" w:rsidRPr="00C40F54">
        <w:rPr>
          <w:sz w:val="22"/>
          <w:szCs w:val="22"/>
        </w:rPr>
        <w:t>,</w:t>
      </w:r>
      <w:r w:rsidRPr="00C40F54">
        <w:rPr>
          <w:sz w:val="22"/>
          <w:szCs w:val="22"/>
        </w:rPr>
        <w:t xml:space="preserve"> </w:t>
      </w:r>
      <w:proofErr w:type="gramStart"/>
      <w:r w:rsidRPr="00C40F54">
        <w:rPr>
          <w:sz w:val="22"/>
          <w:szCs w:val="22"/>
        </w:rPr>
        <w:t>Presidente</w:t>
      </w:r>
      <w:proofErr w:type="gramEnd"/>
      <w:r w:rsidRPr="00C40F54">
        <w:rPr>
          <w:sz w:val="22"/>
          <w:szCs w:val="22"/>
        </w:rPr>
        <w:t xml:space="preserve"> del Supremo Tribunal de Justicia y del Consejo del Poder Judicial del Estado de Michoacán se solicitó la renovación del contrato en comodato al Director de Patrimonio Estatal el L</w:t>
      </w:r>
      <w:r w:rsidR="0094461A" w:rsidRPr="00C40F54">
        <w:rPr>
          <w:sz w:val="22"/>
          <w:szCs w:val="22"/>
        </w:rPr>
        <w:t>.A.E. Ricardo Bernal Vargas</w:t>
      </w:r>
      <w:r w:rsidRPr="00C40F54">
        <w:rPr>
          <w:sz w:val="22"/>
          <w:szCs w:val="22"/>
        </w:rPr>
        <w:t xml:space="preserve">, el cual </w:t>
      </w:r>
      <w:r w:rsidR="0094461A" w:rsidRPr="00C40F54">
        <w:rPr>
          <w:sz w:val="22"/>
          <w:szCs w:val="22"/>
        </w:rPr>
        <w:t>se encuentra</w:t>
      </w:r>
      <w:r w:rsidRPr="00C40F54">
        <w:rPr>
          <w:sz w:val="22"/>
          <w:szCs w:val="22"/>
        </w:rPr>
        <w:t xml:space="preserve"> en trámite.</w:t>
      </w:r>
    </w:p>
    <w:p w14:paraId="4C750BF6" w14:textId="77777777" w:rsidR="0099300E" w:rsidRPr="00C40F54" w:rsidRDefault="0099300E" w:rsidP="000A09CD">
      <w:pPr>
        <w:jc w:val="both"/>
        <w:rPr>
          <w:b/>
          <w:bCs/>
          <w:sz w:val="16"/>
          <w:szCs w:val="16"/>
        </w:rPr>
      </w:pPr>
    </w:p>
    <w:p w14:paraId="44ACF4C0" w14:textId="2B593DDB" w:rsidR="000A09CD" w:rsidRPr="00C40F54" w:rsidRDefault="000A09CD" w:rsidP="000A09CD">
      <w:pPr>
        <w:jc w:val="both"/>
        <w:rPr>
          <w:b/>
          <w:bCs/>
          <w:sz w:val="22"/>
          <w:szCs w:val="22"/>
        </w:rPr>
      </w:pPr>
      <w:r w:rsidRPr="00C40F54">
        <w:rPr>
          <w:b/>
          <w:bCs/>
          <w:sz w:val="22"/>
          <w:szCs w:val="22"/>
        </w:rPr>
        <w:t>Cuentas de Orden Presupuesta</w:t>
      </w:r>
      <w:r w:rsidR="00EA36D8" w:rsidRPr="00C40F54">
        <w:rPr>
          <w:b/>
          <w:bCs/>
          <w:sz w:val="22"/>
          <w:szCs w:val="22"/>
        </w:rPr>
        <w:t>rio</w:t>
      </w:r>
      <w:r w:rsidRPr="00C40F54">
        <w:rPr>
          <w:b/>
          <w:bCs/>
          <w:sz w:val="22"/>
          <w:szCs w:val="22"/>
        </w:rPr>
        <w:t xml:space="preserve"> </w:t>
      </w:r>
    </w:p>
    <w:p w14:paraId="3A364264" w14:textId="77777777" w:rsidR="000A09CD" w:rsidRPr="00C40F54" w:rsidRDefault="000A09CD" w:rsidP="000A09CD">
      <w:pPr>
        <w:jc w:val="both"/>
        <w:rPr>
          <w:sz w:val="10"/>
          <w:szCs w:val="10"/>
        </w:rPr>
      </w:pPr>
    </w:p>
    <w:p w14:paraId="4E9DCB99" w14:textId="77777777" w:rsidR="000A09CD" w:rsidRPr="00C40F54" w:rsidRDefault="000A09CD" w:rsidP="000A09CD">
      <w:pPr>
        <w:jc w:val="both"/>
        <w:rPr>
          <w:b/>
          <w:bCs/>
          <w:sz w:val="22"/>
          <w:szCs w:val="22"/>
        </w:rPr>
      </w:pPr>
      <w:r w:rsidRPr="00C40F54">
        <w:rPr>
          <w:b/>
          <w:bCs/>
          <w:sz w:val="22"/>
          <w:szCs w:val="22"/>
        </w:rPr>
        <w:t xml:space="preserve">Cuentas de Ingresos </w:t>
      </w:r>
    </w:p>
    <w:p w14:paraId="72BA824D" w14:textId="20C4DA8F" w:rsidR="000A09CD" w:rsidRPr="00C40F54" w:rsidRDefault="00154659" w:rsidP="000A09CD">
      <w:pPr>
        <w:jc w:val="both"/>
        <w:rPr>
          <w:sz w:val="22"/>
          <w:szCs w:val="22"/>
        </w:rPr>
      </w:pPr>
      <w:r w:rsidRPr="00C40F54">
        <w:rPr>
          <w:b/>
          <w:bCs/>
          <w:sz w:val="22"/>
          <w:szCs w:val="22"/>
        </w:rPr>
        <w:tab/>
      </w:r>
      <w:r w:rsidR="000A09CD" w:rsidRPr="00C40F54">
        <w:rPr>
          <w:b/>
          <w:bCs/>
          <w:sz w:val="22"/>
          <w:szCs w:val="22"/>
        </w:rPr>
        <w:t>8.1.1. Ley de Ingresos Estimada. -</w:t>
      </w:r>
      <w:r w:rsidR="000A09CD" w:rsidRPr="00C40F54">
        <w:rPr>
          <w:sz w:val="22"/>
          <w:szCs w:val="22"/>
        </w:rPr>
        <w:t>Corresponde al presupuesto aprobado por el H. Congreso del Estado de Michoacán al Poder Judicial del Estado de Michoacán por la cantidad de 1</w:t>
      </w:r>
      <w:r w:rsidR="00EA36D8" w:rsidRPr="00C40F54">
        <w:rPr>
          <w:sz w:val="22"/>
          <w:szCs w:val="22"/>
        </w:rPr>
        <w:t xml:space="preserve"> mil </w:t>
      </w:r>
      <w:r w:rsidR="004269F8" w:rsidRPr="00C40F54">
        <w:rPr>
          <w:sz w:val="22"/>
          <w:szCs w:val="22"/>
        </w:rPr>
        <w:t>730</w:t>
      </w:r>
      <w:r w:rsidR="00EA36D8" w:rsidRPr="00C40F54">
        <w:rPr>
          <w:sz w:val="22"/>
          <w:szCs w:val="22"/>
        </w:rPr>
        <w:t xml:space="preserve"> millones </w:t>
      </w:r>
      <w:r w:rsidR="004269F8" w:rsidRPr="00C40F54">
        <w:rPr>
          <w:sz w:val="22"/>
          <w:szCs w:val="22"/>
        </w:rPr>
        <w:t>902</w:t>
      </w:r>
      <w:r w:rsidR="00EA36D8" w:rsidRPr="00C40F54">
        <w:rPr>
          <w:sz w:val="22"/>
          <w:szCs w:val="22"/>
        </w:rPr>
        <w:t xml:space="preserve"> mil </w:t>
      </w:r>
      <w:r w:rsidR="004269F8" w:rsidRPr="00C40F54">
        <w:rPr>
          <w:sz w:val="22"/>
          <w:szCs w:val="22"/>
        </w:rPr>
        <w:t>38</w:t>
      </w:r>
      <w:r w:rsidR="00EA36D8" w:rsidRPr="00C40F54">
        <w:rPr>
          <w:sz w:val="22"/>
          <w:szCs w:val="22"/>
        </w:rPr>
        <w:t xml:space="preserve"> pesos</w:t>
      </w:r>
      <w:r w:rsidR="000A09CD" w:rsidRPr="00C40F54">
        <w:rPr>
          <w:sz w:val="22"/>
          <w:szCs w:val="22"/>
        </w:rPr>
        <w:t xml:space="preserve"> para su ejercicio presupuestal 202</w:t>
      </w:r>
      <w:r w:rsidR="004269F8" w:rsidRPr="00C40F54">
        <w:rPr>
          <w:sz w:val="22"/>
          <w:szCs w:val="22"/>
        </w:rPr>
        <w:t>5</w:t>
      </w:r>
      <w:r w:rsidR="000A09CD" w:rsidRPr="00C40F54">
        <w:rPr>
          <w:sz w:val="22"/>
          <w:szCs w:val="22"/>
        </w:rPr>
        <w:t>, atendiendo a la fuente de financiamiento del Fondo General de Participaciones (09)</w:t>
      </w:r>
      <w:r w:rsidR="00AD4520" w:rsidRPr="00C40F54">
        <w:rPr>
          <w:sz w:val="22"/>
          <w:szCs w:val="22"/>
        </w:rPr>
        <w:t>.</w:t>
      </w:r>
    </w:p>
    <w:p w14:paraId="7825C811" w14:textId="77777777" w:rsidR="000A09CD" w:rsidRPr="00C40F54" w:rsidRDefault="000A09CD" w:rsidP="000A09CD">
      <w:pPr>
        <w:jc w:val="both"/>
        <w:rPr>
          <w:sz w:val="22"/>
          <w:szCs w:val="22"/>
        </w:rPr>
      </w:pPr>
    </w:p>
    <w:p w14:paraId="0010102F" w14:textId="53E59F22" w:rsidR="006F56F2" w:rsidRPr="00C40F54" w:rsidRDefault="00154659" w:rsidP="000A09CD">
      <w:pPr>
        <w:jc w:val="both"/>
        <w:rPr>
          <w:sz w:val="22"/>
          <w:szCs w:val="22"/>
        </w:rPr>
      </w:pPr>
      <w:r w:rsidRPr="00C40F54">
        <w:rPr>
          <w:b/>
          <w:bCs/>
          <w:sz w:val="22"/>
          <w:szCs w:val="22"/>
        </w:rPr>
        <w:tab/>
      </w:r>
      <w:r w:rsidR="000A09CD" w:rsidRPr="00C40F54">
        <w:rPr>
          <w:b/>
          <w:bCs/>
          <w:sz w:val="22"/>
          <w:szCs w:val="22"/>
        </w:rPr>
        <w:t xml:space="preserve">8.1.2. Ley de Ingresos por Ejecutar. - </w:t>
      </w:r>
      <w:r w:rsidR="000A09CD" w:rsidRPr="00C40F54">
        <w:rPr>
          <w:sz w:val="22"/>
          <w:szCs w:val="22"/>
        </w:rPr>
        <w:t>Es el presupuesto aprobado por el H. Congreso del Estado de Michoacán</w:t>
      </w:r>
      <w:r w:rsidR="001F758A" w:rsidRPr="00C40F54">
        <w:rPr>
          <w:sz w:val="22"/>
          <w:szCs w:val="22"/>
        </w:rPr>
        <w:t>,</w:t>
      </w:r>
      <w:r w:rsidR="000A09CD" w:rsidRPr="00C40F54">
        <w:rPr>
          <w:sz w:val="22"/>
          <w:szCs w:val="22"/>
        </w:rPr>
        <w:t xml:space="preserve"> para el Poder Judicial del Estado de Michoacán, mediante el Decreto número </w:t>
      </w:r>
      <w:r w:rsidR="004269F8" w:rsidRPr="00C40F54">
        <w:rPr>
          <w:sz w:val="22"/>
          <w:szCs w:val="22"/>
        </w:rPr>
        <w:t>114</w:t>
      </w:r>
      <w:r w:rsidR="000A09CD" w:rsidRPr="00C40F54">
        <w:rPr>
          <w:sz w:val="22"/>
          <w:szCs w:val="22"/>
        </w:rPr>
        <w:t xml:space="preserve"> de fecha </w:t>
      </w:r>
      <w:r w:rsidR="004269F8" w:rsidRPr="00C40F54">
        <w:rPr>
          <w:sz w:val="22"/>
          <w:szCs w:val="22"/>
        </w:rPr>
        <w:t>16</w:t>
      </w:r>
      <w:r w:rsidR="000A09CD" w:rsidRPr="00C40F54">
        <w:rPr>
          <w:sz w:val="22"/>
          <w:szCs w:val="22"/>
        </w:rPr>
        <w:t xml:space="preserve"> de diciembre del 202</w:t>
      </w:r>
      <w:r w:rsidR="004269F8" w:rsidRPr="00C40F54">
        <w:rPr>
          <w:sz w:val="22"/>
          <w:szCs w:val="22"/>
        </w:rPr>
        <w:t>4</w:t>
      </w:r>
      <w:r w:rsidR="000A09CD" w:rsidRPr="00C40F54">
        <w:rPr>
          <w:sz w:val="22"/>
          <w:szCs w:val="22"/>
        </w:rPr>
        <w:t xml:space="preserve">, mismo que se va ejerciendo mediante el trámite de ingresos calendarizados a través de la </w:t>
      </w:r>
      <w:r w:rsidR="005C6DA6" w:rsidRPr="00C40F54">
        <w:rPr>
          <w:sz w:val="22"/>
          <w:szCs w:val="22"/>
        </w:rPr>
        <w:t>Secretaría de Finanzas y Administración del Gobierno del Estado de Michoacán</w:t>
      </w:r>
      <w:r w:rsidR="000A09CD" w:rsidRPr="00C40F54">
        <w:rPr>
          <w:sz w:val="22"/>
          <w:szCs w:val="22"/>
        </w:rPr>
        <w:t>, al mes de</w:t>
      </w:r>
      <w:r w:rsidR="00A04C38" w:rsidRPr="00C40F54">
        <w:rPr>
          <w:sz w:val="22"/>
          <w:szCs w:val="22"/>
        </w:rPr>
        <w:t xml:space="preserve"> </w:t>
      </w:r>
      <w:r w:rsidR="005523A5">
        <w:rPr>
          <w:sz w:val="22"/>
          <w:szCs w:val="22"/>
        </w:rPr>
        <w:t>dic</w:t>
      </w:r>
      <w:r w:rsidR="00F048A4">
        <w:rPr>
          <w:sz w:val="22"/>
          <w:szCs w:val="22"/>
        </w:rPr>
        <w:t>iem</w:t>
      </w:r>
      <w:r w:rsidR="00074F04" w:rsidRPr="00C40F54">
        <w:rPr>
          <w:sz w:val="22"/>
          <w:szCs w:val="22"/>
        </w:rPr>
        <w:t>bre</w:t>
      </w:r>
      <w:r w:rsidR="000D3194" w:rsidRPr="00C40F54">
        <w:rPr>
          <w:sz w:val="22"/>
          <w:szCs w:val="22"/>
        </w:rPr>
        <w:t xml:space="preserve"> de 2025</w:t>
      </w:r>
      <w:r w:rsidR="000A09CD" w:rsidRPr="00C40F54">
        <w:rPr>
          <w:sz w:val="22"/>
          <w:szCs w:val="22"/>
        </w:rPr>
        <w:t xml:space="preserve">, </w:t>
      </w:r>
      <w:r w:rsidR="00690887" w:rsidRPr="00C40F54">
        <w:rPr>
          <w:sz w:val="22"/>
          <w:szCs w:val="22"/>
        </w:rPr>
        <w:t xml:space="preserve">presenta un saldo de </w:t>
      </w:r>
      <w:r w:rsidR="005523A5">
        <w:rPr>
          <w:sz w:val="22"/>
          <w:szCs w:val="22"/>
        </w:rPr>
        <w:t>0 p</w:t>
      </w:r>
      <w:r w:rsidR="00EA36D8" w:rsidRPr="00C40F54">
        <w:rPr>
          <w:sz w:val="22"/>
          <w:szCs w:val="22"/>
        </w:rPr>
        <w:t>esos.</w:t>
      </w:r>
    </w:p>
    <w:p w14:paraId="22EE9DA2" w14:textId="77777777" w:rsidR="00894836" w:rsidRPr="00C40F54" w:rsidRDefault="00894836" w:rsidP="000A09CD">
      <w:pPr>
        <w:jc w:val="both"/>
        <w:rPr>
          <w:sz w:val="22"/>
          <w:szCs w:val="22"/>
        </w:rPr>
      </w:pPr>
    </w:p>
    <w:p w14:paraId="73AC25AA" w14:textId="2B85A346" w:rsidR="00690887" w:rsidRPr="00C40F54" w:rsidRDefault="00154659" w:rsidP="00690887">
      <w:pPr>
        <w:jc w:val="both"/>
        <w:rPr>
          <w:bCs/>
          <w:sz w:val="22"/>
          <w:szCs w:val="22"/>
        </w:rPr>
      </w:pPr>
      <w:r w:rsidRPr="00C40F54">
        <w:rPr>
          <w:b/>
          <w:bCs/>
          <w:sz w:val="22"/>
          <w:szCs w:val="22"/>
        </w:rPr>
        <w:tab/>
      </w:r>
      <w:r w:rsidR="000A09CD" w:rsidRPr="00C40F54">
        <w:rPr>
          <w:b/>
          <w:bCs/>
          <w:sz w:val="22"/>
          <w:szCs w:val="22"/>
        </w:rPr>
        <w:t>8.1.3. Ley de Ingresos Modificada.</w:t>
      </w:r>
      <w:r w:rsidR="007503F5" w:rsidRPr="00C40F54">
        <w:rPr>
          <w:b/>
          <w:bCs/>
          <w:sz w:val="22"/>
          <w:szCs w:val="22"/>
        </w:rPr>
        <w:t xml:space="preserve"> </w:t>
      </w:r>
      <w:r w:rsidR="000A09CD" w:rsidRPr="00C40F54">
        <w:rPr>
          <w:b/>
          <w:bCs/>
          <w:sz w:val="22"/>
          <w:szCs w:val="22"/>
        </w:rPr>
        <w:t>-</w:t>
      </w:r>
      <w:r w:rsidR="00690887" w:rsidRPr="00C40F54">
        <w:rPr>
          <w:bCs/>
          <w:sz w:val="22"/>
          <w:szCs w:val="22"/>
        </w:rPr>
        <w:t xml:space="preserve"> Es el presupuesto modificado por el H. Congreso del Estado para el Poder Judicial del Estado de Michoacán, al mes de </w:t>
      </w:r>
      <w:r w:rsidR="00D640A8">
        <w:rPr>
          <w:sz w:val="22"/>
          <w:szCs w:val="22"/>
        </w:rPr>
        <w:t>dic</w:t>
      </w:r>
      <w:r w:rsidR="00F048A4">
        <w:rPr>
          <w:sz w:val="22"/>
          <w:szCs w:val="22"/>
        </w:rPr>
        <w:t>iem</w:t>
      </w:r>
      <w:r w:rsidR="00F048A4" w:rsidRPr="00C40F54">
        <w:rPr>
          <w:sz w:val="22"/>
          <w:szCs w:val="22"/>
        </w:rPr>
        <w:t>bre</w:t>
      </w:r>
      <w:r w:rsidR="000D3194" w:rsidRPr="00C40F54">
        <w:rPr>
          <w:bCs/>
          <w:sz w:val="22"/>
          <w:szCs w:val="22"/>
        </w:rPr>
        <w:t xml:space="preserve"> de 2025</w:t>
      </w:r>
      <w:r w:rsidR="00690887" w:rsidRPr="00C40F54">
        <w:rPr>
          <w:bCs/>
          <w:sz w:val="22"/>
          <w:szCs w:val="22"/>
        </w:rPr>
        <w:t xml:space="preserve"> esta cuenta no presenta movimientos.</w:t>
      </w:r>
    </w:p>
    <w:p w14:paraId="12ABCACA" w14:textId="77777777" w:rsidR="003D1261" w:rsidRPr="00C40F54" w:rsidRDefault="003D1261" w:rsidP="003D1261">
      <w:pPr>
        <w:jc w:val="both"/>
        <w:rPr>
          <w:b/>
          <w:color w:val="000000" w:themeColor="text1"/>
          <w:sz w:val="22"/>
          <w:szCs w:val="22"/>
        </w:rPr>
      </w:pPr>
    </w:p>
    <w:p w14:paraId="05CAF218" w14:textId="308AE1EF" w:rsidR="000A09CD" w:rsidRPr="00C40F54" w:rsidRDefault="00154659" w:rsidP="000A09CD">
      <w:pPr>
        <w:jc w:val="both"/>
        <w:rPr>
          <w:sz w:val="22"/>
          <w:szCs w:val="22"/>
        </w:rPr>
      </w:pPr>
      <w:r w:rsidRPr="00C40F54">
        <w:rPr>
          <w:b/>
          <w:sz w:val="22"/>
          <w:szCs w:val="22"/>
        </w:rPr>
        <w:tab/>
      </w:r>
      <w:r w:rsidR="000A09CD" w:rsidRPr="00C40F54">
        <w:rPr>
          <w:b/>
          <w:sz w:val="22"/>
          <w:szCs w:val="22"/>
        </w:rPr>
        <w:t xml:space="preserve">8.1.4. Ley de Ingresos Devengada. - </w:t>
      </w:r>
      <w:r w:rsidR="000A09CD" w:rsidRPr="00C40F54">
        <w:rPr>
          <w:bCs/>
          <w:sz w:val="22"/>
          <w:szCs w:val="22"/>
        </w:rPr>
        <w:t>Se compone de aquellos recursos</w:t>
      </w:r>
      <w:r w:rsidR="000A09CD" w:rsidRPr="00C40F54">
        <w:rPr>
          <w:sz w:val="22"/>
          <w:szCs w:val="22"/>
        </w:rPr>
        <w:t xml:space="preserve"> que el Poder Judicial ha dado trámite mediante documento de ejecución presentado ante la </w:t>
      </w:r>
      <w:r w:rsidR="005C6DA6" w:rsidRPr="00C40F54">
        <w:rPr>
          <w:sz w:val="22"/>
          <w:szCs w:val="22"/>
        </w:rPr>
        <w:t>Secretaría de Finanzas y Administración del Gobierno del Estado de Michoacán</w:t>
      </w:r>
      <w:r w:rsidR="000A09CD" w:rsidRPr="00C40F54">
        <w:rPr>
          <w:sz w:val="22"/>
          <w:szCs w:val="22"/>
        </w:rPr>
        <w:t>, al</w:t>
      </w:r>
      <w:r w:rsidR="009D2A3A" w:rsidRPr="00C40F54">
        <w:rPr>
          <w:sz w:val="22"/>
          <w:szCs w:val="22"/>
        </w:rPr>
        <w:t xml:space="preserve"> </w:t>
      </w:r>
      <w:r w:rsidR="00D640A8">
        <w:rPr>
          <w:sz w:val="22"/>
          <w:szCs w:val="22"/>
        </w:rPr>
        <w:t>31</w:t>
      </w:r>
      <w:r w:rsidR="00074F04" w:rsidRPr="00C40F54">
        <w:rPr>
          <w:sz w:val="22"/>
          <w:szCs w:val="22"/>
        </w:rPr>
        <w:t xml:space="preserve"> de </w:t>
      </w:r>
      <w:r w:rsidR="00D640A8">
        <w:rPr>
          <w:sz w:val="22"/>
          <w:szCs w:val="22"/>
        </w:rPr>
        <w:t>dic</w:t>
      </w:r>
      <w:r w:rsidR="00F048A4">
        <w:rPr>
          <w:sz w:val="22"/>
          <w:szCs w:val="22"/>
        </w:rPr>
        <w:t>iem</w:t>
      </w:r>
      <w:r w:rsidR="00F048A4" w:rsidRPr="00C40F54">
        <w:rPr>
          <w:sz w:val="22"/>
          <w:szCs w:val="22"/>
        </w:rPr>
        <w:t>bre</w:t>
      </w:r>
      <w:r w:rsidR="000A09CD" w:rsidRPr="00C40F54">
        <w:rPr>
          <w:sz w:val="22"/>
          <w:szCs w:val="22"/>
        </w:rPr>
        <w:t xml:space="preserve"> </w:t>
      </w:r>
      <w:r w:rsidR="00E920E0" w:rsidRPr="00C40F54">
        <w:rPr>
          <w:sz w:val="22"/>
          <w:szCs w:val="22"/>
        </w:rPr>
        <w:t xml:space="preserve">esta cuenta </w:t>
      </w:r>
      <w:r w:rsidR="00690887" w:rsidRPr="00C40F54">
        <w:rPr>
          <w:sz w:val="22"/>
          <w:szCs w:val="22"/>
        </w:rPr>
        <w:t xml:space="preserve">presenta un saldo de </w:t>
      </w:r>
      <w:r w:rsidR="00D640A8" w:rsidRPr="00C40F54">
        <w:rPr>
          <w:sz w:val="22"/>
          <w:szCs w:val="22"/>
        </w:rPr>
        <w:t>1 mil 730 millones 902 mil 38 pesos</w:t>
      </w:r>
    </w:p>
    <w:p w14:paraId="55B63EE3" w14:textId="77777777" w:rsidR="000A09CD" w:rsidRPr="00C40F54" w:rsidRDefault="000A09CD" w:rsidP="000A09CD">
      <w:pPr>
        <w:jc w:val="both"/>
        <w:rPr>
          <w:sz w:val="22"/>
          <w:szCs w:val="22"/>
        </w:rPr>
      </w:pPr>
    </w:p>
    <w:p w14:paraId="5EDDB219" w14:textId="38D5FAD4" w:rsidR="000A09CD" w:rsidRPr="00C40F54" w:rsidRDefault="00154659" w:rsidP="000A09CD">
      <w:pPr>
        <w:jc w:val="both"/>
        <w:rPr>
          <w:sz w:val="22"/>
          <w:szCs w:val="22"/>
        </w:rPr>
      </w:pPr>
      <w:r w:rsidRPr="00C40F54">
        <w:rPr>
          <w:b/>
          <w:bCs/>
          <w:sz w:val="22"/>
          <w:szCs w:val="22"/>
        </w:rPr>
        <w:tab/>
      </w:r>
      <w:r w:rsidR="000A09CD" w:rsidRPr="00C40F54">
        <w:rPr>
          <w:b/>
          <w:bCs/>
          <w:sz w:val="22"/>
          <w:szCs w:val="22"/>
        </w:rPr>
        <w:t xml:space="preserve">8.1.5. Ley de Ingresos Recaudada- </w:t>
      </w:r>
      <w:r w:rsidR="000A09CD" w:rsidRPr="00C40F54">
        <w:rPr>
          <w:sz w:val="22"/>
          <w:szCs w:val="22"/>
        </w:rPr>
        <w:t xml:space="preserve">Se refiere al importe del presupuesto de ingresos cobrado efectivamente por el Poder Judicial, importando al mes de </w:t>
      </w:r>
      <w:r w:rsidR="00F048A4">
        <w:rPr>
          <w:sz w:val="22"/>
          <w:szCs w:val="22"/>
        </w:rPr>
        <w:t>noviem</w:t>
      </w:r>
      <w:r w:rsidR="00F048A4" w:rsidRPr="00C40F54">
        <w:rPr>
          <w:sz w:val="22"/>
          <w:szCs w:val="22"/>
        </w:rPr>
        <w:t>bre</w:t>
      </w:r>
      <w:r w:rsidR="000D3194" w:rsidRPr="00C40F54">
        <w:rPr>
          <w:sz w:val="22"/>
          <w:szCs w:val="22"/>
        </w:rPr>
        <w:t xml:space="preserve"> de 2025</w:t>
      </w:r>
      <w:r w:rsidR="00CB648C" w:rsidRPr="00C40F54">
        <w:rPr>
          <w:sz w:val="22"/>
          <w:szCs w:val="22"/>
        </w:rPr>
        <w:t>,</w:t>
      </w:r>
      <w:r w:rsidR="000A09CD" w:rsidRPr="00C40F54">
        <w:rPr>
          <w:sz w:val="22"/>
          <w:szCs w:val="22"/>
        </w:rPr>
        <w:t xml:space="preserve"> la cantidad de</w:t>
      </w:r>
      <w:r w:rsidR="001B5960" w:rsidRPr="00C40F54">
        <w:rPr>
          <w:sz w:val="22"/>
          <w:szCs w:val="22"/>
        </w:rPr>
        <w:t xml:space="preserve"> </w:t>
      </w:r>
      <w:r w:rsidR="00D640A8" w:rsidRPr="00C40F54">
        <w:rPr>
          <w:sz w:val="22"/>
          <w:szCs w:val="22"/>
        </w:rPr>
        <w:t>1 mil 730 millones 902 mil 38 pesos</w:t>
      </w:r>
      <w:r w:rsidR="003D1261" w:rsidRPr="00C40F54">
        <w:rPr>
          <w:sz w:val="22"/>
          <w:szCs w:val="22"/>
        </w:rPr>
        <w:t>.</w:t>
      </w:r>
    </w:p>
    <w:p w14:paraId="7A064252" w14:textId="2C5F9907" w:rsidR="000A09CD" w:rsidRPr="00C40F54" w:rsidRDefault="000A09CD" w:rsidP="000A09CD">
      <w:pPr>
        <w:jc w:val="both"/>
        <w:rPr>
          <w:b/>
          <w:sz w:val="22"/>
          <w:szCs w:val="22"/>
        </w:rPr>
      </w:pPr>
    </w:p>
    <w:p w14:paraId="7FC04CC5" w14:textId="759F7C26" w:rsidR="000A09CD" w:rsidRPr="00C40F54" w:rsidRDefault="000A09CD" w:rsidP="000A09CD">
      <w:pPr>
        <w:rPr>
          <w:b/>
          <w:bCs/>
          <w:sz w:val="22"/>
          <w:szCs w:val="22"/>
        </w:rPr>
      </w:pPr>
      <w:r w:rsidRPr="00C40F54">
        <w:rPr>
          <w:b/>
          <w:bCs/>
          <w:sz w:val="22"/>
          <w:szCs w:val="22"/>
        </w:rPr>
        <w:t>Cuentas de Egresos</w:t>
      </w:r>
    </w:p>
    <w:p w14:paraId="260E51E0" w14:textId="7F0550A7" w:rsidR="000A09CD" w:rsidRPr="00C40F54" w:rsidRDefault="00154659" w:rsidP="000A09CD">
      <w:pPr>
        <w:jc w:val="both"/>
        <w:rPr>
          <w:sz w:val="22"/>
          <w:szCs w:val="22"/>
        </w:rPr>
      </w:pPr>
      <w:r w:rsidRPr="00C40F54">
        <w:rPr>
          <w:b/>
          <w:bCs/>
          <w:sz w:val="22"/>
          <w:szCs w:val="22"/>
        </w:rPr>
        <w:tab/>
      </w:r>
      <w:r w:rsidR="000A09CD" w:rsidRPr="00C40F54">
        <w:rPr>
          <w:b/>
          <w:bCs/>
          <w:sz w:val="22"/>
          <w:szCs w:val="22"/>
        </w:rPr>
        <w:t>8.2.1. Presupuesto de Egresos Aprobado. -</w:t>
      </w:r>
      <w:r w:rsidR="000A09CD" w:rsidRPr="00C40F54">
        <w:rPr>
          <w:sz w:val="22"/>
          <w:szCs w:val="22"/>
        </w:rPr>
        <w:t>Se refiere a las asignaciones presupuesta</w:t>
      </w:r>
      <w:r w:rsidR="00A87CEF" w:rsidRPr="00C40F54">
        <w:rPr>
          <w:sz w:val="22"/>
          <w:szCs w:val="22"/>
        </w:rPr>
        <w:t>les</w:t>
      </w:r>
      <w:r w:rsidR="000A09CD" w:rsidRPr="00C40F54">
        <w:rPr>
          <w:sz w:val="22"/>
          <w:szCs w:val="22"/>
        </w:rPr>
        <w:t xml:space="preserve"> anuales aprobadas mediante el presupuesto de egresos, por un importe de 1</w:t>
      </w:r>
      <w:r w:rsidR="00DC6AC3" w:rsidRPr="00C40F54">
        <w:rPr>
          <w:sz w:val="22"/>
          <w:szCs w:val="22"/>
        </w:rPr>
        <w:t xml:space="preserve"> mil </w:t>
      </w:r>
      <w:r w:rsidR="0074279C" w:rsidRPr="00C40F54">
        <w:rPr>
          <w:sz w:val="22"/>
          <w:szCs w:val="22"/>
        </w:rPr>
        <w:t>730</w:t>
      </w:r>
      <w:r w:rsidR="00DC6AC3" w:rsidRPr="00C40F54">
        <w:rPr>
          <w:sz w:val="22"/>
          <w:szCs w:val="22"/>
        </w:rPr>
        <w:t xml:space="preserve"> millones </w:t>
      </w:r>
      <w:r w:rsidR="0074279C" w:rsidRPr="00C40F54">
        <w:rPr>
          <w:sz w:val="22"/>
          <w:szCs w:val="22"/>
        </w:rPr>
        <w:t>902</w:t>
      </w:r>
      <w:r w:rsidR="00DC6AC3" w:rsidRPr="00C40F54">
        <w:rPr>
          <w:sz w:val="22"/>
          <w:szCs w:val="22"/>
        </w:rPr>
        <w:t xml:space="preserve"> mil </w:t>
      </w:r>
      <w:r w:rsidR="0074279C" w:rsidRPr="00C40F54">
        <w:rPr>
          <w:sz w:val="22"/>
          <w:szCs w:val="22"/>
        </w:rPr>
        <w:t>38</w:t>
      </w:r>
      <w:r w:rsidR="00DC6AC3" w:rsidRPr="00C40F54">
        <w:rPr>
          <w:sz w:val="22"/>
          <w:szCs w:val="22"/>
        </w:rPr>
        <w:t xml:space="preserve"> pesos</w:t>
      </w:r>
      <w:r w:rsidR="00C41D29" w:rsidRPr="00C40F54">
        <w:rPr>
          <w:sz w:val="22"/>
          <w:szCs w:val="22"/>
        </w:rPr>
        <w:t>.</w:t>
      </w:r>
    </w:p>
    <w:p w14:paraId="07CF6653" w14:textId="77777777" w:rsidR="00C41D29" w:rsidRPr="00C40F54" w:rsidRDefault="00C41D29" w:rsidP="000A09CD">
      <w:pPr>
        <w:jc w:val="both"/>
        <w:rPr>
          <w:b/>
          <w:bCs/>
          <w:sz w:val="22"/>
          <w:szCs w:val="22"/>
        </w:rPr>
      </w:pPr>
    </w:p>
    <w:p w14:paraId="54F01C97" w14:textId="6B296DBA" w:rsidR="00D640A8" w:rsidRPr="00D640A8" w:rsidRDefault="00154659" w:rsidP="00D640A8">
      <w:pPr>
        <w:jc w:val="both"/>
        <w:rPr>
          <w:sz w:val="22"/>
          <w:szCs w:val="22"/>
        </w:rPr>
      </w:pPr>
      <w:r w:rsidRPr="00C40F54">
        <w:rPr>
          <w:b/>
          <w:bCs/>
          <w:sz w:val="22"/>
          <w:szCs w:val="22"/>
        </w:rPr>
        <w:tab/>
      </w:r>
      <w:r w:rsidR="000A09CD" w:rsidRPr="00C40F54">
        <w:rPr>
          <w:b/>
          <w:bCs/>
          <w:sz w:val="22"/>
          <w:szCs w:val="22"/>
        </w:rPr>
        <w:t>8.2.2. Presupuesto de Egresos por</w:t>
      </w:r>
      <w:r w:rsidR="002160D5" w:rsidRPr="00C40F54">
        <w:rPr>
          <w:b/>
          <w:bCs/>
          <w:sz w:val="22"/>
          <w:szCs w:val="22"/>
        </w:rPr>
        <w:t xml:space="preserve"> </w:t>
      </w:r>
      <w:r w:rsidR="00EA0749" w:rsidRPr="00C40F54">
        <w:rPr>
          <w:b/>
          <w:bCs/>
          <w:sz w:val="22"/>
          <w:szCs w:val="22"/>
        </w:rPr>
        <w:t>Ejercer. -</w:t>
      </w:r>
      <w:r w:rsidR="000A09CD" w:rsidRPr="00C40F54">
        <w:rPr>
          <w:b/>
          <w:bCs/>
          <w:sz w:val="22"/>
          <w:szCs w:val="22"/>
        </w:rPr>
        <w:t xml:space="preserve"> </w:t>
      </w:r>
      <w:r w:rsidR="000A09CD" w:rsidRPr="00C40F54">
        <w:rPr>
          <w:sz w:val="22"/>
          <w:szCs w:val="22"/>
        </w:rPr>
        <w:t xml:space="preserve">Representa la diferencia entre el presupuesto de egresos autorizado menos el presupuesto de egresos comprometido, con un saldo a fin de mes de </w:t>
      </w:r>
      <w:r w:rsidR="00E94CA3">
        <w:rPr>
          <w:sz w:val="22"/>
          <w:szCs w:val="22"/>
        </w:rPr>
        <w:t>0 p</w:t>
      </w:r>
      <w:r w:rsidR="00D6273D" w:rsidRPr="00C40F54">
        <w:rPr>
          <w:sz w:val="22"/>
          <w:szCs w:val="22"/>
        </w:rPr>
        <w:t>esos</w:t>
      </w:r>
      <w:r w:rsidR="00D640A8" w:rsidRPr="00D640A8">
        <w:rPr>
          <w:sz w:val="22"/>
          <w:szCs w:val="22"/>
        </w:rPr>
        <w:t>.</w:t>
      </w:r>
    </w:p>
    <w:p w14:paraId="2C3368E4" w14:textId="77777777" w:rsidR="007A15B9" w:rsidRDefault="007A15B9" w:rsidP="00D640A8">
      <w:pPr>
        <w:jc w:val="both"/>
        <w:rPr>
          <w:sz w:val="22"/>
          <w:szCs w:val="22"/>
        </w:rPr>
      </w:pPr>
    </w:p>
    <w:p w14:paraId="03C8CD24" w14:textId="62676F18" w:rsidR="002160D5" w:rsidRPr="00C40F54" w:rsidRDefault="00154659" w:rsidP="00EA0749">
      <w:pPr>
        <w:jc w:val="both"/>
        <w:rPr>
          <w:color w:val="000000" w:themeColor="text1"/>
          <w:sz w:val="22"/>
          <w:szCs w:val="22"/>
        </w:rPr>
      </w:pPr>
      <w:r w:rsidRPr="00C40F54">
        <w:rPr>
          <w:b/>
          <w:bCs/>
          <w:sz w:val="22"/>
          <w:szCs w:val="22"/>
        </w:rPr>
        <w:tab/>
      </w:r>
      <w:r w:rsidR="000A09CD" w:rsidRPr="00C40F54">
        <w:rPr>
          <w:b/>
          <w:bCs/>
          <w:sz w:val="22"/>
          <w:szCs w:val="22"/>
        </w:rPr>
        <w:t>8.2.3. Presupuesto de Egresos Modificado. -</w:t>
      </w:r>
      <w:r w:rsidR="000A09CD" w:rsidRPr="00C40F54">
        <w:rPr>
          <w:sz w:val="22"/>
          <w:szCs w:val="22"/>
        </w:rPr>
        <w:t>Es el momento contable que refleja la asignación presupuestaria, resultante de incorporar las adecuaciones presupuesta</w:t>
      </w:r>
      <w:r w:rsidR="00894836" w:rsidRPr="00C40F54">
        <w:rPr>
          <w:sz w:val="22"/>
          <w:szCs w:val="22"/>
        </w:rPr>
        <w:t>les</w:t>
      </w:r>
      <w:r w:rsidR="000A09CD" w:rsidRPr="00C40F54">
        <w:rPr>
          <w:sz w:val="22"/>
          <w:szCs w:val="22"/>
        </w:rPr>
        <w:t xml:space="preserve"> al presupuesto aprobado, en el mes de </w:t>
      </w:r>
      <w:r w:rsidR="007A15B9">
        <w:rPr>
          <w:sz w:val="22"/>
          <w:szCs w:val="22"/>
        </w:rPr>
        <w:t>dic</w:t>
      </w:r>
      <w:r w:rsidR="00F048A4">
        <w:rPr>
          <w:sz w:val="22"/>
          <w:szCs w:val="22"/>
        </w:rPr>
        <w:t>iem</w:t>
      </w:r>
      <w:r w:rsidR="00F048A4" w:rsidRPr="00C40F54">
        <w:rPr>
          <w:sz w:val="22"/>
          <w:szCs w:val="22"/>
        </w:rPr>
        <w:t>bre</w:t>
      </w:r>
      <w:r w:rsidR="000D3194" w:rsidRPr="00C40F54">
        <w:rPr>
          <w:sz w:val="22"/>
          <w:szCs w:val="22"/>
        </w:rPr>
        <w:t xml:space="preserve"> de 2025</w:t>
      </w:r>
      <w:r w:rsidR="00E55983" w:rsidRPr="00C40F54">
        <w:rPr>
          <w:sz w:val="22"/>
          <w:szCs w:val="22"/>
        </w:rPr>
        <w:t>, esta cuenta se encuentra saldada.</w:t>
      </w:r>
    </w:p>
    <w:p w14:paraId="1E6E97D6" w14:textId="77777777" w:rsidR="000A09CD" w:rsidRPr="00C40F54" w:rsidRDefault="000A09CD" w:rsidP="000A09CD">
      <w:pPr>
        <w:jc w:val="both"/>
        <w:rPr>
          <w:b/>
          <w:bCs/>
          <w:sz w:val="22"/>
          <w:szCs w:val="22"/>
        </w:rPr>
      </w:pPr>
    </w:p>
    <w:p w14:paraId="47DFCDAB" w14:textId="77777777" w:rsidR="00E94CA3" w:rsidRPr="00C40F54" w:rsidRDefault="00154659" w:rsidP="00E94CA3">
      <w:pPr>
        <w:jc w:val="both"/>
        <w:rPr>
          <w:sz w:val="22"/>
          <w:szCs w:val="22"/>
        </w:rPr>
      </w:pPr>
      <w:r w:rsidRPr="00C40F54">
        <w:rPr>
          <w:b/>
          <w:bCs/>
          <w:sz w:val="22"/>
          <w:szCs w:val="22"/>
        </w:rPr>
        <w:tab/>
      </w:r>
      <w:r w:rsidR="000A09CD" w:rsidRPr="00C40F54">
        <w:rPr>
          <w:b/>
          <w:bCs/>
          <w:sz w:val="22"/>
          <w:szCs w:val="22"/>
        </w:rPr>
        <w:t xml:space="preserve">8.2.4. Presupuesto de Egresos Comprometido. - </w:t>
      </w:r>
      <w:r w:rsidR="000A09CD" w:rsidRPr="00C40F54">
        <w:rPr>
          <w:sz w:val="22"/>
          <w:szCs w:val="22"/>
        </w:rPr>
        <w:t>Es el momento contable del gasto, que refleja la aprobación por autoridad competente y se autoriza un acto administrativo u otro instrumento jurídico</w:t>
      </w:r>
      <w:r w:rsidR="00642083" w:rsidRPr="00C40F54">
        <w:rPr>
          <w:sz w:val="22"/>
          <w:szCs w:val="22"/>
        </w:rPr>
        <w:t>,</w:t>
      </w:r>
      <w:r w:rsidR="000A09CD" w:rsidRPr="00C40F54">
        <w:rPr>
          <w:sz w:val="22"/>
          <w:szCs w:val="22"/>
        </w:rPr>
        <w:t xml:space="preserve"> que formaliza una relación jurídica con terceros, para la adquisición de bienes y servicios o ejecución de obra, por lo que dicho importe no podrá ya ejercerse, al mes de</w:t>
      </w:r>
      <w:r w:rsidR="007D79D1" w:rsidRPr="00C40F54">
        <w:rPr>
          <w:sz w:val="22"/>
          <w:szCs w:val="22"/>
        </w:rPr>
        <w:t xml:space="preserve"> </w:t>
      </w:r>
      <w:r w:rsidR="007A15B9">
        <w:rPr>
          <w:sz w:val="22"/>
          <w:szCs w:val="22"/>
        </w:rPr>
        <w:t>dic</w:t>
      </w:r>
      <w:r w:rsidR="00F048A4">
        <w:rPr>
          <w:sz w:val="22"/>
          <w:szCs w:val="22"/>
        </w:rPr>
        <w:t>iem</w:t>
      </w:r>
      <w:r w:rsidR="00F048A4" w:rsidRPr="00C40F54">
        <w:rPr>
          <w:sz w:val="22"/>
          <w:szCs w:val="22"/>
        </w:rPr>
        <w:t>bre</w:t>
      </w:r>
      <w:r w:rsidR="000D3194" w:rsidRPr="00C40F54">
        <w:rPr>
          <w:sz w:val="22"/>
          <w:szCs w:val="22"/>
        </w:rPr>
        <w:t xml:space="preserve"> de 2025</w:t>
      </w:r>
      <w:r w:rsidR="000A09CD" w:rsidRPr="00C40F54">
        <w:rPr>
          <w:sz w:val="22"/>
          <w:szCs w:val="22"/>
        </w:rPr>
        <w:t xml:space="preserve">, esta cuenta </w:t>
      </w:r>
      <w:r w:rsidR="001D474F" w:rsidRPr="00C40F54">
        <w:rPr>
          <w:sz w:val="22"/>
          <w:szCs w:val="22"/>
        </w:rPr>
        <w:t xml:space="preserve">tiene un saldo de </w:t>
      </w:r>
      <w:r w:rsidR="00E94CA3" w:rsidRPr="00C40F54">
        <w:rPr>
          <w:sz w:val="22"/>
          <w:szCs w:val="22"/>
        </w:rPr>
        <w:t>1 mil 730 millones 902 mil 38 pesos.</w:t>
      </w:r>
    </w:p>
    <w:p w14:paraId="6EF7576E" w14:textId="77777777" w:rsidR="00B6755B" w:rsidRPr="00C40F54" w:rsidRDefault="00154659" w:rsidP="000A09CD">
      <w:pPr>
        <w:jc w:val="both"/>
        <w:rPr>
          <w:b/>
          <w:bCs/>
          <w:sz w:val="22"/>
          <w:szCs w:val="22"/>
        </w:rPr>
      </w:pPr>
      <w:r w:rsidRPr="00C40F54">
        <w:rPr>
          <w:b/>
          <w:bCs/>
          <w:sz w:val="22"/>
          <w:szCs w:val="22"/>
        </w:rPr>
        <w:tab/>
      </w:r>
    </w:p>
    <w:p w14:paraId="59871ABC" w14:textId="77777777" w:rsidR="00E94CA3" w:rsidRPr="00C40F54" w:rsidRDefault="00B6755B" w:rsidP="00E94CA3">
      <w:pPr>
        <w:jc w:val="both"/>
        <w:rPr>
          <w:sz w:val="22"/>
          <w:szCs w:val="22"/>
        </w:rPr>
      </w:pPr>
      <w:r w:rsidRPr="00C40F54">
        <w:rPr>
          <w:b/>
          <w:bCs/>
          <w:sz w:val="22"/>
          <w:szCs w:val="22"/>
        </w:rPr>
        <w:tab/>
      </w:r>
      <w:r w:rsidR="000A09CD" w:rsidRPr="00C40F54">
        <w:rPr>
          <w:b/>
          <w:bCs/>
          <w:sz w:val="22"/>
          <w:szCs w:val="22"/>
        </w:rPr>
        <w:t>8.2.5. Presupuesto de Egresos Devengado</w:t>
      </w:r>
      <w:r w:rsidR="000A09CD" w:rsidRPr="00C40F54">
        <w:rPr>
          <w:sz w:val="22"/>
          <w:szCs w:val="22"/>
        </w:rPr>
        <w:t xml:space="preserve">. - Es el momento contable del gasto que refleja el reconocimiento de una obligación de pago a favor de terceros, por la recepción de conformidad de bienes, servicios y obras contratadas oportunamente, al mes de </w:t>
      </w:r>
      <w:r w:rsidR="007A15B9">
        <w:rPr>
          <w:sz w:val="22"/>
          <w:szCs w:val="22"/>
        </w:rPr>
        <w:t>dic</w:t>
      </w:r>
      <w:r w:rsidR="00F048A4">
        <w:rPr>
          <w:sz w:val="22"/>
          <w:szCs w:val="22"/>
        </w:rPr>
        <w:t>iem</w:t>
      </w:r>
      <w:r w:rsidR="00F048A4" w:rsidRPr="00C40F54">
        <w:rPr>
          <w:sz w:val="22"/>
          <w:szCs w:val="22"/>
        </w:rPr>
        <w:t>bre</w:t>
      </w:r>
      <w:r w:rsidR="000D3194" w:rsidRPr="00C40F54">
        <w:rPr>
          <w:sz w:val="22"/>
          <w:szCs w:val="22"/>
        </w:rPr>
        <w:t xml:space="preserve"> de 2025</w:t>
      </w:r>
      <w:r w:rsidR="000A09CD" w:rsidRPr="00C40F54">
        <w:rPr>
          <w:sz w:val="22"/>
          <w:szCs w:val="22"/>
        </w:rPr>
        <w:t>,</w:t>
      </w:r>
      <w:r w:rsidR="00D04943" w:rsidRPr="00C40F54">
        <w:rPr>
          <w:sz w:val="22"/>
          <w:szCs w:val="22"/>
        </w:rPr>
        <w:t xml:space="preserve"> se ha devengado la cantidad de </w:t>
      </w:r>
      <w:r w:rsidR="00E94CA3" w:rsidRPr="00C40F54">
        <w:rPr>
          <w:sz w:val="22"/>
          <w:szCs w:val="22"/>
        </w:rPr>
        <w:t>1 mil 730 millones 902 mil 38 pesos.</w:t>
      </w:r>
    </w:p>
    <w:p w14:paraId="72588FC0" w14:textId="77777777" w:rsidR="000A09CD" w:rsidRPr="00C40F54" w:rsidRDefault="000A09CD" w:rsidP="000A09CD">
      <w:pPr>
        <w:jc w:val="both"/>
        <w:rPr>
          <w:sz w:val="22"/>
          <w:szCs w:val="22"/>
        </w:rPr>
      </w:pPr>
    </w:p>
    <w:p w14:paraId="73324544" w14:textId="77777777" w:rsidR="00E94CA3" w:rsidRPr="00C40F54" w:rsidRDefault="00154659" w:rsidP="00E94CA3">
      <w:pPr>
        <w:jc w:val="both"/>
        <w:rPr>
          <w:sz w:val="22"/>
          <w:szCs w:val="22"/>
        </w:rPr>
      </w:pPr>
      <w:r w:rsidRPr="00C40F54">
        <w:rPr>
          <w:b/>
          <w:bCs/>
          <w:sz w:val="22"/>
          <w:szCs w:val="22"/>
        </w:rPr>
        <w:tab/>
      </w:r>
      <w:r w:rsidR="000A09CD" w:rsidRPr="00C40F54">
        <w:rPr>
          <w:b/>
          <w:bCs/>
          <w:sz w:val="22"/>
          <w:szCs w:val="22"/>
        </w:rPr>
        <w:t>8.2.6. Presupuesto de Egresos Ejercido. -</w:t>
      </w:r>
      <w:r w:rsidR="000A09CD" w:rsidRPr="00C40F54">
        <w:rPr>
          <w:sz w:val="22"/>
          <w:szCs w:val="22"/>
        </w:rPr>
        <w:t xml:space="preserve"> Se refiere al momento contable del gasto en que existe la emisión de una cuenta o documento por liquidar, que han sido aprobados debidamente con anterioridad por autoridad competente, al mes de </w:t>
      </w:r>
      <w:r w:rsidR="007A15B9">
        <w:rPr>
          <w:sz w:val="22"/>
          <w:szCs w:val="22"/>
        </w:rPr>
        <w:t>dic</w:t>
      </w:r>
      <w:r w:rsidR="00F048A4">
        <w:rPr>
          <w:sz w:val="22"/>
          <w:szCs w:val="22"/>
        </w:rPr>
        <w:t>iem</w:t>
      </w:r>
      <w:r w:rsidR="00F048A4" w:rsidRPr="00C40F54">
        <w:rPr>
          <w:sz w:val="22"/>
          <w:szCs w:val="22"/>
        </w:rPr>
        <w:t>bre</w:t>
      </w:r>
      <w:r w:rsidR="000D3194" w:rsidRPr="00C40F54">
        <w:rPr>
          <w:sz w:val="22"/>
          <w:szCs w:val="22"/>
        </w:rPr>
        <w:t xml:space="preserve"> de 2025</w:t>
      </w:r>
      <w:r w:rsidR="00D04943" w:rsidRPr="00C40F54">
        <w:rPr>
          <w:sz w:val="22"/>
          <w:szCs w:val="22"/>
        </w:rPr>
        <w:t xml:space="preserve"> se han ejercido recursos por un importe de</w:t>
      </w:r>
      <w:r w:rsidR="008D2A90" w:rsidRPr="00C40F54">
        <w:rPr>
          <w:sz w:val="22"/>
          <w:szCs w:val="22"/>
        </w:rPr>
        <w:t xml:space="preserve"> </w:t>
      </w:r>
      <w:r w:rsidR="00E94CA3" w:rsidRPr="00C40F54">
        <w:rPr>
          <w:sz w:val="22"/>
          <w:szCs w:val="22"/>
        </w:rPr>
        <w:t>1 mil 730 millones 902 mil 38 pesos.</w:t>
      </w:r>
    </w:p>
    <w:p w14:paraId="06BCFA22" w14:textId="77777777" w:rsidR="000A09CD" w:rsidRPr="00C40F54" w:rsidRDefault="000A09CD" w:rsidP="000A09CD">
      <w:pPr>
        <w:jc w:val="both"/>
        <w:rPr>
          <w:sz w:val="22"/>
          <w:szCs w:val="22"/>
        </w:rPr>
      </w:pPr>
    </w:p>
    <w:p w14:paraId="697582A9" w14:textId="4EE96A34" w:rsidR="000A09CD" w:rsidRPr="00C40F54" w:rsidRDefault="00154659" w:rsidP="000A09CD">
      <w:pPr>
        <w:jc w:val="both"/>
        <w:rPr>
          <w:sz w:val="22"/>
          <w:szCs w:val="22"/>
        </w:rPr>
      </w:pPr>
      <w:r w:rsidRPr="00C40F54">
        <w:rPr>
          <w:b/>
          <w:bCs/>
          <w:sz w:val="22"/>
          <w:szCs w:val="22"/>
        </w:rPr>
        <w:tab/>
      </w:r>
      <w:r w:rsidR="000A09CD" w:rsidRPr="00C40F54">
        <w:rPr>
          <w:b/>
          <w:bCs/>
          <w:sz w:val="22"/>
          <w:szCs w:val="22"/>
        </w:rPr>
        <w:t xml:space="preserve">8.2.7. Presupuesto de Egresos Pagado. - </w:t>
      </w:r>
      <w:r w:rsidR="000A09CD" w:rsidRPr="00C40F54">
        <w:rPr>
          <w:bCs/>
          <w:sz w:val="22"/>
          <w:szCs w:val="22"/>
        </w:rPr>
        <w:t>Es el momento contable del gasto</w:t>
      </w:r>
      <w:r w:rsidR="000A09CD" w:rsidRPr="00C40F54">
        <w:rPr>
          <w:sz w:val="22"/>
          <w:szCs w:val="22"/>
        </w:rPr>
        <w:t xml:space="preserve"> que representa la cancelación total o parcial de las obligaciones de pago, que se concreta mediante el desembolso de efectivo o cualquier otro medio de pago, al mes de </w:t>
      </w:r>
      <w:r w:rsidR="007A15B9">
        <w:rPr>
          <w:sz w:val="22"/>
          <w:szCs w:val="22"/>
        </w:rPr>
        <w:t>dic</w:t>
      </w:r>
      <w:r w:rsidR="00F048A4">
        <w:rPr>
          <w:sz w:val="22"/>
          <w:szCs w:val="22"/>
        </w:rPr>
        <w:t>iem</w:t>
      </w:r>
      <w:r w:rsidR="00F048A4" w:rsidRPr="00C40F54">
        <w:rPr>
          <w:sz w:val="22"/>
          <w:szCs w:val="22"/>
        </w:rPr>
        <w:t>bre</w:t>
      </w:r>
      <w:r w:rsidR="000D3194" w:rsidRPr="00C40F54">
        <w:rPr>
          <w:sz w:val="22"/>
          <w:szCs w:val="22"/>
        </w:rPr>
        <w:t xml:space="preserve"> de 2025</w:t>
      </w:r>
      <w:r w:rsidR="000A09CD" w:rsidRPr="00C40F54">
        <w:rPr>
          <w:sz w:val="22"/>
          <w:szCs w:val="22"/>
        </w:rPr>
        <w:t xml:space="preserve">, por un importe de </w:t>
      </w:r>
      <w:r w:rsidR="00BC3B20" w:rsidRPr="00C40F54">
        <w:rPr>
          <w:sz w:val="22"/>
          <w:szCs w:val="22"/>
        </w:rPr>
        <w:t xml:space="preserve">1 mil </w:t>
      </w:r>
      <w:r w:rsidR="007A15B9">
        <w:rPr>
          <w:sz w:val="22"/>
          <w:szCs w:val="22"/>
        </w:rPr>
        <w:t>675</w:t>
      </w:r>
      <w:r w:rsidR="00D6273D" w:rsidRPr="00C40F54">
        <w:rPr>
          <w:sz w:val="22"/>
          <w:szCs w:val="22"/>
        </w:rPr>
        <w:t xml:space="preserve"> </w:t>
      </w:r>
      <w:r w:rsidR="00434143" w:rsidRPr="00C40F54">
        <w:rPr>
          <w:sz w:val="22"/>
          <w:szCs w:val="22"/>
        </w:rPr>
        <w:t xml:space="preserve">millones </w:t>
      </w:r>
      <w:r w:rsidR="00E94CA3">
        <w:rPr>
          <w:sz w:val="22"/>
          <w:szCs w:val="22"/>
        </w:rPr>
        <w:t xml:space="preserve">332 </w:t>
      </w:r>
      <w:r w:rsidR="00434143" w:rsidRPr="00C40F54">
        <w:rPr>
          <w:sz w:val="22"/>
          <w:szCs w:val="22"/>
        </w:rPr>
        <w:t xml:space="preserve">mil </w:t>
      </w:r>
      <w:r w:rsidR="007A15B9">
        <w:rPr>
          <w:sz w:val="22"/>
          <w:szCs w:val="22"/>
        </w:rPr>
        <w:t>2</w:t>
      </w:r>
      <w:r w:rsidR="00E94CA3">
        <w:rPr>
          <w:sz w:val="22"/>
          <w:szCs w:val="22"/>
        </w:rPr>
        <w:t>28</w:t>
      </w:r>
      <w:r w:rsidR="00434143" w:rsidRPr="00C40F54">
        <w:rPr>
          <w:sz w:val="22"/>
          <w:szCs w:val="22"/>
        </w:rPr>
        <w:t xml:space="preserve"> </w:t>
      </w:r>
      <w:r w:rsidR="00D6273D" w:rsidRPr="00C40F54">
        <w:rPr>
          <w:sz w:val="22"/>
          <w:szCs w:val="22"/>
        </w:rPr>
        <w:t xml:space="preserve">pesos </w:t>
      </w:r>
      <w:r w:rsidR="007A15B9">
        <w:rPr>
          <w:sz w:val="22"/>
          <w:szCs w:val="22"/>
        </w:rPr>
        <w:t>5</w:t>
      </w:r>
      <w:r w:rsidR="00E94CA3">
        <w:rPr>
          <w:sz w:val="22"/>
          <w:szCs w:val="22"/>
        </w:rPr>
        <w:t>1</w:t>
      </w:r>
      <w:r w:rsidR="00D6273D" w:rsidRPr="00C40F54">
        <w:rPr>
          <w:sz w:val="22"/>
          <w:szCs w:val="22"/>
        </w:rPr>
        <w:t xml:space="preserve"> </w:t>
      </w:r>
      <w:r w:rsidR="00434143" w:rsidRPr="00C40F54">
        <w:rPr>
          <w:sz w:val="22"/>
          <w:szCs w:val="22"/>
        </w:rPr>
        <w:t>centavos</w:t>
      </w:r>
      <w:r w:rsidR="000A09CD" w:rsidRPr="00C40F54">
        <w:rPr>
          <w:sz w:val="22"/>
          <w:szCs w:val="22"/>
        </w:rPr>
        <w:t>.</w:t>
      </w:r>
    </w:p>
    <w:p w14:paraId="64F743DC" w14:textId="7CF32B61" w:rsidR="00352C87" w:rsidRPr="00C40F54" w:rsidRDefault="00352C87" w:rsidP="000A09CD">
      <w:pPr>
        <w:jc w:val="both"/>
        <w:rPr>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126"/>
        <w:gridCol w:w="284"/>
        <w:gridCol w:w="2126"/>
        <w:gridCol w:w="2119"/>
      </w:tblGrid>
      <w:tr w:rsidR="00E94CA3" w:rsidRPr="005E1CE5" w14:paraId="5D3445BC" w14:textId="77777777" w:rsidTr="00EF1D89">
        <w:tc>
          <w:tcPr>
            <w:tcW w:w="4106" w:type="dxa"/>
            <w:gridSpan w:val="2"/>
            <w:tcBorders>
              <w:bottom w:val="single" w:sz="4" w:space="0" w:color="auto"/>
            </w:tcBorders>
          </w:tcPr>
          <w:p w14:paraId="68D53AEE" w14:textId="77777777" w:rsidR="00E94CA3" w:rsidRDefault="00E94CA3" w:rsidP="00EF1D89">
            <w:pPr>
              <w:jc w:val="center"/>
              <w:rPr>
                <w:sz w:val="22"/>
                <w:szCs w:val="22"/>
              </w:rPr>
            </w:pPr>
            <w:r>
              <w:rPr>
                <w:sz w:val="22"/>
                <w:szCs w:val="22"/>
              </w:rPr>
              <w:t>Elaboró</w:t>
            </w:r>
          </w:p>
          <w:p w14:paraId="5742A5F5" w14:textId="77777777" w:rsidR="00E94CA3" w:rsidRDefault="00E94CA3" w:rsidP="00EF1D89">
            <w:pPr>
              <w:jc w:val="both"/>
              <w:rPr>
                <w:sz w:val="22"/>
                <w:szCs w:val="22"/>
              </w:rPr>
            </w:pPr>
          </w:p>
          <w:p w14:paraId="2E02DB7B" w14:textId="77777777" w:rsidR="00E94CA3" w:rsidRPr="005E1CE5" w:rsidRDefault="00E94CA3" w:rsidP="00EF1D89">
            <w:pPr>
              <w:jc w:val="both"/>
              <w:rPr>
                <w:sz w:val="22"/>
                <w:szCs w:val="22"/>
              </w:rPr>
            </w:pPr>
          </w:p>
        </w:tc>
        <w:tc>
          <w:tcPr>
            <w:tcW w:w="284" w:type="dxa"/>
          </w:tcPr>
          <w:p w14:paraId="3EAACD7C" w14:textId="77777777" w:rsidR="00E94CA3" w:rsidRPr="005E1CE5" w:rsidRDefault="00E94CA3" w:rsidP="00EF1D89">
            <w:pPr>
              <w:jc w:val="both"/>
              <w:rPr>
                <w:sz w:val="22"/>
                <w:szCs w:val="22"/>
              </w:rPr>
            </w:pPr>
          </w:p>
        </w:tc>
        <w:tc>
          <w:tcPr>
            <w:tcW w:w="4245" w:type="dxa"/>
            <w:gridSpan w:val="2"/>
            <w:tcBorders>
              <w:bottom w:val="single" w:sz="4" w:space="0" w:color="auto"/>
            </w:tcBorders>
          </w:tcPr>
          <w:p w14:paraId="3999D2AF" w14:textId="77777777" w:rsidR="00E94CA3" w:rsidRPr="005E1CE5" w:rsidRDefault="00E94CA3" w:rsidP="00EF1D89">
            <w:pPr>
              <w:jc w:val="center"/>
              <w:rPr>
                <w:sz w:val="22"/>
                <w:szCs w:val="22"/>
              </w:rPr>
            </w:pPr>
            <w:r>
              <w:rPr>
                <w:sz w:val="22"/>
                <w:szCs w:val="22"/>
              </w:rPr>
              <w:t>Revisó</w:t>
            </w:r>
          </w:p>
        </w:tc>
      </w:tr>
      <w:tr w:rsidR="00E94CA3" w:rsidRPr="005E1CE5" w14:paraId="3BD1A2C7" w14:textId="77777777" w:rsidTr="00EF1D89">
        <w:tc>
          <w:tcPr>
            <w:tcW w:w="4106" w:type="dxa"/>
            <w:gridSpan w:val="2"/>
            <w:tcBorders>
              <w:top w:val="single" w:sz="4" w:space="0" w:color="auto"/>
            </w:tcBorders>
          </w:tcPr>
          <w:p w14:paraId="3964260C" w14:textId="77777777" w:rsidR="00E94CA3" w:rsidRPr="005E1CE5" w:rsidRDefault="00E94CA3" w:rsidP="00EF1D89">
            <w:pPr>
              <w:jc w:val="center"/>
              <w:rPr>
                <w:b/>
                <w:bCs/>
                <w:sz w:val="22"/>
                <w:szCs w:val="22"/>
              </w:rPr>
            </w:pPr>
            <w:r w:rsidRPr="005E1CE5">
              <w:rPr>
                <w:b/>
                <w:bCs/>
                <w:sz w:val="22"/>
                <w:szCs w:val="22"/>
              </w:rPr>
              <w:t>C.P. Suelem Janeth González Rodríguez</w:t>
            </w:r>
          </w:p>
          <w:p w14:paraId="521471A6" w14:textId="77777777" w:rsidR="00E94CA3" w:rsidRPr="005E1CE5" w:rsidRDefault="00E94CA3" w:rsidP="00EF1D89">
            <w:pPr>
              <w:jc w:val="center"/>
              <w:rPr>
                <w:b/>
                <w:bCs/>
                <w:sz w:val="22"/>
                <w:szCs w:val="22"/>
              </w:rPr>
            </w:pPr>
            <w:r w:rsidRPr="005E1CE5">
              <w:rPr>
                <w:b/>
                <w:bCs/>
                <w:sz w:val="22"/>
                <w:szCs w:val="22"/>
              </w:rPr>
              <w:t>Jefa del Departamento de Contabilidad del Poder Judicial del Estado de Michoacán</w:t>
            </w:r>
          </w:p>
          <w:p w14:paraId="7558DE98" w14:textId="77777777" w:rsidR="00E94CA3" w:rsidRPr="005E1CE5" w:rsidRDefault="00E94CA3" w:rsidP="00EF1D89">
            <w:pPr>
              <w:jc w:val="center"/>
              <w:rPr>
                <w:b/>
                <w:bCs/>
                <w:sz w:val="22"/>
                <w:szCs w:val="22"/>
              </w:rPr>
            </w:pPr>
          </w:p>
          <w:p w14:paraId="6D605FA2" w14:textId="77777777" w:rsidR="00E94CA3" w:rsidRPr="005E1CE5" w:rsidRDefault="00E94CA3" w:rsidP="00EF1D89">
            <w:pPr>
              <w:jc w:val="center"/>
              <w:rPr>
                <w:sz w:val="22"/>
                <w:szCs w:val="22"/>
              </w:rPr>
            </w:pPr>
          </w:p>
        </w:tc>
        <w:tc>
          <w:tcPr>
            <w:tcW w:w="284" w:type="dxa"/>
          </w:tcPr>
          <w:p w14:paraId="2541B1C7" w14:textId="77777777" w:rsidR="00E94CA3" w:rsidRPr="005E1CE5" w:rsidRDefault="00E94CA3" w:rsidP="00EF1D89">
            <w:pPr>
              <w:jc w:val="both"/>
              <w:rPr>
                <w:sz w:val="22"/>
                <w:szCs w:val="22"/>
              </w:rPr>
            </w:pPr>
          </w:p>
        </w:tc>
        <w:tc>
          <w:tcPr>
            <w:tcW w:w="4245" w:type="dxa"/>
            <w:gridSpan w:val="2"/>
            <w:tcBorders>
              <w:top w:val="single" w:sz="4" w:space="0" w:color="auto"/>
            </w:tcBorders>
          </w:tcPr>
          <w:p w14:paraId="644DF6BB" w14:textId="77777777" w:rsidR="00E94CA3" w:rsidRPr="005E1CE5" w:rsidRDefault="00E94CA3" w:rsidP="00EF1D89">
            <w:pPr>
              <w:jc w:val="center"/>
              <w:rPr>
                <w:b/>
                <w:bCs/>
                <w:sz w:val="22"/>
                <w:szCs w:val="22"/>
              </w:rPr>
            </w:pPr>
            <w:r>
              <w:rPr>
                <w:b/>
                <w:bCs/>
                <w:sz w:val="22"/>
                <w:szCs w:val="22"/>
              </w:rPr>
              <w:t>I.G.E Y L.C. Alan Juan Rodríguez Manríquez</w:t>
            </w:r>
          </w:p>
          <w:p w14:paraId="1DFF632A" w14:textId="77777777" w:rsidR="00E94CA3" w:rsidRPr="005E1CE5" w:rsidRDefault="00E94CA3" w:rsidP="00EF1D89">
            <w:pPr>
              <w:jc w:val="center"/>
              <w:rPr>
                <w:sz w:val="22"/>
                <w:szCs w:val="22"/>
              </w:rPr>
            </w:pPr>
            <w:r w:rsidRPr="005E1CE5">
              <w:rPr>
                <w:b/>
                <w:bCs/>
                <w:sz w:val="22"/>
                <w:szCs w:val="22"/>
              </w:rPr>
              <w:t xml:space="preserve">Director de </w:t>
            </w:r>
            <w:r>
              <w:rPr>
                <w:b/>
                <w:bCs/>
                <w:sz w:val="22"/>
                <w:szCs w:val="22"/>
              </w:rPr>
              <w:t>Administración del Órgano de Administración Judicial</w:t>
            </w:r>
          </w:p>
          <w:p w14:paraId="698C0611" w14:textId="77777777" w:rsidR="00E94CA3" w:rsidRPr="005E1CE5" w:rsidRDefault="00E94CA3" w:rsidP="00EF1D89">
            <w:pPr>
              <w:jc w:val="both"/>
              <w:rPr>
                <w:sz w:val="22"/>
                <w:szCs w:val="22"/>
              </w:rPr>
            </w:pPr>
          </w:p>
        </w:tc>
      </w:tr>
      <w:tr w:rsidR="00E94CA3" w:rsidRPr="005E1CE5" w14:paraId="41AD221B" w14:textId="77777777" w:rsidTr="00EF1D89">
        <w:tc>
          <w:tcPr>
            <w:tcW w:w="1980" w:type="dxa"/>
          </w:tcPr>
          <w:p w14:paraId="745E75A5" w14:textId="77777777" w:rsidR="00E94CA3" w:rsidRPr="005E1CE5" w:rsidRDefault="00E94CA3" w:rsidP="00EF1D89">
            <w:pPr>
              <w:jc w:val="both"/>
              <w:rPr>
                <w:sz w:val="22"/>
                <w:szCs w:val="22"/>
              </w:rPr>
            </w:pPr>
          </w:p>
        </w:tc>
        <w:tc>
          <w:tcPr>
            <w:tcW w:w="4536" w:type="dxa"/>
            <w:gridSpan w:val="3"/>
            <w:tcBorders>
              <w:bottom w:val="single" w:sz="4" w:space="0" w:color="auto"/>
            </w:tcBorders>
          </w:tcPr>
          <w:p w14:paraId="66D43479" w14:textId="77777777" w:rsidR="00E94CA3" w:rsidRDefault="00E94CA3" w:rsidP="00EF1D89">
            <w:pPr>
              <w:jc w:val="center"/>
              <w:rPr>
                <w:sz w:val="22"/>
                <w:szCs w:val="22"/>
              </w:rPr>
            </w:pPr>
            <w:r>
              <w:rPr>
                <w:sz w:val="22"/>
                <w:szCs w:val="22"/>
              </w:rPr>
              <w:t>Autorizó</w:t>
            </w:r>
          </w:p>
          <w:p w14:paraId="75EDF7C5" w14:textId="77777777" w:rsidR="00E94CA3" w:rsidRDefault="00E94CA3" w:rsidP="00EF1D89">
            <w:pPr>
              <w:jc w:val="both"/>
              <w:rPr>
                <w:sz w:val="22"/>
                <w:szCs w:val="22"/>
              </w:rPr>
            </w:pPr>
          </w:p>
          <w:p w14:paraId="590B3D35" w14:textId="77777777" w:rsidR="00E94CA3" w:rsidRPr="005E1CE5" w:rsidRDefault="00E94CA3" w:rsidP="00EF1D89">
            <w:pPr>
              <w:jc w:val="both"/>
              <w:rPr>
                <w:sz w:val="22"/>
                <w:szCs w:val="22"/>
              </w:rPr>
            </w:pPr>
          </w:p>
        </w:tc>
        <w:tc>
          <w:tcPr>
            <w:tcW w:w="2119" w:type="dxa"/>
          </w:tcPr>
          <w:p w14:paraId="1F37FB37" w14:textId="77777777" w:rsidR="00E94CA3" w:rsidRPr="005E1CE5" w:rsidRDefault="00E94CA3" w:rsidP="00EF1D89">
            <w:pPr>
              <w:jc w:val="both"/>
              <w:rPr>
                <w:sz w:val="22"/>
                <w:szCs w:val="22"/>
              </w:rPr>
            </w:pPr>
          </w:p>
        </w:tc>
      </w:tr>
      <w:tr w:rsidR="00E94CA3" w:rsidRPr="005E1CE5" w14:paraId="1500CE51" w14:textId="77777777" w:rsidTr="00EF1D89">
        <w:tc>
          <w:tcPr>
            <w:tcW w:w="1980" w:type="dxa"/>
          </w:tcPr>
          <w:p w14:paraId="2A023755" w14:textId="77777777" w:rsidR="00E94CA3" w:rsidRPr="005E1CE5" w:rsidRDefault="00E94CA3" w:rsidP="00EF1D89">
            <w:pPr>
              <w:jc w:val="both"/>
              <w:rPr>
                <w:sz w:val="22"/>
                <w:szCs w:val="22"/>
              </w:rPr>
            </w:pPr>
          </w:p>
        </w:tc>
        <w:tc>
          <w:tcPr>
            <w:tcW w:w="4536" w:type="dxa"/>
            <w:gridSpan w:val="3"/>
            <w:tcBorders>
              <w:top w:val="single" w:sz="4" w:space="0" w:color="auto"/>
            </w:tcBorders>
          </w:tcPr>
          <w:p w14:paraId="32118355" w14:textId="77777777" w:rsidR="00E94CA3" w:rsidRPr="005E1CE5" w:rsidRDefault="00E94CA3" w:rsidP="00EF1D89">
            <w:pPr>
              <w:jc w:val="center"/>
              <w:rPr>
                <w:b/>
                <w:bCs/>
                <w:sz w:val="22"/>
                <w:szCs w:val="22"/>
              </w:rPr>
            </w:pPr>
            <w:r w:rsidRPr="005E1CE5">
              <w:rPr>
                <w:b/>
                <w:bCs/>
                <w:sz w:val="22"/>
                <w:szCs w:val="22"/>
              </w:rPr>
              <w:t>M</w:t>
            </w:r>
            <w:r>
              <w:rPr>
                <w:b/>
                <w:bCs/>
                <w:sz w:val="22"/>
                <w:szCs w:val="22"/>
              </w:rPr>
              <w:t>agistrado Hugo Alberto Gama Coria</w:t>
            </w:r>
            <w:r w:rsidRPr="005E1CE5">
              <w:rPr>
                <w:b/>
                <w:bCs/>
                <w:sz w:val="22"/>
                <w:szCs w:val="22"/>
              </w:rPr>
              <w:t xml:space="preserve"> </w:t>
            </w:r>
          </w:p>
          <w:p w14:paraId="4BC8AD43" w14:textId="35AB6CD1" w:rsidR="00E94CA3" w:rsidRPr="007B0302" w:rsidRDefault="00E94CA3" w:rsidP="007B0302">
            <w:pPr>
              <w:jc w:val="center"/>
              <w:rPr>
                <w:b/>
                <w:bCs/>
                <w:sz w:val="22"/>
                <w:szCs w:val="22"/>
              </w:rPr>
            </w:pPr>
            <w:r>
              <w:rPr>
                <w:b/>
                <w:bCs/>
                <w:sz w:val="22"/>
                <w:szCs w:val="22"/>
              </w:rPr>
              <w:t>Presidente del Supremo Tribunal de Justicia y del Órgano de Administración Judicial</w:t>
            </w:r>
          </w:p>
        </w:tc>
        <w:tc>
          <w:tcPr>
            <w:tcW w:w="2119" w:type="dxa"/>
          </w:tcPr>
          <w:p w14:paraId="6CABC711" w14:textId="77777777" w:rsidR="00E94CA3" w:rsidRPr="005E1CE5" w:rsidRDefault="00E94CA3" w:rsidP="00EF1D89">
            <w:pPr>
              <w:jc w:val="both"/>
              <w:rPr>
                <w:sz w:val="22"/>
                <w:szCs w:val="22"/>
              </w:rPr>
            </w:pPr>
          </w:p>
        </w:tc>
      </w:tr>
    </w:tbl>
    <w:p w14:paraId="17D42DFD" w14:textId="77777777" w:rsidR="00352C87" w:rsidRPr="00C40F54" w:rsidRDefault="00352C87" w:rsidP="000A09CD">
      <w:pPr>
        <w:jc w:val="both"/>
        <w:rPr>
          <w:sz w:val="22"/>
          <w:szCs w:val="22"/>
        </w:rPr>
      </w:pPr>
    </w:p>
    <w:p w14:paraId="6EF03660" w14:textId="1062E6B5" w:rsidR="00352C87" w:rsidRPr="00C40F54" w:rsidRDefault="00352C87" w:rsidP="000A09CD">
      <w:pPr>
        <w:jc w:val="center"/>
        <w:rPr>
          <w:b/>
          <w:bCs/>
          <w:sz w:val="22"/>
          <w:szCs w:val="22"/>
        </w:rPr>
      </w:pPr>
    </w:p>
    <w:p w14:paraId="3D395B89" w14:textId="77777777" w:rsidR="00352C87" w:rsidRPr="00C40F54" w:rsidRDefault="00352C87" w:rsidP="000A09CD">
      <w:pPr>
        <w:jc w:val="center"/>
        <w:rPr>
          <w:b/>
          <w:bCs/>
          <w:sz w:val="22"/>
          <w:szCs w:val="22"/>
        </w:rPr>
      </w:pPr>
    </w:p>
    <w:p w14:paraId="760C90C4" w14:textId="59C50721" w:rsidR="004E7973" w:rsidRDefault="009E19EB" w:rsidP="00C726EA">
      <w:pPr>
        <w:jc w:val="both"/>
        <w:rPr>
          <w:sz w:val="22"/>
          <w:szCs w:val="22"/>
        </w:rPr>
      </w:pPr>
      <w:r w:rsidRPr="00C40F54">
        <w:rPr>
          <w:sz w:val="22"/>
          <w:szCs w:val="22"/>
        </w:rPr>
        <w:t>“Bajo protesta de decir verdad declaro que los Estados Financieros y sus notas, son razonablemente correctos y son responsabilidad del emisor”.</w:t>
      </w:r>
    </w:p>
    <w:sectPr w:rsidR="004E7973" w:rsidSect="00E74708">
      <w:headerReference w:type="default" r:id="rId49"/>
      <w:footerReference w:type="default" r:id="rId50"/>
      <w:headerReference w:type="first" r:id="rId51"/>
      <w:footerReference w:type="first" r:id="rId52"/>
      <w:pgSz w:w="12240" w:h="15840" w:code="1"/>
      <w:pgMar w:top="2410" w:right="1894" w:bottom="1559" w:left="1701" w:header="851" w:footer="850" w:gutter="0"/>
      <w:pgNumType w:start="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687BA" w14:textId="77777777" w:rsidR="00E76440" w:rsidRDefault="00E76440" w:rsidP="00C426FF">
      <w:r>
        <w:separator/>
      </w:r>
    </w:p>
  </w:endnote>
  <w:endnote w:type="continuationSeparator" w:id="0">
    <w:p w14:paraId="4CCDB890" w14:textId="77777777" w:rsidR="00E76440" w:rsidRDefault="00E76440" w:rsidP="00C42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6DB5" w14:textId="6D4722C0" w:rsidR="000D7E01" w:rsidRDefault="000D7E01">
    <w:pPr>
      <w:pStyle w:val="Piedepgina"/>
      <w:jc w:val="right"/>
    </w:pPr>
    <w:r>
      <w:rPr>
        <w:noProof/>
        <w:lang w:eastAsia="es-MX"/>
      </w:rPr>
      <mc:AlternateContent>
        <mc:Choice Requires="wps">
          <w:drawing>
            <wp:anchor distT="0" distB="0" distL="114300" distR="114300" simplePos="0" relativeHeight="251655168" behindDoc="1" locked="0" layoutInCell="1" allowOverlap="1" wp14:anchorId="23B53081" wp14:editId="30476B7A">
              <wp:simplePos x="0" y="0"/>
              <wp:positionH relativeFrom="margin">
                <wp:align>center</wp:align>
              </wp:positionH>
              <wp:positionV relativeFrom="paragraph">
                <wp:posOffset>23342</wp:posOffset>
              </wp:positionV>
              <wp:extent cx="2266790" cy="378372"/>
              <wp:effectExtent l="0" t="0" r="0" b="3175"/>
              <wp:wrapNone/>
              <wp:docPr id="8" name="Cuadro de texto 8"/>
              <wp:cNvGraphicFramePr/>
              <a:graphic xmlns:a="http://schemas.openxmlformats.org/drawingml/2006/main">
                <a:graphicData uri="http://schemas.microsoft.com/office/word/2010/wordprocessingShape">
                  <wps:wsp>
                    <wps:cNvSpPr txBox="1"/>
                    <wps:spPr>
                      <a:xfrm>
                        <a:off x="0" y="0"/>
                        <a:ext cx="2266790" cy="378372"/>
                      </a:xfrm>
                      <a:prstGeom prst="rect">
                        <a:avLst/>
                      </a:prstGeom>
                      <a:noFill/>
                      <a:ln w="6350">
                        <a:noFill/>
                      </a:ln>
                      <a:effectLst/>
                    </wps:spPr>
                    <wps:txbx>
                      <w:txbxContent>
                        <w:p w14:paraId="60B5AA6B" w14:textId="77777777" w:rsidR="000D7E01" w:rsidRPr="00EB4651" w:rsidRDefault="000D7E01" w:rsidP="000D7E01">
                          <w:pPr>
                            <w:pStyle w:val="Piedepgina"/>
                            <w:rPr>
                              <w:rFonts w:ascii="Verdana" w:hAnsi="Verdana" w:cs="Arial"/>
                              <w:sz w:val="16"/>
                            </w:rPr>
                          </w:pPr>
                          <w:r w:rsidRPr="00EB4651">
                            <w:rPr>
                              <w:rFonts w:ascii="Verdana" w:hAnsi="Verdana" w:cs="Arial"/>
                              <w:sz w:val="16"/>
                            </w:rPr>
                            <w:t>www.poderjudicialmichoacan.</w:t>
                          </w:r>
                          <w:r>
                            <w:rPr>
                              <w:rFonts w:ascii="Verdana" w:hAnsi="Verdana" w:cs="Arial"/>
                              <w:sz w:val="16"/>
                            </w:rPr>
                            <w:t>g</w:t>
                          </w:r>
                          <w:r w:rsidRPr="00EB4651">
                            <w:rPr>
                              <w:rFonts w:ascii="Verdana" w:hAnsi="Verdana" w:cs="Arial"/>
                              <w:sz w:val="16"/>
                            </w:rPr>
                            <w:t>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B53081" id="_x0000_t202" coordsize="21600,21600" o:spt="202" path="m,l,21600r21600,l21600,xe">
              <v:stroke joinstyle="miter"/>
              <v:path gradientshapeok="t" o:connecttype="rect"/>
            </v:shapetype>
            <v:shape id="Cuadro de texto 8" o:spid="_x0000_s1026" type="#_x0000_t202" style="position:absolute;left:0;text-align:left;margin-left:0;margin-top:1.85pt;width:178.5pt;height:29.8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" filled="f" stroked="f" strokeweight=".5pt">
              <v:textbox>
                <w:txbxContent>
                  <w:p w14:paraId="60B5AA6B" w14:textId="77777777" w:rsidR="000D7E01" w:rsidRPr="00EB4651" w:rsidRDefault="000D7E01" w:rsidP="000D7E01">
                    <w:pPr>
                      <w:pStyle w:val="Piedepgina"/>
                      <w:rPr>
                        <w:rFonts w:ascii="Verdana" w:hAnsi="Verdana" w:cs="Arial"/>
                        <w:sz w:val="16"/>
                      </w:rPr>
                    </w:pPr>
                    <w:r w:rsidRPr="00EB4651">
                      <w:rPr>
                        <w:rFonts w:ascii="Verdana" w:hAnsi="Verdana" w:cs="Arial"/>
                        <w:sz w:val="16"/>
                      </w:rPr>
                      <w:t>www.poderjudicialmichoacan.</w:t>
                    </w:r>
                    <w:r>
                      <w:rPr>
                        <w:rFonts w:ascii="Verdana" w:hAnsi="Verdana" w:cs="Arial"/>
                        <w:sz w:val="16"/>
                      </w:rPr>
                      <w:t>g</w:t>
                    </w:r>
                    <w:r w:rsidRPr="00EB4651">
                      <w:rPr>
                        <w:rFonts w:ascii="Verdana" w:hAnsi="Verdana" w:cs="Arial"/>
                        <w:sz w:val="16"/>
                      </w:rPr>
                      <w:t>ob.mx</w:t>
                    </w:r>
                  </w:p>
                </w:txbxContent>
              </v:textbox>
              <w10:wrap anchorx="margin"/>
            </v:shape>
          </w:pict>
        </mc:Fallback>
      </mc:AlternateContent>
    </w:r>
  </w:p>
  <w:p w14:paraId="2CD59499" w14:textId="021339FC" w:rsidR="00757A0C" w:rsidRDefault="00757A0C" w:rsidP="001E57D1">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B4F" w14:textId="6778A6B9" w:rsidR="00156EDE" w:rsidRDefault="00156EDE">
    <w:pPr>
      <w:pStyle w:val="Piedepgina"/>
    </w:pPr>
    <w:r>
      <w:rPr>
        <w:noProof/>
        <w:lang w:eastAsia="es-MX"/>
      </w:rPr>
      <mc:AlternateContent>
        <mc:Choice Requires="wps">
          <w:drawing>
            <wp:anchor distT="0" distB="0" distL="114300" distR="114300" simplePos="0" relativeHeight="251657216" behindDoc="1" locked="0" layoutInCell="1" allowOverlap="1" wp14:anchorId="1AA10158" wp14:editId="50EB58DB">
              <wp:simplePos x="0" y="0"/>
              <wp:positionH relativeFrom="page">
                <wp:align>center</wp:align>
              </wp:positionH>
              <wp:positionV relativeFrom="paragraph">
                <wp:posOffset>-122830</wp:posOffset>
              </wp:positionV>
              <wp:extent cx="2266790" cy="378372"/>
              <wp:effectExtent l="0" t="0" r="0" b="3175"/>
              <wp:wrapNone/>
              <wp:docPr id="4" name="Cuadro de texto 4"/>
              <wp:cNvGraphicFramePr/>
              <a:graphic xmlns:a="http://schemas.openxmlformats.org/drawingml/2006/main">
                <a:graphicData uri="http://schemas.microsoft.com/office/word/2010/wordprocessingShape">
                  <wps:wsp>
                    <wps:cNvSpPr txBox="1"/>
                    <wps:spPr>
                      <a:xfrm>
                        <a:off x="0" y="0"/>
                        <a:ext cx="2266790" cy="378372"/>
                      </a:xfrm>
                      <a:prstGeom prst="rect">
                        <a:avLst/>
                      </a:prstGeom>
                      <a:noFill/>
                      <a:ln w="6350">
                        <a:noFill/>
                      </a:ln>
                      <a:effectLst/>
                    </wps:spPr>
                    <wps:txbx>
                      <w:txbxContent>
                        <w:p w14:paraId="41501437" w14:textId="77777777" w:rsidR="00156EDE" w:rsidRPr="00EB4651" w:rsidRDefault="00156EDE" w:rsidP="00156EDE">
                          <w:pPr>
                            <w:pStyle w:val="Piedepgina"/>
                            <w:rPr>
                              <w:rFonts w:ascii="Verdana" w:hAnsi="Verdana" w:cs="Arial"/>
                              <w:sz w:val="16"/>
                            </w:rPr>
                          </w:pPr>
                          <w:r w:rsidRPr="00EB4651">
                            <w:rPr>
                              <w:rFonts w:ascii="Verdana" w:hAnsi="Verdana" w:cs="Arial"/>
                              <w:sz w:val="16"/>
                            </w:rPr>
                            <w:t>www.poderjudicialmichoacan.</w:t>
                          </w:r>
                          <w:r>
                            <w:rPr>
                              <w:rFonts w:ascii="Verdana" w:hAnsi="Verdana" w:cs="Arial"/>
                              <w:sz w:val="16"/>
                            </w:rPr>
                            <w:t>g</w:t>
                          </w:r>
                          <w:r w:rsidRPr="00EB4651">
                            <w:rPr>
                              <w:rFonts w:ascii="Verdana" w:hAnsi="Verdana" w:cs="Arial"/>
                              <w:sz w:val="16"/>
                            </w:rPr>
                            <w:t>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10158" id="_x0000_t202" coordsize="21600,21600" o:spt="202" path="m,l,21600r21600,l21600,xe">
              <v:stroke joinstyle="miter"/>
              <v:path gradientshapeok="t" o:connecttype="rect"/>
            </v:shapetype>
            <v:shape id="Cuadro de texto 4" o:spid="_x0000_s1027" type="#_x0000_t202" style="position:absolute;margin-left:0;margin-top:-9.65pt;width:178.5pt;height:29.8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" filled="f" stroked="f" strokeweight=".5pt">
              <v:textbox>
                <w:txbxContent>
                  <w:p w14:paraId="41501437" w14:textId="77777777" w:rsidR="00156EDE" w:rsidRPr="00EB4651" w:rsidRDefault="00156EDE" w:rsidP="00156EDE">
                    <w:pPr>
                      <w:pStyle w:val="Piedepgina"/>
                      <w:rPr>
                        <w:rFonts w:ascii="Verdana" w:hAnsi="Verdana" w:cs="Arial"/>
                        <w:sz w:val="16"/>
                      </w:rPr>
                    </w:pPr>
                    <w:r w:rsidRPr="00EB4651">
                      <w:rPr>
                        <w:rFonts w:ascii="Verdana" w:hAnsi="Verdana" w:cs="Arial"/>
                        <w:sz w:val="16"/>
                      </w:rPr>
                      <w:t>www.poderjudicialmichoacan.</w:t>
                    </w:r>
                    <w:r>
                      <w:rPr>
                        <w:rFonts w:ascii="Verdana" w:hAnsi="Verdana" w:cs="Arial"/>
                        <w:sz w:val="16"/>
                      </w:rPr>
                      <w:t>g</w:t>
                    </w:r>
                    <w:r w:rsidRPr="00EB4651">
                      <w:rPr>
                        <w:rFonts w:ascii="Verdana" w:hAnsi="Verdana" w:cs="Arial"/>
                        <w:sz w:val="16"/>
                      </w:rPr>
                      <w:t>ob.mx</w:t>
                    </w:r>
                  </w:p>
                </w:txbxContent>
              </v:textbox>
              <w10:wrap anchorx="page"/>
            </v:shape>
          </w:pict>
        </mc:Fallback>
      </mc:AlternateContent>
    </w:r>
    <w:r>
      <w:rPr>
        <w:noProof/>
        <w:lang w:eastAsia="es-MX"/>
      </w:rPr>
      <w:drawing>
        <wp:anchor distT="0" distB="0" distL="114300" distR="114300" simplePos="0" relativeHeight="251656192" behindDoc="1" locked="0" layoutInCell="1" allowOverlap="1" wp14:anchorId="22899E8A" wp14:editId="56987C6F">
          <wp:simplePos x="0" y="0"/>
          <wp:positionH relativeFrom="margin">
            <wp:posOffset>-1668959</wp:posOffset>
          </wp:positionH>
          <wp:positionV relativeFrom="paragraph">
            <wp:posOffset>-4128970</wp:posOffset>
          </wp:positionV>
          <wp:extent cx="2360896" cy="163543"/>
          <wp:effectExtent l="0" t="6350" r="0" b="0"/>
          <wp:wrapNone/>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rgullosamente-12.png"/>
                  <pic:cNvPicPr/>
                </pic:nvPicPr>
                <pic:blipFill>
                  <a:blip r:embed="rId1" cstate="print">
                    <a:extLst>
                      <a:ext uri="{28A0092B-C50C-407E-A947-70E740481C1C}">
                        <a14:useLocalDpi xmlns:a14="http://schemas.microsoft.com/office/drawing/2010/main" val="0"/>
                      </a:ext>
                    </a:extLst>
                  </a:blip>
                  <a:stretch>
                    <a:fillRect/>
                  </a:stretch>
                </pic:blipFill>
                <pic:spPr>
                  <a:xfrm rot="16200000">
                    <a:off x="0" y="0"/>
                    <a:ext cx="2360896" cy="16354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C6543" w14:textId="77777777" w:rsidR="00E76440" w:rsidRDefault="00E76440" w:rsidP="00C426FF">
      <w:r>
        <w:separator/>
      </w:r>
    </w:p>
  </w:footnote>
  <w:footnote w:type="continuationSeparator" w:id="0">
    <w:p w14:paraId="556875F6" w14:textId="77777777" w:rsidR="00E76440" w:rsidRDefault="00E76440" w:rsidP="00C42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367506"/>
      <w:docPartObj>
        <w:docPartGallery w:val="Page Numbers (Top of Page)"/>
        <w:docPartUnique/>
      </w:docPartObj>
    </w:sdtPr>
    <w:sdtEndPr/>
    <w:sdtContent>
      <w:p w14:paraId="2CB4FE4E" w14:textId="16A4D5D0" w:rsidR="00492502" w:rsidRDefault="00AF2036">
        <w:pPr>
          <w:pStyle w:val="Encabezado"/>
          <w:jc w:val="right"/>
        </w:pPr>
        <w:r>
          <w:rPr>
            <w:noProof/>
          </w:rPr>
          <w:drawing>
            <wp:anchor distT="0" distB="0" distL="114300" distR="114300" simplePos="0" relativeHeight="251659264" behindDoc="0" locked="0" layoutInCell="1" allowOverlap="1" wp14:anchorId="1A373139" wp14:editId="2A09BB4A">
              <wp:simplePos x="0" y="0"/>
              <wp:positionH relativeFrom="column">
                <wp:posOffset>62865</wp:posOffset>
              </wp:positionH>
              <wp:positionV relativeFrom="paragraph">
                <wp:posOffset>18415</wp:posOffset>
              </wp:positionV>
              <wp:extent cx="1219200" cy="835025"/>
              <wp:effectExtent l="0" t="0" r="0" b="3175"/>
              <wp:wrapSquare wrapText="bothSides"/>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35025"/>
                      </a:xfrm>
                      <a:prstGeom prst="rect">
                        <a:avLst/>
                      </a:prstGeom>
                      <a:noFill/>
                    </pic:spPr>
                  </pic:pic>
                </a:graphicData>
              </a:graphic>
              <wp14:sizeRelH relativeFrom="page">
                <wp14:pctWidth>0</wp14:pctWidth>
              </wp14:sizeRelH>
              <wp14:sizeRelV relativeFrom="page">
                <wp14:pctHeight>0</wp14:pctHeight>
              </wp14:sizeRelV>
            </wp:anchor>
          </w:drawing>
        </w:r>
        <w:r w:rsidR="00492502" w:rsidRPr="00492502">
          <w:rPr>
            <w:sz w:val="28"/>
            <w:szCs w:val="28"/>
          </w:rPr>
          <w:fldChar w:fldCharType="begin"/>
        </w:r>
        <w:r w:rsidR="00492502" w:rsidRPr="00492502">
          <w:rPr>
            <w:sz w:val="28"/>
            <w:szCs w:val="28"/>
          </w:rPr>
          <w:instrText>PAGE   \* MERGEFORMAT</w:instrText>
        </w:r>
        <w:r w:rsidR="00492502" w:rsidRPr="00492502">
          <w:rPr>
            <w:sz w:val="28"/>
            <w:szCs w:val="28"/>
          </w:rPr>
          <w:fldChar w:fldCharType="separate"/>
        </w:r>
        <w:r w:rsidR="00492502" w:rsidRPr="00492502">
          <w:rPr>
            <w:sz w:val="28"/>
            <w:szCs w:val="28"/>
          </w:rPr>
          <w:t>2</w:t>
        </w:r>
        <w:r w:rsidR="00492502" w:rsidRPr="00492502">
          <w:rPr>
            <w:sz w:val="28"/>
            <w:szCs w:val="28"/>
          </w:rPr>
          <w:fldChar w:fldCharType="end"/>
        </w:r>
      </w:p>
    </w:sdtContent>
  </w:sdt>
  <w:p w14:paraId="3895E570" w14:textId="0A60554C" w:rsidR="00757A0C" w:rsidRDefault="00E76440" w:rsidP="00053178">
    <w:pPr>
      <w:pStyle w:val="Encabezado"/>
      <w:ind w:left="-284" w:firstLine="284"/>
      <w:rPr>
        <w:rFonts w:ascii="Georgia" w:hAnsi="Georgia"/>
        <w:i/>
      </w:rPr>
    </w:pPr>
    <w:r>
      <w:rPr>
        <w:noProof/>
        <w:lang w:eastAsia="es-MX"/>
      </w:rPr>
      <w:pict w14:anchorId="3C2EC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876173" o:spid="_x0000_s2049" type="#_x0000_t75" style="position:absolute;left:0;text-align:left;margin-left:123pt;margin-top:199.15pt;width:186.25pt;height:192.5pt;z-index:-251656192;mso-position-horizontal-relative:margin;mso-position-vertical-relative:margin" o:allowincell="f">
          <v:imagedata r:id="rId2" o:title="ars boni-11-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sz w:val="22"/>
        <w:szCs w:val="22"/>
      </w:rPr>
      <w:id w:val="-124087890"/>
      <w:docPartObj>
        <w:docPartGallery w:val="Page Numbers (Top of Page)"/>
        <w:docPartUnique/>
      </w:docPartObj>
    </w:sdtPr>
    <w:sdtEndPr>
      <w:rPr>
        <w:rFonts w:ascii="Times New Roman" w:eastAsiaTheme="majorEastAsia" w:hAnsi="Times New Roman"/>
        <w:color w:val="BFBFBF" w:themeColor="background1" w:themeShade="BF"/>
        <w:sz w:val="32"/>
        <w:szCs w:val="32"/>
      </w:rPr>
    </w:sdtEndPr>
    <w:sdtContent>
      <w:p w14:paraId="701500F8" w14:textId="3298276F" w:rsidR="00492502" w:rsidRPr="00492502" w:rsidRDefault="00AF2036">
        <w:pPr>
          <w:pStyle w:val="Encabezado"/>
          <w:ind w:right="-360"/>
          <w:jc w:val="right"/>
          <w:rPr>
            <w:rFonts w:eastAsiaTheme="majorEastAsia"/>
            <w:color w:val="BFBFBF" w:themeColor="background1" w:themeShade="BF"/>
            <w:sz w:val="32"/>
            <w:szCs w:val="32"/>
          </w:rPr>
        </w:pPr>
        <w:r>
          <w:rPr>
            <w:rFonts w:asciiTheme="minorHAnsi" w:eastAsiaTheme="minorEastAsia" w:hAnsiTheme="minorHAnsi"/>
            <w:noProof/>
            <w:sz w:val="22"/>
            <w:szCs w:val="22"/>
          </w:rPr>
          <w:drawing>
            <wp:anchor distT="0" distB="0" distL="114300" distR="114300" simplePos="0" relativeHeight="251658240" behindDoc="1" locked="0" layoutInCell="1" allowOverlap="1" wp14:anchorId="29C147DA" wp14:editId="673AE9BE">
              <wp:simplePos x="0" y="0"/>
              <wp:positionH relativeFrom="margin">
                <wp:align>left</wp:align>
              </wp:positionH>
              <wp:positionV relativeFrom="page">
                <wp:posOffset>552450</wp:posOffset>
              </wp:positionV>
              <wp:extent cx="1219200" cy="835025"/>
              <wp:effectExtent l="0" t="0" r="0" b="3175"/>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835025"/>
                      </a:xfrm>
                      <a:prstGeom prst="rect">
                        <a:avLst/>
                      </a:prstGeom>
                      <a:noFill/>
                    </pic:spPr>
                  </pic:pic>
                </a:graphicData>
              </a:graphic>
            </wp:anchor>
          </w:drawing>
        </w:r>
        <w:r w:rsidR="00E74708">
          <w:rPr>
            <w:rFonts w:eastAsiaTheme="minorEastAsia"/>
            <w:sz w:val="32"/>
            <w:szCs w:val="32"/>
          </w:rPr>
          <w:t>13</w:t>
        </w:r>
      </w:p>
    </w:sdtContent>
  </w:sdt>
  <w:p w14:paraId="0FE61B2B" w14:textId="217DBEFF" w:rsidR="00757A0C" w:rsidRDefault="00757A0C" w:rsidP="003A6569">
    <w:pPr>
      <w:pStyle w:val="Encabezado"/>
      <w:ind w:left="-284"/>
      <w:rPr>
        <w:rFonts w:ascii="Georgia" w:hAnsi="Georgia"/>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46CE23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9F0995"/>
    <w:multiLevelType w:val="hybridMultilevel"/>
    <w:tmpl w:val="61BCE998"/>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78D4EAA"/>
    <w:multiLevelType w:val="hybridMultilevel"/>
    <w:tmpl w:val="888841B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9997416"/>
    <w:multiLevelType w:val="hybridMultilevel"/>
    <w:tmpl w:val="553C3BF8"/>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BDA54F0"/>
    <w:multiLevelType w:val="hybridMultilevel"/>
    <w:tmpl w:val="904423B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0C8218AA"/>
    <w:multiLevelType w:val="hybridMultilevel"/>
    <w:tmpl w:val="F11693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C8A47B6"/>
    <w:multiLevelType w:val="hybridMultilevel"/>
    <w:tmpl w:val="C56E83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DED6CEA"/>
    <w:multiLevelType w:val="hybridMultilevel"/>
    <w:tmpl w:val="0DEA0EB4"/>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0E933FDA"/>
    <w:multiLevelType w:val="hybridMultilevel"/>
    <w:tmpl w:val="A962A0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105E2490"/>
    <w:multiLevelType w:val="hybridMultilevel"/>
    <w:tmpl w:val="C3EE082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10" w15:restartNumberingAfterBreak="0">
    <w:nsid w:val="14FD55CF"/>
    <w:multiLevelType w:val="hybridMultilevel"/>
    <w:tmpl w:val="4F8C1A2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155460D7"/>
    <w:multiLevelType w:val="hybridMultilevel"/>
    <w:tmpl w:val="E9004F04"/>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18BC0EC8"/>
    <w:multiLevelType w:val="hybridMultilevel"/>
    <w:tmpl w:val="8D7EBC2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3" w15:restartNumberingAfterBreak="0">
    <w:nsid w:val="22333625"/>
    <w:multiLevelType w:val="hybridMultilevel"/>
    <w:tmpl w:val="0324E41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246C7FCA"/>
    <w:multiLevelType w:val="hybridMultilevel"/>
    <w:tmpl w:val="61BCCC0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5736F67"/>
    <w:multiLevelType w:val="hybridMultilevel"/>
    <w:tmpl w:val="FDEE237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25B07C3B"/>
    <w:multiLevelType w:val="hybridMultilevel"/>
    <w:tmpl w:val="4C0AB33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2AF6661D"/>
    <w:multiLevelType w:val="hybridMultilevel"/>
    <w:tmpl w:val="69A42DE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2AFC4967"/>
    <w:multiLevelType w:val="hybridMultilevel"/>
    <w:tmpl w:val="FCD07382"/>
    <w:lvl w:ilvl="0" w:tplc="83D28EAC">
      <w:numFmt w:val="bullet"/>
      <w:lvlText w:val="-"/>
      <w:lvlJc w:val="left"/>
      <w:pPr>
        <w:ind w:left="720" w:hanging="360"/>
      </w:pPr>
      <w:rPr>
        <w:rFonts w:ascii="Times New Roman" w:eastAsia="Times New Roman"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2B300E61"/>
    <w:multiLevelType w:val="hybridMultilevel"/>
    <w:tmpl w:val="379E07A0"/>
    <w:lvl w:ilvl="0" w:tplc="71E871AC">
      <w:start w:val="2"/>
      <w:numFmt w:val="lowerLetter"/>
      <w:lvlText w:val="%1)"/>
      <w:lvlJc w:val="left"/>
      <w:pPr>
        <w:ind w:left="107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0" w15:restartNumberingAfterBreak="0">
    <w:nsid w:val="2B4829B7"/>
    <w:multiLevelType w:val="hybridMultilevel"/>
    <w:tmpl w:val="AE523444"/>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21" w15:restartNumberingAfterBreak="0">
    <w:nsid w:val="2C3B00DC"/>
    <w:multiLevelType w:val="hybridMultilevel"/>
    <w:tmpl w:val="378429D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2E104B23"/>
    <w:multiLevelType w:val="hybridMultilevel"/>
    <w:tmpl w:val="ADD4145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32232360"/>
    <w:multiLevelType w:val="hybridMultilevel"/>
    <w:tmpl w:val="91E6ADB8"/>
    <w:lvl w:ilvl="0" w:tplc="83D28EAC">
      <w:numFmt w:val="bullet"/>
      <w:lvlText w:val="-"/>
      <w:lvlJc w:val="left"/>
      <w:pPr>
        <w:ind w:left="1429" w:hanging="360"/>
      </w:pPr>
      <w:rPr>
        <w:rFonts w:ascii="Times New Roman" w:eastAsia="Times New Roman" w:hAnsi="Times New Roman" w:cs="Times New Roman"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24" w15:restartNumberingAfterBreak="0">
    <w:nsid w:val="328C6444"/>
    <w:multiLevelType w:val="hybridMultilevel"/>
    <w:tmpl w:val="C26E754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339812A7"/>
    <w:multiLevelType w:val="hybridMultilevel"/>
    <w:tmpl w:val="94A89D5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347F3CDD"/>
    <w:multiLevelType w:val="hybridMultilevel"/>
    <w:tmpl w:val="62C6CD40"/>
    <w:lvl w:ilvl="0" w:tplc="C7D60FB6">
      <w:start w:val="1"/>
      <w:numFmt w:val="lowerLetter"/>
      <w:lvlText w:val="%1)"/>
      <w:lvlJc w:val="left"/>
      <w:pPr>
        <w:ind w:left="720" w:hanging="360"/>
      </w:pPr>
      <w:rPr>
        <w:rFonts w:hint="default"/>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7" w15:restartNumberingAfterBreak="0">
    <w:nsid w:val="35193E26"/>
    <w:multiLevelType w:val="hybridMultilevel"/>
    <w:tmpl w:val="FC3C17C6"/>
    <w:lvl w:ilvl="0" w:tplc="580A0005">
      <w:start w:val="1"/>
      <w:numFmt w:val="bullet"/>
      <w:lvlText w:val=""/>
      <w:lvlJc w:val="left"/>
      <w:pPr>
        <w:ind w:left="720" w:hanging="360"/>
      </w:pPr>
      <w:rPr>
        <w:rFonts w:ascii="Wingdings" w:hAnsi="Wingdings" w:hint="default"/>
        <w:b/>
        <w:bCs/>
      </w:rPr>
    </w:lvl>
    <w:lvl w:ilvl="1" w:tplc="580A0019" w:tentative="1">
      <w:start w:val="1"/>
      <w:numFmt w:val="lowerLetter"/>
      <w:lvlText w:val="%2."/>
      <w:lvlJc w:val="left"/>
      <w:pPr>
        <w:ind w:left="1440" w:hanging="360"/>
      </w:pPr>
    </w:lvl>
    <w:lvl w:ilvl="2" w:tplc="580A0005">
      <w:start w:val="1"/>
      <w:numFmt w:val="bullet"/>
      <w:lvlText w:val=""/>
      <w:lvlJc w:val="left"/>
      <w:pPr>
        <w:ind w:left="2160" w:hanging="180"/>
      </w:pPr>
      <w:rPr>
        <w:rFonts w:ascii="Wingdings" w:hAnsi="Wingdings" w:hint="default"/>
      </w:r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3B3525CD"/>
    <w:multiLevelType w:val="hybridMultilevel"/>
    <w:tmpl w:val="BC1870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9" w15:restartNumberingAfterBreak="0">
    <w:nsid w:val="3BA44A70"/>
    <w:multiLevelType w:val="hybridMultilevel"/>
    <w:tmpl w:val="2E888170"/>
    <w:lvl w:ilvl="0" w:tplc="580A0017">
      <w:start w:val="1"/>
      <w:numFmt w:val="lowerLetter"/>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0" w15:restartNumberingAfterBreak="0">
    <w:nsid w:val="3BB839CA"/>
    <w:multiLevelType w:val="hybridMultilevel"/>
    <w:tmpl w:val="0668FF2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3E946200"/>
    <w:multiLevelType w:val="hybridMultilevel"/>
    <w:tmpl w:val="10F6FF4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41CF60A0"/>
    <w:multiLevelType w:val="hybridMultilevel"/>
    <w:tmpl w:val="2728A33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3" w15:restartNumberingAfterBreak="0">
    <w:nsid w:val="47E84515"/>
    <w:multiLevelType w:val="hybridMultilevel"/>
    <w:tmpl w:val="FC2EF3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4" w15:restartNumberingAfterBreak="0">
    <w:nsid w:val="486B6ED4"/>
    <w:multiLevelType w:val="hybridMultilevel"/>
    <w:tmpl w:val="30325F8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4BCF13B5"/>
    <w:multiLevelType w:val="hybridMultilevel"/>
    <w:tmpl w:val="6764DA2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36" w15:restartNumberingAfterBreak="0">
    <w:nsid w:val="4D4C1758"/>
    <w:multiLevelType w:val="hybridMultilevel"/>
    <w:tmpl w:val="7658A3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7" w15:restartNumberingAfterBreak="0">
    <w:nsid w:val="4F203B6C"/>
    <w:multiLevelType w:val="hybridMultilevel"/>
    <w:tmpl w:val="A0CE9A86"/>
    <w:lvl w:ilvl="0" w:tplc="83D28EAC">
      <w:numFmt w:val="bullet"/>
      <w:lvlText w:val="-"/>
      <w:lvlJc w:val="left"/>
      <w:pPr>
        <w:ind w:left="1440" w:hanging="360"/>
      </w:pPr>
      <w:rPr>
        <w:rFonts w:ascii="Times New Roman" w:eastAsia="Times New Roman" w:hAnsi="Times New Roman" w:cs="Times New Roman"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8" w15:restartNumberingAfterBreak="0">
    <w:nsid w:val="4FA244A2"/>
    <w:multiLevelType w:val="hybridMultilevel"/>
    <w:tmpl w:val="0CCA24C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9" w15:restartNumberingAfterBreak="0">
    <w:nsid w:val="50116B83"/>
    <w:multiLevelType w:val="hybridMultilevel"/>
    <w:tmpl w:val="2DEC38B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0" w15:restartNumberingAfterBreak="0">
    <w:nsid w:val="514B7EAD"/>
    <w:multiLevelType w:val="hybridMultilevel"/>
    <w:tmpl w:val="2496EC6C"/>
    <w:lvl w:ilvl="0" w:tplc="7A2C58E0">
      <w:start w:val="1"/>
      <w:numFmt w:val="upperRoman"/>
      <w:lvlText w:val="%1)"/>
      <w:lvlJc w:val="left"/>
      <w:pPr>
        <w:ind w:left="720" w:hanging="720"/>
      </w:pPr>
      <w:rPr>
        <w:rFonts w:hint="default"/>
        <w:b/>
        <w:bCs/>
        <w:sz w:val="24"/>
        <w:szCs w:val="24"/>
      </w:rPr>
    </w:lvl>
    <w:lvl w:ilvl="1" w:tplc="580A0019" w:tentative="1">
      <w:start w:val="1"/>
      <w:numFmt w:val="lowerLetter"/>
      <w:lvlText w:val="%2."/>
      <w:lvlJc w:val="left"/>
      <w:pPr>
        <w:ind w:left="1140" w:hanging="360"/>
      </w:pPr>
    </w:lvl>
    <w:lvl w:ilvl="2" w:tplc="580A001B" w:tentative="1">
      <w:start w:val="1"/>
      <w:numFmt w:val="lowerRoman"/>
      <w:lvlText w:val="%3."/>
      <w:lvlJc w:val="right"/>
      <w:pPr>
        <w:ind w:left="1860" w:hanging="180"/>
      </w:pPr>
    </w:lvl>
    <w:lvl w:ilvl="3" w:tplc="580A000F" w:tentative="1">
      <w:start w:val="1"/>
      <w:numFmt w:val="decimal"/>
      <w:lvlText w:val="%4."/>
      <w:lvlJc w:val="left"/>
      <w:pPr>
        <w:ind w:left="2580" w:hanging="360"/>
      </w:pPr>
    </w:lvl>
    <w:lvl w:ilvl="4" w:tplc="580A0019" w:tentative="1">
      <w:start w:val="1"/>
      <w:numFmt w:val="lowerLetter"/>
      <w:lvlText w:val="%5."/>
      <w:lvlJc w:val="left"/>
      <w:pPr>
        <w:ind w:left="3300" w:hanging="360"/>
      </w:pPr>
    </w:lvl>
    <w:lvl w:ilvl="5" w:tplc="580A001B" w:tentative="1">
      <w:start w:val="1"/>
      <w:numFmt w:val="lowerRoman"/>
      <w:lvlText w:val="%6."/>
      <w:lvlJc w:val="right"/>
      <w:pPr>
        <w:ind w:left="4020" w:hanging="180"/>
      </w:pPr>
    </w:lvl>
    <w:lvl w:ilvl="6" w:tplc="580A000F" w:tentative="1">
      <w:start w:val="1"/>
      <w:numFmt w:val="decimal"/>
      <w:lvlText w:val="%7."/>
      <w:lvlJc w:val="left"/>
      <w:pPr>
        <w:ind w:left="4740" w:hanging="360"/>
      </w:pPr>
    </w:lvl>
    <w:lvl w:ilvl="7" w:tplc="580A0019" w:tentative="1">
      <w:start w:val="1"/>
      <w:numFmt w:val="lowerLetter"/>
      <w:lvlText w:val="%8."/>
      <w:lvlJc w:val="left"/>
      <w:pPr>
        <w:ind w:left="5460" w:hanging="360"/>
      </w:pPr>
    </w:lvl>
    <w:lvl w:ilvl="8" w:tplc="580A001B" w:tentative="1">
      <w:start w:val="1"/>
      <w:numFmt w:val="lowerRoman"/>
      <w:lvlText w:val="%9."/>
      <w:lvlJc w:val="right"/>
      <w:pPr>
        <w:ind w:left="6180" w:hanging="180"/>
      </w:pPr>
    </w:lvl>
  </w:abstractNum>
  <w:abstractNum w:abstractNumId="41" w15:restartNumberingAfterBreak="0">
    <w:nsid w:val="54367434"/>
    <w:multiLevelType w:val="hybridMultilevel"/>
    <w:tmpl w:val="A0F669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 w15:restartNumberingAfterBreak="0">
    <w:nsid w:val="55696602"/>
    <w:multiLevelType w:val="hybridMultilevel"/>
    <w:tmpl w:val="2A0093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3" w15:restartNumberingAfterBreak="0">
    <w:nsid w:val="57521B5B"/>
    <w:multiLevelType w:val="hybridMultilevel"/>
    <w:tmpl w:val="3E5236F6"/>
    <w:lvl w:ilvl="0" w:tplc="83D28EAC">
      <w:numFmt w:val="bullet"/>
      <w:lvlText w:val="-"/>
      <w:lvlJc w:val="left"/>
      <w:pPr>
        <w:ind w:left="786" w:hanging="360"/>
      </w:pPr>
      <w:rPr>
        <w:rFonts w:ascii="Times New Roman" w:eastAsia="Times New Roman" w:hAnsi="Times New Roman" w:cs="Times New Roman" w:hint="default"/>
      </w:rPr>
    </w:lvl>
    <w:lvl w:ilvl="1" w:tplc="580A0003" w:tentative="1">
      <w:start w:val="1"/>
      <w:numFmt w:val="bullet"/>
      <w:lvlText w:val="o"/>
      <w:lvlJc w:val="left"/>
      <w:pPr>
        <w:ind w:left="1506" w:hanging="360"/>
      </w:pPr>
      <w:rPr>
        <w:rFonts w:ascii="Courier New" w:hAnsi="Courier New" w:cs="Courier New" w:hint="default"/>
      </w:rPr>
    </w:lvl>
    <w:lvl w:ilvl="2" w:tplc="580A0005" w:tentative="1">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44" w15:restartNumberingAfterBreak="0">
    <w:nsid w:val="57B74325"/>
    <w:multiLevelType w:val="hybridMultilevel"/>
    <w:tmpl w:val="592437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cs="Wingdings" w:hint="default"/>
      </w:rPr>
    </w:lvl>
    <w:lvl w:ilvl="3" w:tplc="080A0001">
      <w:start w:val="1"/>
      <w:numFmt w:val="bullet"/>
      <w:lvlText w:val=""/>
      <w:lvlJc w:val="left"/>
      <w:pPr>
        <w:ind w:left="2880" w:hanging="360"/>
      </w:pPr>
      <w:rPr>
        <w:rFonts w:ascii="Symbol" w:hAnsi="Symbol" w:cs="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cs="Wingdings" w:hint="default"/>
      </w:rPr>
    </w:lvl>
    <w:lvl w:ilvl="6" w:tplc="080A0001">
      <w:start w:val="1"/>
      <w:numFmt w:val="bullet"/>
      <w:lvlText w:val=""/>
      <w:lvlJc w:val="left"/>
      <w:pPr>
        <w:ind w:left="5040" w:hanging="360"/>
      </w:pPr>
      <w:rPr>
        <w:rFonts w:ascii="Symbol" w:hAnsi="Symbol" w:cs="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cs="Wingdings" w:hint="default"/>
      </w:rPr>
    </w:lvl>
  </w:abstractNum>
  <w:abstractNum w:abstractNumId="45" w15:restartNumberingAfterBreak="0">
    <w:nsid w:val="58353919"/>
    <w:multiLevelType w:val="hybridMultilevel"/>
    <w:tmpl w:val="69EABF4A"/>
    <w:lvl w:ilvl="0" w:tplc="83D28EAC">
      <w:numFmt w:val="bullet"/>
      <w:lvlText w:val="-"/>
      <w:lvlJc w:val="left"/>
      <w:pPr>
        <w:ind w:left="720" w:hanging="360"/>
      </w:pPr>
      <w:rPr>
        <w:rFonts w:ascii="Times New Roman" w:eastAsia="Times New Roman" w:hAnsi="Times New Roman" w:cs="Times New Roman"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15:restartNumberingAfterBreak="0">
    <w:nsid w:val="59A12FD9"/>
    <w:multiLevelType w:val="hybridMultilevel"/>
    <w:tmpl w:val="296C7C2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7" w15:restartNumberingAfterBreak="0">
    <w:nsid w:val="640B3B96"/>
    <w:multiLevelType w:val="hybridMultilevel"/>
    <w:tmpl w:val="2DEC38B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8" w15:restartNumberingAfterBreak="0">
    <w:nsid w:val="644A46A5"/>
    <w:multiLevelType w:val="hybridMultilevel"/>
    <w:tmpl w:val="25103AD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9" w15:restartNumberingAfterBreak="0">
    <w:nsid w:val="65180FE4"/>
    <w:multiLevelType w:val="hybridMultilevel"/>
    <w:tmpl w:val="60AE4E6A"/>
    <w:lvl w:ilvl="0" w:tplc="A4248EAA">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0" w15:restartNumberingAfterBreak="0">
    <w:nsid w:val="66510818"/>
    <w:multiLevelType w:val="hybridMultilevel"/>
    <w:tmpl w:val="855E0E24"/>
    <w:lvl w:ilvl="0" w:tplc="580A0001">
      <w:start w:val="1"/>
      <w:numFmt w:val="bullet"/>
      <w:lvlText w:val=""/>
      <w:lvlJc w:val="left"/>
      <w:pPr>
        <w:ind w:left="720" w:hanging="360"/>
      </w:pPr>
      <w:rPr>
        <w:rFonts w:ascii="Symbol" w:hAnsi="Symbol" w:hint="default"/>
      </w:rPr>
    </w:lvl>
    <w:lvl w:ilvl="1" w:tplc="83D28EAC">
      <w:numFmt w:val="bullet"/>
      <w:lvlText w:val="-"/>
      <w:lvlJc w:val="left"/>
      <w:pPr>
        <w:ind w:left="1440" w:hanging="360"/>
      </w:pPr>
      <w:rPr>
        <w:rFonts w:ascii="Times New Roman" w:eastAsia="Times New Roman" w:hAnsi="Times New Roman" w:cs="Times New Roman"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1" w15:restartNumberingAfterBreak="0">
    <w:nsid w:val="67410021"/>
    <w:multiLevelType w:val="hybridMultilevel"/>
    <w:tmpl w:val="20DABD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6889225C"/>
    <w:multiLevelType w:val="multilevel"/>
    <w:tmpl w:val="9490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EA509A8"/>
    <w:multiLevelType w:val="hybridMultilevel"/>
    <w:tmpl w:val="45AE7E2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4" w15:restartNumberingAfterBreak="0">
    <w:nsid w:val="71301EB6"/>
    <w:multiLevelType w:val="multilevel"/>
    <w:tmpl w:val="A5F4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2B022D1"/>
    <w:multiLevelType w:val="multilevel"/>
    <w:tmpl w:val="C4E2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E04057"/>
    <w:multiLevelType w:val="hybridMultilevel"/>
    <w:tmpl w:val="40E63012"/>
    <w:lvl w:ilvl="0" w:tplc="580A0001">
      <w:start w:val="1"/>
      <w:numFmt w:val="bullet"/>
      <w:lvlText w:val=""/>
      <w:lvlJc w:val="left"/>
      <w:pPr>
        <w:ind w:left="720" w:hanging="360"/>
      </w:pPr>
      <w:rPr>
        <w:rFonts w:ascii="Symbol" w:hAnsi="Symbol" w:hint="default"/>
      </w:rPr>
    </w:lvl>
    <w:lvl w:ilvl="1" w:tplc="83D28EAC">
      <w:numFmt w:val="bullet"/>
      <w:lvlText w:val="-"/>
      <w:lvlJc w:val="left"/>
      <w:pPr>
        <w:ind w:left="1440" w:hanging="360"/>
      </w:pPr>
      <w:rPr>
        <w:rFonts w:ascii="Times New Roman" w:eastAsia="Times New Roman" w:hAnsi="Times New Roman" w:cs="Times New Roman"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7" w15:restartNumberingAfterBreak="0">
    <w:nsid w:val="73142258"/>
    <w:multiLevelType w:val="hybridMultilevel"/>
    <w:tmpl w:val="256041FE"/>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8" w15:restartNumberingAfterBreak="0">
    <w:nsid w:val="75BA2E17"/>
    <w:multiLevelType w:val="hybridMultilevel"/>
    <w:tmpl w:val="C832992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9" w15:restartNumberingAfterBreak="0">
    <w:nsid w:val="77D61008"/>
    <w:multiLevelType w:val="hybridMultilevel"/>
    <w:tmpl w:val="5D10BC56"/>
    <w:lvl w:ilvl="0" w:tplc="580A0001">
      <w:start w:val="1"/>
      <w:numFmt w:val="bullet"/>
      <w:lvlText w:val=""/>
      <w:lvlJc w:val="left"/>
      <w:pPr>
        <w:ind w:left="780" w:hanging="360"/>
      </w:pPr>
      <w:rPr>
        <w:rFonts w:ascii="Symbol" w:hAnsi="Symbol" w:hint="default"/>
      </w:rPr>
    </w:lvl>
    <w:lvl w:ilvl="1" w:tplc="580A0003" w:tentative="1">
      <w:start w:val="1"/>
      <w:numFmt w:val="bullet"/>
      <w:lvlText w:val="o"/>
      <w:lvlJc w:val="left"/>
      <w:pPr>
        <w:ind w:left="1500" w:hanging="360"/>
      </w:pPr>
      <w:rPr>
        <w:rFonts w:ascii="Courier New" w:hAnsi="Courier New" w:cs="Courier New" w:hint="default"/>
      </w:rPr>
    </w:lvl>
    <w:lvl w:ilvl="2" w:tplc="580A0005" w:tentative="1">
      <w:start w:val="1"/>
      <w:numFmt w:val="bullet"/>
      <w:lvlText w:val=""/>
      <w:lvlJc w:val="left"/>
      <w:pPr>
        <w:ind w:left="2220" w:hanging="360"/>
      </w:pPr>
      <w:rPr>
        <w:rFonts w:ascii="Wingdings" w:hAnsi="Wingdings" w:hint="default"/>
      </w:rPr>
    </w:lvl>
    <w:lvl w:ilvl="3" w:tplc="580A0001" w:tentative="1">
      <w:start w:val="1"/>
      <w:numFmt w:val="bullet"/>
      <w:lvlText w:val=""/>
      <w:lvlJc w:val="left"/>
      <w:pPr>
        <w:ind w:left="2940" w:hanging="360"/>
      </w:pPr>
      <w:rPr>
        <w:rFonts w:ascii="Symbol" w:hAnsi="Symbol" w:hint="default"/>
      </w:rPr>
    </w:lvl>
    <w:lvl w:ilvl="4" w:tplc="580A0003" w:tentative="1">
      <w:start w:val="1"/>
      <w:numFmt w:val="bullet"/>
      <w:lvlText w:val="o"/>
      <w:lvlJc w:val="left"/>
      <w:pPr>
        <w:ind w:left="3660" w:hanging="360"/>
      </w:pPr>
      <w:rPr>
        <w:rFonts w:ascii="Courier New" w:hAnsi="Courier New" w:cs="Courier New" w:hint="default"/>
      </w:rPr>
    </w:lvl>
    <w:lvl w:ilvl="5" w:tplc="580A0005" w:tentative="1">
      <w:start w:val="1"/>
      <w:numFmt w:val="bullet"/>
      <w:lvlText w:val=""/>
      <w:lvlJc w:val="left"/>
      <w:pPr>
        <w:ind w:left="4380" w:hanging="360"/>
      </w:pPr>
      <w:rPr>
        <w:rFonts w:ascii="Wingdings" w:hAnsi="Wingdings" w:hint="default"/>
      </w:rPr>
    </w:lvl>
    <w:lvl w:ilvl="6" w:tplc="580A0001" w:tentative="1">
      <w:start w:val="1"/>
      <w:numFmt w:val="bullet"/>
      <w:lvlText w:val=""/>
      <w:lvlJc w:val="left"/>
      <w:pPr>
        <w:ind w:left="5100" w:hanging="360"/>
      </w:pPr>
      <w:rPr>
        <w:rFonts w:ascii="Symbol" w:hAnsi="Symbol" w:hint="default"/>
      </w:rPr>
    </w:lvl>
    <w:lvl w:ilvl="7" w:tplc="580A0003" w:tentative="1">
      <w:start w:val="1"/>
      <w:numFmt w:val="bullet"/>
      <w:lvlText w:val="o"/>
      <w:lvlJc w:val="left"/>
      <w:pPr>
        <w:ind w:left="5820" w:hanging="360"/>
      </w:pPr>
      <w:rPr>
        <w:rFonts w:ascii="Courier New" w:hAnsi="Courier New" w:cs="Courier New" w:hint="default"/>
      </w:rPr>
    </w:lvl>
    <w:lvl w:ilvl="8" w:tplc="580A0005" w:tentative="1">
      <w:start w:val="1"/>
      <w:numFmt w:val="bullet"/>
      <w:lvlText w:val=""/>
      <w:lvlJc w:val="left"/>
      <w:pPr>
        <w:ind w:left="6540" w:hanging="360"/>
      </w:pPr>
      <w:rPr>
        <w:rFonts w:ascii="Wingdings" w:hAnsi="Wingdings" w:hint="default"/>
      </w:rPr>
    </w:lvl>
  </w:abstractNum>
  <w:abstractNum w:abstractNumId="60" w15:restartNumberingAfterBreak="0">
    <w:nsid w:val="7A7F23BE"/>
    <w:multiLevelType w:val="hybridMultilevel"/>
    <w:tmpl w:val="C6B0C5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1" w15:restartNumberingAfterBreak="0">
    <w:nsid w:val="7BA07EE7"/>
    <w:multiLevelType w:val="hybridMultilevel"/>
    <w:tmpl w:val="19B0BF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2" w15:restartNumberingAfterBreak="0">
    <w:nsid w:val="7D4F0522"/>
    <w:multiLevelType w:val="hybridMultilevel"/>
    <w:tmpl w:val="538CACC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3" w15:restartNumberingAfterBreak="0">
    <w:nsid w:val="7F541282"/>
    <w:multiLevelType w:val="hybridMultilevel"/>
    <w:tmpl w:val="15D03D66"/>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4" w15:restartNumberingAfterBreak="0">
    <w:nsid w:val="7FCA3F17"/>
    <w:multiLevelType w:val="hybridMultilevel"/>
    <w:tmpl w:val="6E0C399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20"/>
  </w:num>
  <w:num w:numId="2">
    <w:abstractNumId w:val="44"/>
  </w:num>
  <w:num w:numId="3">
    <w:abstractNumId w:val="35"/>
  </w:num>
  <w:num w:numId="4">
    <w:abstractNumId w:val="9"/>
  </w:num>
  <w:num w:numId="5">
    <w:abstractNumId w:val="63"/>
  </w:num>
  <w:num w:numId="6">
    <w:abstractNumId w:val="26"/>
  </w:num>
  <w:num w:numId="7">
    <w:abstractNumId w:val="57"/>
  </w:num>
  <w:num w:numId="8">
    <w:abstractNumId w:val="1"/>
  </w:num>
  <w:num w:numId="9">
    <w:abstractNumId w:val="11"/>
  </w:num>
  <w:num w:numId="10">
    <w:abstractNumId w:val="49"/>
  </w:num>
  <w:num w:numId="11">
    <w:abstractNumId w:val="56"/>
  </w:num>
  <w:num w:numId="12">
    <w:abstractNumId w:val="27"/>
  </w:num>
  <w:num w:numId="13">
    <w:abstractNumId w:val="50"/>
  </w:num>
  <w:num w:numId="14">
    <w:abstractNumId w:val="37"/>
  </w:num>
  <w:num w:numId="15">
    <w:abstractNumId w:val="51"/>
  </w:num>
  <w:num w:numId="16">
    <w:abstractNumId w:val="18"/>
  </w:num>
  <w:num w:numId="17">
    <w:abstractNumId w:val="28"/>
  </w:num>
  <w:num w:numId="18">
    <w:abstractNumId w:val="45"/>
  </w:num>
  <w:num w:numId="19">
    <w:abstractNumId w:val="25"/>
  </w:num>
  <w:num w:numId="20">
    <w:abstractNumId w:val="48"/>
  </w:num>
  <w:num w:numId="21">
    <w:abstractNumId w:val="23"/>
  </w:num>
  <w:num w:numId="22">
    <w:abstractNumId w:val="41"/>
  </w:num>
  <w:num w:numId="23">
    <w:abstractNumId w:val="60"/>
  </w:num>
  <w:num w:numId="24">
    <w:abstractNumId w:val="32"/>
  </w:num>
  <w:num w:numId="25">
    <w:abstractNumId w:val="53"/>
  </w:num>
  <w:num w:numId="26">
    <w:abstractNumId w:val="22"/>
  </w:num>
  <w:num w:numId="27">
    <w:abstractNumId w:val="42"/>
  </w:num>
  <w:num w:numId="28">
    <w:abstractNumId w:val="46"/>
  </w:num>
  <w:num w:numId="29">
    <w:abstractNumId w:val="34"/>
  </w:num>
  <w:num w:numId="30">
    <w:abstractNumId w:val="16"/>
  </w:num>
  <w:num w:numId="31">
    <w:abstractNumId w:val="62"/>
  </w:num>
  <w:num w:numId="32">
    <w:abstractNumId w:val="17"/>
  </w:num>
  <w:num w:numId="33">
    <w:abstractNumId w:val="4"/>
  </w:num>
  <w:num w:numId="34">
    <w:abstractNumId w:val="5"/>
  </w:num>
  <w:num w:numId="35">
    <w:abstractNumId w:val="15"/>
  </w:num>
  <w:num w:numId="36">
    <w:abstractNumId w:val="61"/>
  </w:num>
  <w:num w:numId="37">
    <w:abstractNumId w:val="2"/>
  </w:num>
  <w:num w:numId="38">
    <w:abstractNumId w:val="33"/>
  </w:num>
  <w:num w:numId="39">
    <w:abstractNumId w:val="64"/>
  </w:num>
  <w:num w:numId="40">
    <w:abstractNumId w:val="36"/>
  </w:num>
  <w:num w:numId="41">
    <w:abstractNumId w:val="13"/>
  </w:num>
  <w:num w:numId="42">
    <w:abstractNumId w:val="12"/>
  </w:num>
  <w:num w:numId="43">
    <w:abstractNumId w:val="29"/>
  </w:num>
  <w:num w:numId="44">
    <w:abstractNumId w:val="43"/>
  </w:num>
  <w:num w:numId="45">
    <w:abstractNumId w:val="3"/>
  </w:num>
  <w:num w:numId="46">
    <w:abstractNumId w:val="38"/>
  </w:num>
  <w:num w:numId="47">
    <w:abstractNumId w:val="19"/>
  </w:num>
  <w:num w:numId="48">
    <w:abstractNumId w:val="40"/>
  </w:num>
  <w:num w:numId="49">
    <w:abstractNumId w:val="10"/>
  </w:num>
  <w:num w:numId="50">
    <w:abstractNumId w:val="30"/>
  </w:num>
  <w:num w:numId="51">
    <w:abstractNumId w:val="58"/>
  </w:num>
  <w:num w:numId="52">
    <w:abstractNumId w:val="31"/>
  </w:num>
  <w:num w:numId="53">
    <w:abstractNumId w:val="47"/>
  </w:num>
  <w:num w:numId="54">
    <w:abstractNumId w:val="7"/>
  </w:num>
  <w:num w:numId="55">
    <w:abstractNumId w:val="39"/>
  </w:num>
  <w:num w:numId="56">
    <w:abstractNumId w:val="0"/>
  </w:num>
  <w:num w:numId="57">
    <w:abstractNumId w:val="59"/>
  </w:num>
  <w:num w:numId="58">
    <w:abstractNumId w:val="8"/>
  </w:num>
  <w:num w:numId="59">
    <w:abstractNumId w:val="6"/>
  </w:num>
  <w:num w:numId="60">
    <w:abstractNumId w:val="14"/>
  </w:num>
  <w:num w:numId="61">
    <w:abstractNumId w:val="21"/>
  </w:num>
  <w:num w:numId="62">
    <w:abstractNumId w:val="24"/>
  </w:num>
  <w:num w:numId="63">
    <w:abstractNumId w:val="54"/>
  </w:num>
  <w:num w:numId="64">
    <w:abstractNumId w:val="55"/>
  </w:num>
  <w:num w:numId="6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F31"/>
    <w:rsid w:val="0000000B"/>
    <w:rsid w:val="00000227"/>
    <w:rsid w:val="00000376"/>
    <w:rsid w:val="00000BF3"/>
    <w:rsid w:val="00000E05"/>
    <w:rsid w:val="000011EE"/>
    <w:rsid w:val="0000120B"/>
    <w:rsid w:val="00001442"/>
    <w:rsid w:val="0000161F"/>
    <w:rsid w:val="00001F1B"/>
    <w:rsid w:val="0000204F"/>
    <w:rsid w:val="00002078"/>
    <w:rsid w:val="000022DD"/>
    <w:rsid w:val="00002364"/>
    <w:rsid w:val="000024FE"/>
    <w:rsid w:val="000025C0"/>
    <w:rsid w:val="00002851"/>
    <w:rsid w:val="0000292C"/>
    <w:rsid w:val="000029DF"/>
    <w:rsid w:val="00002AF9"/>
    <w:rsid w:val="00002B08"/>
    <w:rsid w:val="00002B3E"/>
    <w:rsid w:val="00002B94"/>
    <w:rsid w:val="00002DB1"/>
    <w:rsid w:val="00002EA5"/>
    <w:rsid w:val="000031F8"/>
    <w:rsid w:val="0000349F"/>
    <w:rsid w:val="00003616"/>
    <w:rsid w:val="000036AF"/>
    <w:rsid w:val="000036DA"/>
    <w:rsid w:val="00003A0E"/>
    <w:rsid w:val="00003B7E"/>
    <w:rsid w:val="000040A9"/>
    <w:rsid w:val="000040D7"/>
    <w:rsid w:val="00004181"/>
    <w:rsid w:val="00004310"/>
    <w:rsid w:val="000043BE"/>
    <w:rsid w:val="00004506"/>
    <w:rsid w:val="000045BD"/>
    <w:rsid w:val="000049D9"/>
    <w:rsid w:val="00004C15"/>
    <w:rsid w:val="00004ED2"/>
    <w:rsid w:val="000050A4"/>
    <w:rsid w:val="000050D2"/>
    <w:rsid w:val="00005222"/>
    <w:rsid w:val="000052C5"/>
    <w:rsid w:val="000054C9"/>
    <w:rsid w:val="00005539"/>
    <w:rsid w:val="00005640"/>
    <w:rsid w:val="00005CB7"/>
    <w:rsid w:val="00005DC2"/>
    <w:rsid w:val="00005E63"/>
    <w:rsid w:val="00005FFB"/>
    <w:rsid w:val="00006048"/>
    <w:rsid w:val="000060FF"/>
    <w:rsid w:val="0000616C"/>
    <w:rsid w:val="0000626B"/>
    <w:rsid w:val="00006540"/>
    <w:rsid w:val="00006627"/>
    <w:rsid w:val="000066AA"/>
    <w:rsid w:val="00006848"/>
    <w:rsid w:val="00006889"/>
    <w:rsid w:val="00006AA5"/>
    <w:rsid w:val="0000712F"/>
    <w:rsid w:val="000072ED"/>
    <w:rsid w:val="00007468"/>
    <w:rsid w:val="00007599"/>
    <w:rsid w:val="00007648"/>
    <w:rsid w:val="00007658"/>
    <w:rsid w:val="00007687"/>
    <w:rsid w:val="00007A3F"/>
    <w:rsid w:val="00007C3D"/>
    <w:rsid w:val="00007D82"/>
    <w:rsid w:val="00007EB3"/>
    <w:rsid w:val="00007FAB"/>
    <w:rsid w:val="000100FA"/>
    <w:rsid w:val="00010580"/>
    <w:rsid w:val="00010823"/>
    <w:rsid w:val="000108B5"/>
    <w:rsid w:val="000109D2"/>
    <w:rsid w:val="00010A29"/>
    <w:rsid w:val="00010C18"/>
    <w:rsid w:val="00010C95"/>
    <w:rsid w:val="00010DE5"/>
    <w:rsid w:val="00010E40"/>
    <w:rsid w:val="00010FE1"/>
    <w:rsid w:val="00011230"/>
    <w:rsid w:val="000112C1"/>
    <w:rsid w:val="0001139F"/>
    <w:rsid w:val="0001145E"/>
    <w:rsid w:val="00011511"/>
    <w:rsid w:val="00011561"/>
    <w:rsid w:val="0001166B"/>
    <w:rsid w:val="0001196E"/>
    <w:rsid w:val="00011B47"/>
    <w:rsid w:val="00011B7E"/>
    <w:rsid w:val="00011C19"/>
    <w:rsid w:val="00011E8C"/>
    <w:rsid w:val="00011EEA"/>
    <w:rsid w:val="00011F42"/>
    <w:rsid w:val="00011F76"/>
    <w:rsid w:val="0001210C"/>
    <w:rsid w:val="0001226E"/>
    <w:rsid w:val="00012551"/>
    <w:rsid w:val="00012743"/>
    <w:rsid w:val="00012807"/>
    <w:rsid w:val="00012836"/>
    <w:rsid w:val="00012847"/>
    <w:rsid w:val="00012A61"/>
    <w:rsid w:val="00012D80"/>
    <w:rsid w:val="00012E73"/>
    <w:rsid w:val="00012FD1"/>
    <w:rsid w:val="00013094"/>
    <w:rsid w:val="000130F0"/>
    <w:rsid w:val="000131D8"/>
    <w:rsid w:val="000135FA"/>
    <w:rsid w:val="00013B51"/>
    <w:rsid w:val="00014184"/>
    <w:rsid w:val="0001419E"/>
    <w:rsid w:val="0001458C"/>
    <w:rsid w:val="00014628"/>
    <w:rsid w:val="00014648"/>
    <w:rsid w:val="00014AF1"/>
    <w:rsid w:val="00014B40"/>
    <w:rsid w:val="00014D3C"/>
    <w:rsid w:val="00014E27"/>
    <w:rsid w:val="00014ECC"/>
    <w:rsid w:val="00014F5A"/>
    <w:rsid w:val="00014FFB"/>
    <w:rsid w:val="00015092"/>
    <w:rsid w:val="000150CA"/>
    <w:rsid w:val="00015600"/>
    <w:rsid w:val="000158DC"/>
    <w:rsid w:val="000159E8"/>
    <w:rsid w:val="00015B2F"/>
    <w:rsid w:val="00015BAD"/>
    <w:rsid w:val="00015D60"/>
    <w:rsid w:val="00015DA8"/>
    <w:rsid w:val="00015DC8"/>
    <w:rsid w:val="000160E2"/>
    <w:rsid w:val="00016437"/>
    <w:rsid w:val="00016915"/>
    <w:rsid w:val="00016B9C"/>
    <w:rsid w:val="00016C3C"/>
    <w:rsid w:val="00016E16"/>
    <w:rsid w:val="00016F97"/>
    <w:rsid w:val="00017034"/>
    <w:rsid w:val="000171BD"/>
    <w:rsid w:val="000171C4"/>
    <w:rsid w:val="000173F7"/>
    <w:rsid w:val="00017494"/>
    <w:rsid w:val="00017502"/>
    <w:rsid w:val="00017586"/>
    <w:rsid w:val="000175EC"/>
    <w:rsid w:val="000177B7"/>
    <w:rsid w:val="00017B20"/>
    <w:rsid w:val="00017D44"/>
    <w:rsid w:val="00017D92"/>
    <w:rsid w:val="000200D0"/>
    <w:rsid w:val="00020109"/>
    <w:rsid w:val="0002014C"/>
    <w:rsid w:val="000201F5"/>
    <w:rsid w:val="00020364"/>
    <w:rsid w:val="000203F6"/>
    <w:rsid w:val="00020412"/>
    <w:rsid w:val="0002047E"/>
    <w:rsid w:val="0002082D"/>
    <w:rsid w:val="00020A74"/>
    <w:rsid w:val="00020B3F"/>
    <w:rsid w:val="00020CF4"/>
    <w:rsid w:val="00020FB6"/>
    <w:rsid w:val="0002108C"/>
    <w:rsid w:val="000210CD"/>
    <w:rsid w:val="00021141"/>
    <w:rsid w:val="00021361"/>
    <w:rsid w:val="0002144A"/>
    <w:rsid w:val="00021499"/>
    <w:rsid w:val="0002170D"/>
    <w:rsid w:val="0002194B"/>
    <w:rsid w:val="000219B5"/>
    <w:rsid w:val="00021B5B"/>
    <w:rsid w:val="00021BE6"/>
    <w:rsid w:val="00021E3D"/>
    <w:rsid w:val="00021EB4"/>
    <w:rsid w:val="000220D8"/>
    <w:rsid w:val="000220F2"/>
    <w:rsid w:val="00022406"/>
    <w:rsid w:val="00022496"/>
    <w:rsid w:val="0002250B"/>
    <w:rsid w:val="000225FC"/>
    <w:rsid w:val="0002265B"/>
    <w:rsid w:val="0002283D"/>
    <w:rsid w:val="00022B3C"/>
    <w:rsid w:val="00022D6B"/>
    <w:rsid w:val="00022E25"/>
    <w:rsid w:val="00022E96"/>
    <w:rsid w:val="00022E9C"/>
    <w:rsid w:val="00022F01"/>
    <w:rsid w:val="000231EE"/>
    <w:rsid w:val="00023253"/>
    <w:rsid w:val="000234D1"/>
    <w:rsid w:val="00023624"/>
    <w:rsid w:val="0002394B"/>
    <w:rsid w:val="00023A04"/>
    <w:rsid w:val="00023AC6"/>
    <w:rsid w:val="00023BD5"/>
    <w:rsid w:val="00023C09"/>
    <w:rsid w:val="00023D9D"/>
    <w:rsid w:val="00023DEE"/>
    <w:rsid w:val="00023F47"/>
    <w:rsid w:val="0002428B"/>
    <w:rsid w:val="00024351"/>
    <w:rsid w:val="0002445E"/>
    <w:rsid w:val="00024495"/>
    <w:rsid w:val="00024563"/>
    <w:rsid w:val="000245A3"/>
    <w:rsid w:val="000245CC"/>
    <w:rsid w:val="00024797"/>
    <w:rsid w:val="000247B0"/>
    <w:rsid w:val="000249B5"/>
    <w:rsid w:val="00024B94"/>
    <w:rsid w:val="00024D17"/>
    <w:rsid w:val="00024D45"/>
    <w:rsid w:val="00024D56"/>
    <w:rsid w:val="00024D76"/>
    <w:rsid w:val="00024E3A"/>
    <w:rsid w:val="00024ED0"/>
    <w:rsid w:val="000250BA"/>
    <w:rsid w:val="0002510B"/>
    <w:rsid w:val="00025345"/>
    <w:rsid w:val="0002548C"/>
    <w:rsid w:val="000255B0"/>
    <w:rsid w:val="000255EA"/>
    <w:rsid w:val="00025611"/>
    <w:rsid w:val="00025951"/>
    <w:rsid w:val="00025ADA"/>
    <w:rsid w:val="00025BE5"/>
    <w:rsid w:val="00025F14"/>
    <w:rsid w:val="000262C7"/>
    <w:rsid w:val="0002630A"/>
    <w:rsid w:val="000263E0"/>
    <w:rsid w:val="00026405"/>
    <w:rsid w:val="000264B9"/>
    <w:rsid w:val="000264DB"/>
    <w:rsid w:val="00026590"/>
    <w:rsid w:val="000266A4"/>
    <w:rsid w:val="000267B7"/>
    <w:rsid w:val="00026A29"/>
    <w:rsid w:val="00026FA5"/>
    <w:rsid w:val="000274CF"/>
    <w:rsid w:val="000274F0"/>
    <w:rsid w:val="000275A4"/>
    <w:rsid w:val="0002774E"/>
    <w:rsid w:val="00027765"/>
    <w:rsid w:val="00027AD8"/>
    <w:rsid w:val="000300DC"/>
    <w:rsid w:val="0003032C"/>
    <w:rsid w:val="000304F5"/>
    <w:rsid w:val="00030604"/>
    <w:rsid w:val="00030856"/>
    <w:rsid w:val="00030992"/>
    <w:rsid w:val="00030AED"/>
    <w:rsid w:val="00030B97"/>
    <w:rsid w:val="00030C46"/>
    <w:rsid w:val="00030CF6"/>
    <w:rsid w:val="00030F9B"/>
    <w:rsid w:val="00031109"/>
    <w:rsid w:val="000311E4"/>
    <w:rsid w:val="000312B1"/>
    <w:rsid w:val="000312E7"/>
    <w:rsid w:val="00031318"/>
    <w:rsid w:val="0003134F"/>
    <w:rsid w:val="000313DE"/>
    <w:rsid w:val="000315BF"/>
    <w:rsid w:val="000316D1"/>
    <w:rsid w:val="00031853"/>
    <w:rsid w:val="00031A5B"/>
    <w:rsid w:val="00031C33"/>
    <w:rsid w:val="00031DCE"/>
    <w:rsid w:val="00031E3E"/>
    <w:rsid w:val="0003204E"/>
    <w:rsid w:val="000320B7"/>
    <w:rsid w:val="00032184"/>
    <w:rsid w:val="00032890"/>
    <w:rsid w:val="000328AA"/>
    <w:rsid w:val="00032B43"/>
    <w:rsid w:val="00032F31"/>
    <w:rsid w:val="00032F9C"/>
    <w:rsid w:val="000332D0"/>
    <w:rsid w:val="0003332A"/>
    <w:rsid w:val="000334EF"/>
    <w:rsid w:val="0003353E"/>
    <w:rsid w:val="0003376C"/>
    <w:rsid w:val="000337F0"/>
    <w:rsid w:val="0003389C"/>
    <w:rsid w:val="000339DD"/>
    <w:rsid w:val="00033B55"/>
    <w:rsid w:val="00033C10"/>
    <w:rsid w:val="00033D10"/>
    <w:rsid w:val="00033F2F"/>
    <w:rsid w:val="00034023"/>
    <w:rsid w:val="000340CF"/>
    <w:rsid w:val="00034131"/>
    <w:rsid w:val="000341F7"/>
    <w:rsid w:val="0003444F"/>
    <w:rsid w:val="00034649"/>
    <w:rsid w:val="000346A5"/>
    <w:rsid w:val="0003480E"/>
    <w:rsid w:val="000349EC"/>
    <w:rsid w:val="00034DC3"/>
    <w:rsid w:val="000354BC"/>
    <w:rsid w:val="0003561B"/>
    <w:rsid w:val="0003568F"/>
    <w:rsid w:val="000357BF"/>
    <w:rsid w:val="000358A6"/>
    <w:rsid w:val="00035A53"/>
    <w:rsid w:val="00035C61"/>
    <w:rsid w:val="00035E24"/>
    <w:rsid w:val="00036062"/>
    <w:rsid w:val="0003609D"/>
    <w:rsid w:val="000360F3"/>
    <w:rsid w:val="00036330"/>
    <w:rsid w:val="000364D4"/>
    <w:rsid w:val="000366A1"/>
    <w:rsid w:val="000366FD"/>
    <w:rsid w:val="00036748"/>
    <w:rsid w:val="000367D4"/>
    <w:rsid w:val="00036A70"/>
    <w:rsid w:val="00036F2D"/>
    <w:rsid w:val="00037159"/>
    <w:rsid w:val="0003747E"/>
    <w:rsid w:val="00037756"/>
    <w:rsid w:val="00037805"/>
    <w:rsid w:val="0003782B"/>
    <w:rsid w:val="00037978"/>
    <w:rsid w:val="00037CA5"/>
    <w:rsid w:val="00037FD6"/>
    <w:rsid w:val="0004053D"/>
    <w:rsid w:val="0004054D"/>
    <w:rsid w:val="000406C8"/>
    <w:rsid w:val="0004073F"/>
    <w:rsid w:val="000407DD"/>
    <w:rsid w:val="0004088B"/>
    <w:rsid w:val="00040C30"/>
    <w:rsid w:val="00040CEA"/>
    <w:rsid w:val="00040FC8"/>
    <w:rsid w:val="0004109E"/>
    <w:rsid w:val="000413A7"/>
    <w:rsid w:val="00041435"/>
    <w:rsid w:val="000415D0"/>
    <w:rsid w:val="00041848"/>
    <w:rsid w:val="000418B1"/>
    <w:rsid w:val="00041AAB"/>
    <w:rsid w:val="00041AD3"/>
    <w:rsid w:val="00041AD5"/>
    <w:rsid w:val="00041B68"/>
    <w:rsid w:val="00041F48"/>
    <w:rsid w:val="00042113"/>
    <w:rsid w:val="00042190"/>
    <w:rsid w:val="000423AB"/>
    <w:rsid w:val="00042446"/>
    <w:rsid w:val="000424A7"/>
    <w:rsid w:val="000426DF"/>
    <w:rsid w:val="000429E5"/>
    <w:rsid w:val="00042AD5"/>
    <w:rsid w:val="00042D00"/>
    <w:rsid w:val="00042F37"/>
    <w:rsid w:val="00043070"/>
    <w:rsid w:val="000430E4"/>
    <w:rsid w:val="00043534"/>
    <w:rsid w:val="000435EC"/>
    <w:rsid w:val="00043602"/>
    <w:rsid w:val="00043829"/>
    <w:rsid w:val="00043A9A"/>
    <w:rsid w:val="00043E11"/>
    <w:rsid w:val="0004400C"/>
    <w:rsid w:val="0004437C"/>
    <w:rsid w:val="00044388"/>
    <w:rsid w:val="000444C5"/>
    <w:rsid w:val="00044528"/>
    <w:rsid w:val="00044876"/>
    <w:rsid w:val="00044925"/>
    <w:rsid w:val="00044D27"/>
    <w:rsid w:val="00044E81"/>
    <w:rsid w:val="00045033"/>
    <w:rsid w:val="000450D4"/>
    <w:rsid w:val="000450E6"/>
    <w:rsid w:val="00045225"/>
    <w:rsid w:val="000453CC"/>
    <w:rsid w:val="00045773"/>
    <w:rsid w:val="000457B8"/>
    <w:rsid w:val="000458E2"/>
    <w:rsid w:val="00045D4D"/>
    <w:rsid w:val="00045EEB"/>
    <w:rsid w:val="000460FB"/>
    <w:rsid w:val="000461C6"/>
    <w:rsid w:val="000462F4"/>
    <w:rsid w:val="00046365"/>
    <w:rsid w:val="0004667C"/>
    <w:rsid w:val="000466FC"/>
    <w:rsid w:val="0004674C"/>
    <w:rsid w:val="00046A75"/>
    <w:rsid w:val="00046A95"/>
    <w:rsid w:val="00046CDF"/>
    <w:rsid w:val="00047077"/>
    <w:rsid w:val="00047133"/>
    <w:rsid w:val="00047297"/>
    <w:rsid w:val="000473E7"/>
    <w:rsid w:val="0004744E"/>
    <w:rsid w:val="00047452"/>
    <w:rsid w:val="00047566"/>
    <w:rsid w:val="000477A0"/>
    <w:rsid w:val="000478E7"/>
    <w:rsid w:val="00047B1C"/>
    <w:rsid w:val="00047B77"/>
    <w:rsid w:val="00047B9D"/>
    <w:rsid w:val="00047BD4"/>
    <w:rsid w:val="00047C61"/>
    <w:rsid w:val="00047E66"/>
    <w:rsid w:val="00050149"/>
    <w:rsid w:val="00050B6F"/>
    <w:rsid w:val="00050C45"/>
    <w:rsid w:val="00050C89"/>
    <w:rsid w:val="000510B2"/>
    <w:rsid w:val="000518D1"/>
    <w:rsid w:val="00051C0F"/>
    <w:rsid w:val="00051CD7"/>
    <w:rsid w:val="00051F13"/>
    <w:rsid w:val="000520B8"/>
    <w:rsid w:val="00052523"/>
    <w:rsid w:val="0005283C"/>
    <w:rsid w:val="0005283F"/>
    <w:rsid w:val="000529D8"/>
    <w:rsid w:val="000529E3"/>
    <w:rsid w:val="00052A4A"/>
    <w:rsid w:val="00052CCE"/>
    <w:rsid w:val="00052DBB"/>
    <w:rsid w:val="00053003"/>
    <w:rsid w:val="00053178"/>
    <w:rsid w:val="000531DE"/>
    <w:rsid w:val="000531F0"/>
    <w:rsid w:val="00053740"/>
    <w:rsid w:val="00053926"/>
    <w:rsid w:val="0005397F"/>
    <w:rsid w:val="00053A0F"/>
    <w:rsid w:val="00053C1A"/>
    <w:rsid w:val="00053E81"/>
    <w:rsid w:val="00054148"/>
    <w:rsid w:val="000541E9"/>
    <w:rsid w:val="0005421B"/>
    <w:rsid w:val="000543BE"/>
    <w:rsid w:val="000545D9"/>
    <w:rsid w:val="0005460C"/>
    <w:rsid w:val="00054691"/>
    <w:rsid w:val="000546BF"/>
    <w:rsid w:val="00054714"/>
    <w:rsid w:val="00054B39"/>
    <w:rsid w:val="00054E7F"/>
    <w:rsid w:val="00054FA3"/>
    <w:rsid w:val="00055112"/>
    <w:rsid w:val="000552D8"/>
    <w:rsid w:val="00055697"/>
    <w:rsid w:val="000557CB"/>
    <w:rsid w:val="00055954"/>
    <w:rsid w:val="00055A66"/>
    <w:rsid w:val="00055BD5"/>
    <w:rsid w:val="00055C50"/>
    <w:rsid w:val="00055E7F"/>
    <w:rsid w:val="00055F8D"/>
    <w:rsid w:val="00055FE8"/>
    <w:rsid w:val="0005603E"/>
    <w:rsid w:val="000564E3"/>
    <w:rsid w:val="00056823"/>
    <w:rsid w:val="00056854"/>
    <w:rsid w:val="0005688C"/>
    <w:rsid w:val="0005689D"/>
    <w:rsid w:val="000569AA"/>
    <w:rsid w:val="00056BA3"/>
    <w:rsid w:val="000572E0"/>
    <w:rsid w:val="0005748F"/>
    <w:rsid w:val="000578D1"/>
    <w:rsid w:val="00057C0C"/>
    <w:rsid w:val="00057C27"/>
    <w:rsid w:val="00057E5C"/>
    <w:rsid w:val="00057E6E"/>
    <w:rsid w:val="00057F68"/>
    <w:rsid w:val="000600C6"/>
    <w:rsid w:val="0006020D"/>
    <w:rsid w:val="00060469"/>
    <w:rsid w:val="0006047C"/>
    <w:rsid w:val="000604F6"/>
    <w:rsid w:val="00060893"/>
    <w:rsid w:val="00060B79"/>
    <w:rsid w:val="00060C4A"/>
    <w:rsid w:val="00060D37"/>
    <w:rsid w:val="00060D63"/>
    <w:rsid w:val="00060D8B"/>
    <w:rsid w:val="00060F45"/>
    <w:rsid w:val="0006104C"/>
    <w:rsid w:val="000610C3"/>
    <w:rsid w:val="00061356"/>
    <w:rsid w:val="0006147D"/>
    <w:rsid w:val="00061574"/>
    <w:rsid w:val="000618E7"/>
    <w:rsid w:val="00061B32"/>
    <w:rsid w:val="00061C35"/>
    <w:rsid w:val="00061C4A"/>
    <w:rsid w:val="00061D39"/>
    <w:rsid w:val="00061D9E"/>
    <w:rsid w:val="00061E21"/>
    <w:rsid w:val="000621E5"/>
    <w:rsid w:val="00062696"/>
    <w:rsid w:val="000626A7"/>
    <w:rsid w:val="0006281D"/>
    <w:rsid w:val="000629AA"/>
    <w:rsid w:val="00062C65"/>
    <w:rsid w:val="00062DFC"/>
    <w:rsid w:val="00062F8D"/>
    <w:rsid w:val="000631A4"/>
    <w:rsid w:val="000631E3"/>
    <w:rsid w:val="00063263"/>
    <w:rsid w:val="000634D6"/>
    <w:rsid w:val="0006355A"/>
    <w:rsid w:val="000635FA"/>
    <w:rsid w:val="0006367A"/>
    <w:rsid w:val="0006376F"/>
    <w:rsid w:val="00063C74"/>
    <w:rsid w:val="00063EBC"/>
    <w:rsid w:val="00063F86"/>
    <w:rsid w:val="00063FEA"/>
    <w:rsid w:val="00064089"/>
    <w:rsid w:val="00064643"/>
    <w:rsid w:val="00064777"/>
    <w:rsid w:val="00064830"/>
    <w:rsid w:val="0006492B"/>
    <w:rsid w:val="00064A4D"/>
    <w:rsid w:val="00064B7C"/>
    <w:rsid w:val="00064C42"/>
    <w:rsid w:val="00064E97"/>
    <w:rsid w:val="000650E3"/>
    <w:rsid w:val="000651C9"/>
    <w:rsid w:val="0006560A"/>
    <w:rsid w:val="000657B8"/>
    <w:rsid w:val="00065A4E"/>
    <w:rsid w:val="00065B00"/>
    <w:rsid w:val="00065D72"/>
    <w:rsid w:val="00065FDC"/>
    <w:rsid w:val="00066097"/>
    <w:rsid w:val="000660BE"/>
    <w:rsid w:val="000662CB"/>
    <w:rsid w:val="00066429"/>
    <w:rsid w:val="000664A8"/>
    <w:rsid w:val="0006668E"/>
    <w:rsid w:val="00066813"/>
    <w:rsid w:val="0006699C"/>
    <w:rsid w:val="00066BDE"/>
    <w:rsid w:val="00066CBB"/>
    <w:rsid w:val="00066F72"/>
    <w:rsid w:val="0006704F"/>
    <w:rsid w:val="0006726F"/>
    <w:rsid w:val="00067307"/>
    <w:rsid w:val="000676BA"/>
    <w:rsid w:val="000677B8"/>
    <w:rsid w:val="000677FA"/>
    <w:rsid w:val="000678C3"/>
    <w:rsid w:val="00067BE3"/>
    <w:rsid w:val="00067D62"/>
    <w:rsid w:val="00070321"/>
    <w:rsid w:val="0007036A"/>
    <w:rsid w:val="0007042D"/>
    <w:rsid w:val="000705A6"/>
    <w:rsid w:val="00070620"/>
    <w:rsid w:val="00070621"/>
    <w:rsid w:val="00070804"/>
    <w:rsid w:val="0007088F"/>
    <w:rsid w:val="00070B4F"/>
    <w:rsid w:val="00070C5E"/>
    <w:rsid w:val="00070D80"/>
    <w:rsid w:val="00070FF7"/>
    <w:rsid w:val="00071019"/>
    <w:rsid w:val="0007109D"/>
    <w:rsid w:val="000712F3"/>
    <w:rsid w:val="00071323"/>
    <w:rsid w:val="000714FC"/>
    <w:rsid w:val="0007164F"/>
    <w:rsid w:val="00071DC2"/>
    <w:rsid w:val="00071E6D"/>
    <w:rsid w:val="00072013"/>
    <w:rsid w:val="00072A02"/>
    <w:rsid w:val="00072A78"/>
    <w:rsid w:val="00072AA1"/>
    <w:rsid w:val="00072C05"/>
    <w:rsid w:val="00072E73"/>
    <w:rsid w:val="00072EDD"/>
    <w:rsid w:val="00073007"/>
    <w:rsid w:val="0007300C"/>
    <w:rsid w:val="000732CB"/>
    <w:rsid w:val="00073432"/>
    <w:rsid w:val="000734CF"/>
    <w:rsid w:val="000735BB"/>
    <w:rsid w:val="00073A1E"/>
    <w:rsid w:val="00073AF9"/>
    <w:rsid w:val="00073B2B"/>
    <w:rsid w:val="00073C99"/>
    <w:rsid w:val="00073D41"/>
    <w:rsid w:val="00073F65"/>
    <w:rsid w:val="00074049"/>
    <w:rsid w:val="00074347"/>
    <w:rsid w:val="0007434A"/>
    <w:rsid w:val="0007445C"/>
    <w:rsid w:val="00074AAB"/>
    <w:rsid w:val="00074C41"/>
    <w:rsid w:val="00074F04"/>
    <w:rsid w:val="00074F2E"/>
    <w:rsid w:val="0007517B"/>
    <w:rsid w:val="000751A6"/>
    <w:rsid w:val="0007520C"/>
    <w:rsid w:val="0007522C"/>
    <w:rsid w:val="0007539B"/>
    <w:rsid w:val="0007545B"/>
    <w:rsid w:val="00075679"/>
    <w:rsid w:val="000758A1"/>
    <w:rsid w:val="000759F7"/>
    <w:rsid w:val="00075F32"/>
    <w:rsid w:val="0007606D"/>
    <w:rsid w:val="00076076"/>
    <w:rsid w:val="00076440"/>
    <w:rsid w:val="00076751"/>
    <w:rsid w:val="00076978"/>
    <w:rsid w:val="00076BEF"/>
    <w:rsid w:val="00076BF6"/>
    <w:rsid w:val="00076C4A"/>
    <w:rsid w:val="00077140"/>
    <w:rsid w:val="0007770A"/>
    <w:rsid w:val="00077721"/>
    <w:rsid w:val="0007785D"/>
    <w:rsid w:val="000779AC"/>
    <w:rsid w:val="00077BD0"/>
    <w:rsid w:val="00077C16"/>
    <w:rsid w:val="00077DC8"/>
    <w:rsid w:val="00077FF7"/>
    <w:rsid w:val="000801DB"/>
    <w:rsid w:val="00080523"/>
    <w:rsid w:val="000807D3"/>
    <w:rsid w:val="0008094B"/>
    <w:rsid w:val="00080AFE"/>
    <w:rsid w:val="00080B37"/>
    <w:rsid w:val="00080CE2"/>
    <w:rsid w:val="00080CF2"/>
    <w:rsid w:val="00080CFC"/>
    <w:rsid w:val="00080DA6"/>
    <w:rsid w:val="00080FDF"/>
    <w:rsid w:val="0008104E"/>
    <w:rsid w:val="00081075"/>
    <w:rsid w:val="00081109"/>
    <w:rsid w:val="00081319"/>
    <w:rsid w:val="0008132D"/>
    <w:rsid w:val="00081506"/>
    <w:rsid w:val="0008169E"/>
    <w:rsid w:val="000817F6"/>
    <w:rsid w:val="0008184F"/>
    <w:rsid w:val="00081E1F"/>
    <w:rsid w:val="00082097"/>
    <w:rsid w:val="00082550"/>
    <w:rsid w:val="0008281B"/>
    <w:rsid w:val="000828EC"/>
    <w:rsid w:val="00082A08"/>
    <w:rsid w:val="00082DD7"/>
    <w:rsid w:val="00082DE2"/>
    <w:rsid w:val="00082E15"/>
    <w:rsid w:val="00082E5E"/>
    <w:rsid w:val="00082F26"/>
    <w:rsid w:val="0008317B"/>
    <w:rsid w:val="000835E1"/>
    <w:rsid w:val="000838A7"/>
    <w:rsid w:val="00083981"/>
    <w:rsid w:val="00083C10"/>
    <w:rsid w:val="00083D8D"/>
    <w:rsid w:val="00083DE1"/>
    <w:rsid w:val="00083F44"/>
    <w:rsid w:val="00083F67"/>
    <w:rsid w:val="00083FE4"/>
    <w:rsid w:val="000841BC"/>
    <w:rsid w:val="000842F4"/>
    <w:rsid w:val="0008436D"/>
    <w:rsid w:val="000846F0"/>
    <w:rsid w:val="0008487E"/>
    <w:rsid w:val="0008488E"/>
    <w:rsid w:val="000848BB"/>
    <w:rsid w:val="00084A66"/>
    <w:rsid w:val="00084B58"/>
    <w:rsid w:val="00084C23"/>
    <w:rsid w:val="00084EAE"/>
    <w:rsid w:val="000850D0"/>
    <w:rsid w:val="00085330"/>
    <w:rsid w:val="00085444"/>
    <w:rsid w:val="0008557D"/>
    <w:rsid w:val="000857DD"/>
    <w:rsid w:val="00085A58"/>
    <w:rsid w:val="00085BAD"/>
    <w:rsid w:val="00085EC1"/>
    <w:rsid w:val="00085F2E"/>
    <w:rsid w:val="00085F74"/>
    <w:rsid w:val="00085FA3"/>
    <w:rsid w:val="00085FC6"/>
    <w:rsid w:val="00086374"/>
    <w:rsid w:val="000863C3"/>
    <w:rsid w:val="00086507"/>
    <w:rsid w:val="0008697B"/>
    <w:rsid w:val="000869B4"/>
    <w:rsid w:val="00086C29"/>
    <w:rsid w:val="00086E99"/>
    <w:rsid w:val="00086FAE"/>
    <w:rsid w:val="00087044"/>
    <w:rsid w:val="00087090"/>
    <w:rsid w:val="00087337"/>
    <w:rsid w:val="0008772A"/>
    <w:rsid w:val="00087BC0"/>
    <w:rsid w:val="00087CE8"/>
    <w:rsid w:val="00087F89"/>
    <w:rsid w:val="00087FF2"/>
    <w:rsid w:val="00090007"/>
    <w:rsid w:val="000900A8"/>
    <w:rsid w:val="0009018C"/>
    <w:rsid w:val="0009026A"/>
    <w:rsid w:val="000904AF"/>
    <w:rsid w:val="000905C3"/>
    <w:rsid w:val="00090618"/>
    <w:rsid w:val="00090B09"/>
    <w:rsid w:val="00090BD4"/>
    <w:rsid w:val="00090D00"/>
    <w:rsid w:val="00090D73"/>
    <w:rsid w:val="00090E98"/>
    <w:rsid w:val="000910FE"/>
    <w:rsid w:val="00091121"/>
    <w:rsid w:val="0009126D"/>
    <w:rsid w:val="000916DA"/>
    <w:rsid w:val="00091960"/>
    <w:rsid w:val="00091E50"/>
    <w:rsid w:val="00092081"/>
    <w:rsid w:val="0009208F"/>
    <w:rsid w:val="0009211D"/>
    <w:rsid w:val="0009274B"/>
    <w:rsid w:val="000927E1"/>
    <w:rsid w:val="000929C3"/>
    <w:rsid w:val="00092CEA"/>
    <w:rsid w:val="00093396"/>
    <w:rsid w:val="000933DC"/>
    <w:rsid w:val="00093495"/>
    <w:rsid w:val="00093943"/>
    <w:rsid w:val="00093BDD"/>
    <w:rsid w:val="00093CA3"/>
    <w:rsid w:val="00093D0F"/>
    <w:rsid w:val="00093E48"/>
    <w:rsid w:val="00093F1A"/>
    <w:rsid w:val="00093FB3"/>
    <w:rsid w:val="00094189"/>
    <w:rsid w:val="000942C9"/>
    <w:rsid w:val="000942E0"/>
    <w:rsid w:val="0009439C"/>
    <w:rsid w:val="0009439E"/>
    <w:rsid w:val="00094468"/>
    <w:rsid w:val="000946B9"/>
    <w:rsid w:val="00094899"/>
    <w:rsid w:val="0009495F"/>
    <w:rsid w:val="000949D4"/>
    <w:rsid w:val="00094C71"/>
    <w:rsid w:val="00094D29"/>
    <w:rsid w:val="000950F9"/>
    <w:rsid w:val="000951F8"/>
    <w:rsid w:val="000952A6"/>
    <w:rsid w:val="000952DA"/>
    <w:rsid w:val="000952F7"/>
    <w:rsid w:val="000955B9"/>
    <w:rsid w:val="000956ED"/>
    <w:rsid w:val="000958E1"/>
    <w:rsid w:val="00095ADE"/>
    <w:rsid w:val="00095C2F"/>
    <w:rsid w:val="00095C82"/>
    <w:rsid w:val="00095CCC"/>
    <w:rsid w:val="00095DA6"/>
    <w:rsid w:val="00095FA5"/>
    <w:rsid w:val="000960C3"/>
    <w:rsid w:val="0009613C"/>
    <w:rsid w:val="00096263"/>
    <w:rsid w:val="0009633C"/>
    <w:rsid w:val="00096369"/>
    <w:rsid w:val="0009652D"/>
    <w:rsid w:val="000966CB"/>
    <w:rsid w:val="00096A9F"/>
    <w:rsid w:val="00096CAF"/>
    <w:rsid w:val="00096EC1"/>
    <w:rsid w:val="00096F54"/>
    <w:rsid w:val="00097010"/>
    <w:rsid w:val="00097109"/>
    <w:rsid w:val="00097392"/>
    <w:rsid w:val="000973B7"/>
    <w:rsid w:val="000973EC"/>
    <w:rsid w:val="00097562"/>
    <w:rsid w:val="000977B4"/>
    <w:rsid w:val="00097A29"/>
    <w:rsid w:val="00097BF2"/>
    <w:rsid w:val="00097E4C"/>
    <w:rsid w:val="000A0088"/>
    <w:rsid w:val="000A02B6"/>
    <w:rsid w:val="000A0303"/>
    <w:rsid w:val="000A0389"/>
    <w:rsid w:val="000A0405"/>
    <w:rsid w:val="000A06C9"/>
    <w:rsid w:val="000A0718"/>
    <w:rsid w:val="000A0761"/>
    <w:rsid w:val="000A0834"/>
    <w:rsid w:val="000A09CD"/>
    <w:rsid w:val="000A0AF3"/>
    <w:rsid w:val="000A0CDB"/>
    <w:rsid w:val="000A0E24"/>
    <w:rsid w:val="000A106A"/>
    <w:rsid w:val="000A12F2"/>
    <w:rsid w:val="000A12F8"/>
    <w:rsid w:val="000A15FF"/>
    <w:rsid w:val="000A192B"/>
    <w:rsid w:val="000A1A62"/>
    <w:rsid w:val="000A1AEF"/>
    <w:rsid w:val="000A1CD6"/>
    <w:rsid w:val="000A1D58"/>
    <w:rsid w:val="000A1D99"/>
    <w:rsid w:val="000A1DD4"/>
    <w:rsid w:val="000A1E07"/>
    <w:rsid w:val="000A1EE1"/>
    <w:rsid w:val="000A1F10"/>
    <w:rsid w:val="000A21B9"/>
    <w:rsid w:val="000A2230"/>
    <w:rsid w:val="000A2492"/>
    <w:rsid w:val="000A2595"/>
    <w:rsid w:val="000A26DD"/>
    <w:rsid w:val="000A2751"/>
    <w:rsid w:val="000A2A59"/>
    <w:rsid w:val="000A2B7F"/>
    <w:rsid w:val="000A2EC2"/>
    <w:rsid w:val="000A3004"/>
    <w:rsid w:val="000A32B2"/>
    <w:rsid w:val="000A3B72"/>
    <w:rsid w:val="000A3C22"/>
    <w:rsid w:val="000A3C6B"/>
    <w:rsid w:val="000A3FBC"/>
    <w:rsid w:val="000A4150"/>
    <w:rsid w:val="000A4747"/>
    <w:rsid w:val="000A475C"/>
    <w:rsid w:val="000A490C"/>
    <w:rsid w:val="000A4AAE"/>
    <w:rsid w:val="000A4D5B"/>
    <w:rsid w:val="000A5008"/>
    <w:rsid w:val="000A50A6"/>
    <w:rsid w:val="000A5267"/>
    <w:rsid w:val="000A53AF"/>
    <w:rsid w:val="000A5561"/>
    <w:rsid w:val="000A5719"/>
    <w:rsid w:val="000A5942"/>
    <w:rsid w:val="000A5F08"/>
    <w:rsid w:val="000A6169"/>
    <w:rsid w:val="000A61F5"/>
    <w:rsid w:val="000A6552"/>
    <w:rsid w:val="000A661E"/>
    <w:rsid w:val="000A663E"/>
    <w:rsid w:val="000A66B0"/>
    <w:rsid w:val="000A6773"/>
    <w:rsid w:val="000A67D3"/>
    <w:rsid w:val="000A69D3"/>
    <w:rsid w:val="000A6B61"/>
    <w:rsid w:val="000A6E3B"/>
    <w:rsid w:val="000A6F73"/>
    <w:rsid w:val="000A71AF"/>
    <w:rsid w:val="000A76DD"/>
    <w:rsid w:val="000A7792"/>
    <w:rsid w:val="000A7B3B"/>
    <w:rsid w:val="000A7DB7"/>
    <w:rsid w:val="000A7DEA"/>
    <w:rsid w:val="000A7FB2"/>
    <w:rsid w:val="000B0141"/>
    <w:rsid w:val="000B014B"/>
    <w:rsid w:val="000B0495"/>
    <w:rsid w:val="000B0586"/>
    <w:rsid w:val="000B0A4E"/>
    <w:rsid w:val="000B0A9E"/>
    <w:rsid w:val="000B0DA9"/>
    <w:rsid w:val="000B0E98"/>
    <w:rsid w:val="000B1089"/>
    <w:rsid w:val="000B118D"/>
    <w:rsid w:val="000B13D0"/>
    <w:rsid w:val="000B1501"/>
    <w:rsid w:val="000B1555"/>
    <w:rsid w:val="000B15B5"/>
    <w:rsid w:val="000B17C0"/>
    <w:rsid w:val="000B1882"/>
    <w:rsid w:val="000B1918"/>
    <w:rsid w:val="000B199E"/>
    <w:rsid w:val="000B1AB9"/>
    <w:rsid w:val="000B1B4F"/>
    <w:rsid w:val="000B1BCF"/>
    <w:rsid w:val="000B1D31"/>
    <w:rsid w:val="000B2150"/>
    <w:rsid w:val="000B2168"/>
    <w:rsid w:val="000B2242"/>
    <w:rsid w:val="000B24A4"/>
    <w:rsid w:val="000B25E4"/>
    <w:rsid w:val="000B2855"/>
    <w:rsid w:val="000B2E80"/>
    <w:rsid w:val="000B351C"/>
    <w:rsid w:val="000B3566"/>
    <w:rsid w:val="000B35F2"/>
    <w:rsid w:val="000B37A7"/>
    <w:rsid w:val="000B3BD6"/>
    <w:rsid w:val="000B3CC5"/>
    <w:rsid w:val="000B3DEA"/>
    <w:rsid w:val="000B3ECA"/>
    <w:rsid w:val="000B427D"/>
    <w:rsid w:val="000B431E"/>
    <w:rsid w:val="000B4448"/>
    <w:rsid w:val="000B47EA"/>
    <w:rsid w:val="000B4805"/>
    <w:rsid w:val="000B48EC"/>
    <w:rsid w:val="000B4929"/>
    <w:rsid w:val="000B4996"/>
    <w:rsid w:val="000B4A19"/>
    <w:rsid w:val="000B4B83"/>
    <w:rsid w:val="000B4D8E"/>
    <w:rsid w:val="000B4E3C"/>
    <w:rsid w:val="000B5005"/>
    <w:rsid w:val="000B500B"/>
    <w:rsid w:val="000B5067"/>
    <w:rsid w:val="000B50E1"/>
    <w:rsid w:val="000B515B"/>
    <w:rsid w:val="000B52D8"/>
    <w:rsid w:val="000B5352"/>
    <w:rsid w:val="000B541C"/>
    <w:rsid w:val="000B548F"/>
    <w:rsid w:val="000B54DF"/>
    <w:rsid w:val="000B557B"/>
    <w:rsid w:val="000B5C94"/>
    <w:rsid w:val="000B5CAF"/>
    <w:rsid w:val="000B5D17"/>
    <w:rsid w:val="000B5FFE"/>
    <w:rsid w:val="000B62DF"/>
    <w:rsid w:val="000B6514"/>
    <w:rsid w:val="000B664D"/>
    <w:rsid w:val="000B66DA"/>
    <w:rsid w:val="000B6ADC"/>
    <w:rsid w:val="000B6B0D"/>
    <w:rsid w:val="000B6F27"/>
    <w:rsid w:val="000B7058"/>
    <w:rsid w:val="000B70A2"/>
    <w:rsid w:val="000B7159"/>
    <w:rsid w:val="000B72ED"/>
    <w:rsid w:val="000B762B"/>
    <w:rsid w:val="000B76DC"/>
    <w:rsid w:val="000B7765"/>
    <w:rsid w:val="000B7B0D"/>
    <w:rsid w:val="000B7C38"/>
    <w:rsid w:val="000B7D9C"/>
    <w:rsid w:val="000B7E9F"/>
    <w:rsid w:val="000B7ECD"/>
    <w:rsid w:val="000C0855"/>
    <w:rsid w:val="000C0ACF"/>
    <w:rsid w:val="000C0C48"/>
    <w:rsid w:val="000C0C70"/>
    <w:rsid w:val="000C105F"/>
    <w:rsid w:val="000C1220"/>
    <w:rsid w:val="000C1278"/>
    <w:rsid w:val="000C13D6"/>
    <w:rsid w:val="000C1666"/>
    <w:rsid w:val="000C16B0"/>
    <w:rsid w:val="000C1702"/>
    <w:rsid w:val="000C1B51"/>
    <w:rsid w:val="000C1C85"/>
    <w:rsid w:val="000C1CED"/>
    <w:rsid w:val="000C1CF8"/>
    <w:rsid w:val="000C1E85"/>
    <w:rsid w:val="000C1F60"/>
    <w:rsid w:val="000C22C2"/>
    <w:rsid w:val="000C23A5"/>
    <w:rsid w:val="000C24B4"/>
    <w:rsid w:val="000C28A0"/>
    <w:rsid w:val="000C28AE"/>
    <w:rsid w:val="000C28B9"/>
    <w:rsid w:val="000C2A5A"/>
    <w:rsid w:val="000C2AFA"/>
    <w:rsid w:val="000C2B14"/>
    <w:rsid w:val="000C2D5F"/>
    <w:rsid w:val="000C2D9A"/>
    <w:rsid w:val="000C2DD7"/>
    <w:rsid w:val="000C2DE6"/>
    <w:rsid w:val="000C2E7B"/>
    <w:rsid w:val="000C2E81"/>
    <w:rsid w:val="000C2F98"/>
    <w:rsid w:val="000C318E"/>
    <w:rsid w:val="000C34E0"/>
    <w:rsid w:val="000C3508"/>
    <w:rsid w:val="000C355B"/>
    <w:rsid w:val="000C356C"/>
    <w:rsid w:val="000C3704"/>
    <w:rsid w:val="000C37A5"/>
    <w:rsid w:val="000C3851"/>
    <w:rsid w:val="000C38E2"/>
    <w:rsid w:val="000C3AA7"/>
    <w:rsid w:val="000C3BA7"/>
    <w:rsid w:val="000C3C53"/>
    <w:rsid w:val="000C3E14"/>
    <w:rsid w:val="000C475F"/>
    <w:rsid w:val="000C479A"/>
    <w:rsid w:val="000C4D4B"/>
    <w:rsid w:val="000C4D91"/>
    <w:rsid w:val="000C50E1"/>
    <w:rsid w:val="000C50EC"/>
    <w:rsid w:val="000C51A6"/>
    <w:rsid w:val="000C5293"/>
    <w:rsid w:val="000C5A9B"/>
    <w:rsid w:val="000C6005"/>
    <w:rsid w:val="000C6348"/>
    <w:rsid w:val="000C63B9"/>
    <w:rsid w:val="000C6465"/>
    <w:rsid w:val="000C649D"/>
    <w:rsid w:val="000C65F2"/>
    <w:rsid w:val="000C6680"/>
    <w:rsid w:val="000C6845"/>
    <w:rsid w:val="000C6B0D"/>
    <w:rsid w:val="000C6BC6"/>
    <w:rsid w:val="000C6BF1"/>
    <w:rsid w:val="000C6CD8"/>
    <w:rsid w:val="000C6E81"/>
    <w:rsid w:val="000C6E9F"/>
    <w:rsid w:val="000C6EAF"/>
    <w:rsid w:val="000C6F85"/>
    <w:rsid w:val="000C74ED"/>
    <w:rsid w:val="000C758D"/>
    <w:rsid w:val="000C75C4"/>
    <w:rsid w:val="000C7605"/>
    <w:rsid w:val="000C7A58"/>
    <w:rsid w:val="000C7D98"/>
    <w:rsid w:val="000C7EBA"/>
    <w:rsid w:val="000C7FFC"/>
    <w:rsid w:val="000D02A4"/>
    <w:rsid w:val="000D0410"/>
    <w:rsid w:val="000D074A"/>
    <w:rsid w:val="000D089E"/>
    <w:rsid w:val="000D0B3A"/>
    <w:rsid w:val="000D0BA3"/>
    <w:rsid w:val="000D119C"/>
    <w:rsid w:val="000D135D"/>
    <w:rsid w:val="000D140C"/>
    <w:rsid w:val="000D14EA"/>
    <w:rsid w:val="000D1560"/>
    <w:rsid w:val="000D1926"/>
    <w:rsid w:val="000D1AF5"/>
    <w:rsid w:val="000D1B64"/>
    <w:rsid w:val="000D20BF"/>
    <w:rsid w:val="000D218F"/>
    <w:rsid w:val="000D21B0"/>
    <w:rsid w:val="000D21F2"/>
    <w:rsid w:val="000D246E"/>
    <w:rsid w:val="000D2667"/>
    <w:rsid w:val="000D266D"/>
    <w:rsid w:val="000D26C4"/>
    <w:rsid w:val="000D2750"/>
    <w:rsid w:val="000D29BB"/>
    <w:rsid w:val="000D2A75"/>
    <w:rsid w:val="000D2C8E"/>
    <w:rsid w:val="000D2C9B"/>
    <w:rsid w:val="000D2E81"/>
    <w:rsid w:val="000D2EBC"/>
    <w:rsid w:val="000D30CB"/>
    <w:rsid w:val="000D3194"/>
    <w:rsid w:val="000D328F"/>
    <w:rsid w:val="000D33FF"/>
    <w:rsid w:val="000D34B1"/>
    <w:rsid w:val="000D355D"/>
    <w:rsid w:val="000D3660"/>
    <w:rsid w:val="000D37ED"/>
    <w:rsid w:val="000D3A0F"/>
    <w:rsid w:val="000D3C20"/>
    <w:rsid w:val="000D3E55"/>
    <w:rsid w:val="000D3F55"/>
    <w:rsid w:val="000D42F0"/>
    <w:rsid w:val="000D4354"/>
    <w:rsid w:val="000D4419"/>
    <w:rsid w:val="000D4497"/>
    <w:rsid w:val="000D45BE"/>
    <w:rsid w:val="000D45DB"/>
    <w:rsid w:val="000D46E4"/>
    <w:rsid w:val="000D4816"/>
    <w:rsid w:val="000D484B"/>
    <w:rsid w:val="000D48FB"/>
    <w:rsid w:val="000D4E99"/>
    <w:rsid w:val="000D4FB3"/>
    <w:rsid w:val="000D507F"/>
    <w:rsid w:val="000D51E8"/>
    <w:rsid w:val="000D5234"/>
    <w:rsid w:val="000D527D"/>
    <w:rsid w:val="000D541E"/>
    <w:rsid w:val="000D5895"/>
    <w:rsid w:val="000D5C4F"/>
    <w:rsid w:val="000D5EDF"/>
    <w:rsid w:val="000D6259"/>
    <w:rsid w:val="000D65D4"/>
    <w:rsid w:val="000D65F7"/>
    <w:rsid w:val="000D69C7"/>
    <w:rsid w:val="000D6D45"/>
    <w:rsid w:val="000D713D"/>
    <w:rsid w:val="000D72EB"/>
    <w:rsid w:val="000D72EC"/>
    <w:rsid w:val="000D7358"/>
    <w:rsid w:val="000D74AD"/>
    <w:rsid w:val="000D74E5"/>
    <w:rsid w:val="000D7850"/>
    <w:rsid w:val="000D796A"/>
    <w:rsid w:val="000D7C96"/>
    <w:rsid w:val="000D7D43"/>
    <w:rsid w:val="000D7E01"/>
    <w:rsid w:val="000D7FF0"/>
    <w:rsid w:val="000E007E"/>
    <w:rsid w:val="000E01C4"/>
    <w:rsid w:val="000E023F"/>
    <w:rsid w:val="000E0926"/>
    <w:rsid w:val="000E0A4C"/>
    <w:rsid w:val="000E0AAE"/>
    <w:rsid w:val="000E0C78"/>
    <w:rsid w:val="000E0D10"/>
    <w:rsid w:val="000E13D1"/>
    <w:rsid w:val="000E145D"/>
    <w:rsid w:val="000E1639"/>
    <w:rsid w:val="000E170E"/>
    <w:rsid w:val="000E1A6D"/>
    <w:rsid w:val="000E1AC1"/>
    <w:rsid w:val="000E1C8B"/>
    <w:rsid w:val="000E1FBA"/>
    <w:rsid w:val="000E2072"/>
    <w:rsid w:val="000E28DF"/>
    <w:rsid w:val="000E2BF6"/>
    <w:rsid w:val="000E2C30"/>
    <w:rsid w:val="000E2E6A"/>
    <w:rsid w:val="000E2F0F"/>
    <w:rsid w:val="000E301B"/>
    <w:rsid w:val="000E331D"/>
    <w:rsid w:val="000E37D3"/>
    <w:rsid w:val="000E3913"/>
    <w:rsid w:val="000E3AEB"/>
    <w:rsid w:val="000E3C3C"/>
    <w:rsid w:val="000E4076"/>
    <w:rsid w:val="000E43CC"/>
    <w:rsid w:val="000E444E"/>
    <w:rsid w:val="000E4456"/>
    <w:rsid w:val="000E44B6"/>
    <w:rsid w:val="000E4AC4"/>
    <w:rsid w:val="000E4B95"/>
    <w:rsid w:val="000E4BC4"/>
    <w:rsid w:val="000E4BCD"/>
    <w:rsid w:val="000E4C18"/>
    <w:rsid w:val="000E4FE1"/>
    <w:rsid w:val="000E4FF4"/>
    <w:rsid w:val="000E5128"/>
    <w:rsid w:val="000E53C4"/>
    <w:rsid w:val="000E5462"/>
    <w:rsid w:val="000E5CCF"/>
    <w:rsid w:val="000E5D9E"/>
    <w:rsid w:val="000E5E2A"/>
    <w:rsid w:val="000E5F71"/>
    <w:rsid w:val="000E5FDA"/>
    <w:rsid w:val="000E62E5"/>
    <w:rsid w:val="000E645A"/>
    <w:rsid w:val="000E68D4"/>
    <w:rsid w:val="000E6B17"/>
    <w:rsid w:val="000E6B23"/>
    <w:rsid w:val="000E6B24"/>
    <w:rsid w:val="000E6E97"/>
    <w:rsid w:val="000E6F4B"/>
    <w:rsid w:val="000E7234"/>
    <w:rsid w:val="000E7344"/>
    <w:rsid w:val="000E73BB"/>
    <w:rsid w:val="000E7556"/>
    <w:rsid w:val="000E7562"/>
    <w:rsid w:val="000E773A"/>
    <w:rsid w:val="000E7799"/>
    <w:rsid w:val="000E77A8"/>
    <w:rsid w:val="000E77AF"/>
    <w:rsid w:val="000E7918"/>
    <w:rsid w:val="000E7C4B"/>
    <w:rsid w:val="000E7E6A"/>
    <w:rsid w:val="000F0098"/>
    <w:rsid w:val="000F00D5"/>
    <w:rsid w:val="000F01A9"/>
    <w:rsid w:val="000F06F9"/>
    <w:rsid w:val="000F0889"/>
    <w:rsid w:val="000F0BAE"/>
    <w:rsid w:val="000F0EA1"/>
    <w:rsid w:val="000F0FA0"/>
    <w:rsid w:val="000F1052"/>
    <w:rsid w:val="000F105E"/>
    <w:rsid w:val="000F114D"/>
    <w:rsid w:val="000F1197"/>
    <w:rsid w:val="000F12A7"/>
    <w:rsid w:val="000F179F"/>
    <w:rsid w:val="000F1B0D"/>
    <w:rsid w:val="000F1C5D"/>
    <w:rsid w:val="000F1E8E"/>
    <w:rsid w:val="000F1F3C"/>
    <w:rsid w:val="000F208A"/>
    <w:rsid w:val="000F2121"/>
    <w:rsid w:val="000F23AA"/>
    <w:rsid w:val="000F2722"/>
    <w:rsid w:val="000F2943"/>
    <w:rsid w:val="000F295C"/>
    <w:rsid w:val="000F2C30"/>
    <w:rsid w:val="000F2D6C"/>
    <w:rsid w:val="000F2D82"/>
    <w:rsid w:val="000F3393"/>
    <w:rsid w:val="000F3397"/>
    <w:rsid w:val="000F3849"/>
    <w:rsid w:val="000F393A"/>
    <w:rsid w:val="000F4069"/>
    <w:rsid w:val="000F4471"/>
    <w:rsid w:val="000F467B"/>
    <w:rsid w:val="000F46B5"/>
    <w:rsid w:val="000F4835"/>
    <w:rsid w:val="000F4D11"/>
    <w:rsid w:val="000F4DB2"/>
    <w:rsid w:val="000F5093"/>
    <w:rsid w:val="000F5265"/>
    <w:rsid w:val="000F54B2"/>
    <w:rsid w:val="000F564E"/>
    <w:rsid w:val="000F5770"/>
    <w:rsid w:val="000F599E"/>
    <w:rsid w:val="000F5A02"/>
    <w:rsid w:val="000F5A24"/>
    <w:rsid w:val="000F5A97"/>
    <w:rsid w:val="000F5B0D"/>
    <w:rsid w:val="000F5BBD"/>
    <w:rsid w:val="000F5DC7"/>
    <w:rsid w:val="000F5E60"/>
    <w:rsid w:val="000F5E88"/>
    <w:rsid w:val="000F5F2E"/>
    <w:rsid w:val="000F6446"/>
    <w:rsid w:val="000F66A3"/>
    <w:rsid w:val="000F6CA4"/>
    <w:rsid w:val="000F6CAF"/>
    <w:rsid w:val="000F6CDB"/>
    <w:rsid w:val="000F72AB"/>
    <w:rsid w:val="000F7391"/>
    <w:rsid w:val="000F75F8"/>
    <w:rsid w:val="000F7678"/>
    <w:rsid w:val="000F796A"/>
    <w:rsid w:val="000F7CE8"/>
    <w:rsid w:val="000F7D44"/>
    <w:rsid w:val="000F7E38"/>
    <w:rsid w:val="000F7F93"/>
    <w:rsid w:val="00100063"/>
    <w:rsid w:val="00100179"/>
    <w:rsid w:val="00100AE5"/>
    <w:rsid w:val="00100BCB"/>
    <w:rsid w:val="00100BE1"/>
    <w:rsid w:val="00100DA3"/>
    <w:rsid w:val="00100F19"/>
    <w:rsid w:val="00100FEC"/>
    <w:rsid w:val="00101280"/>
    <w:rsid w:val="0010149D"/>
    <w:rsid w:val="0010172A"/>
    <w:rsid w:val="00101775"/>
    <w:rsid w:val="00101AFB"/>
    <w:rsid w:val="00101B05"/>
    <w:rsid w:val="00101C10"/>
    <w:rsid w:val="00101CFA"/>
    <w:rsid w:val="00102054"/>
    <w:rsid w:val="001020E1"/>
    <w:rsid w:val="00102168"/>
    <w:rsid w:val="00102506"/>
    <w:rsid w:val="00102623"/>
    <w:rsid w:val="00102778"/>
    <w:rsid w:val="00102788"/>
    <w:rsid w:val="00102803"/>
    <w:rsid w:val="0010286B"/>
    <w:rsid w:val="00102954"/>
    <w:rsid w:val="0010295A"/>
    <w:rsid w:val="00102A29"/>
    <w:rsid w:val="00102AE3"/>
    <w:rsid w:val="00102BEB"/>
    <w:rsid w:val="00102EEF"/>
    <w:rsid w:val="00102F4D"/>
    <w:rsid w:val="00102F58"/>
    <w:rsid w:val="00102F6F"/>
    <w:rsid w:val="00102FE0"/>
    <w:rsid w:val="0010303B"/>
    <w:rsid w:val="00103058"/>
    <w:rsid w:val="00103072"/>
    <w:rsid w:val="0010309A"/>
    <w:rsid w:val="001030BF"/>
    <w:rsid w:val="00103113"/>
    <w:rsid w:val="001033DF"/>
    <w:rsid w:val="00103B69"/>
    <w:rsid w:val="00104198"/>
    <w:rsid w:val="001041A5"/>
    <w:rsid w:val="001042C2"/>
    <w:rsid w:val="00104687"/>
    <w:rsid w:val="00104B9B"/>
    <w:rsid w:val="00104E0A"/>
    <w:rsid w:val="00105199"/>
    <w:rsid w:val="00105595"/>
    <w:rsid w:val="00105879"/>
    <w:rsid w:val="001059AF"/>
    <w:rsid w:val="001059B4"/>
    <w:rsid w:val="00105C87"/>
    <w:rsid w:val="00105F9C"/>
    <w:rsid w:val="001060BF"/>
    <w:rsid w:val="00106380"/>
    <w:rsid w:val="001066A0"/>
    <w:rsid w:val="00106743"/>
    <w:rsid w:val="001068F1"/>
    <w:rsid w:val="001068FA"/>
    <w:rsid w:val="0010692E"/>
    <w:rsid w:val="00106A98"/>
    <w:rsid w:val="00106BFC"/>
    <w:rsid w:val="00106F11"/>
    <w:rsid w:val="00107358"/>
    <w:rsid w:val="001073A1"/>
    <w:rsid w:val="001078F5"/>
    <w:rsid w:val="00107B31"/>
    <w:rsid w:val="00107B9E"/>
    <w:rsid w:val="00107DFD"/>
    <w:rsid w:val="00107EE4"/>
    <w:rsid w:val="00110227"/>
    <w:rsid w:val="0011048B"/>
    <w:rsid w:val="0011060A"/>
    <w:rsid w:val="00110C02"/>
    <w:rsid w:val="0011108E"/>
    <w:rsid w:val="00111143"/>
    <w:rsid w:val="001112E0"/>
    <w:rsid w:val="0011130D"/>
    <w:rsid w:val="00111488"/>
    <w:rsid w:val="0011167B"/>
    <w:rsid w:val="00111901"/>
    <w:rsid w:val="00111952"/>
    <w:rsid w:val="001119C9"/>
    <w:rsid w:val="00111BEB"/>
    <w:rsid w:val="00111CB1"/>
    <w:rsid w:val="001120EF"/>
    <w:rsid w:val="00112440"/>
    <w:rsid w:val="00112528"/>
    <w:rsid w:val="0011254C"/>
    <w:rsid w:val="00112659"/>
    <w:rsid w:val="001127F2"/>
    <w:rsid w:val="00113000"/>
    <w:rsid w:val="0011319E"/>
    <w:rsid w:val="001131C3"/>
    <w:rsid w:val="001133F5"/>
    <w:rsid w:val="0011344B"/>
    <w:rsid w:val="00113675"/>
    <w:rsid w:val="001136F9"/>
    <w:rsid w:val="001137DB"/>
    <w:rsid w:val="00113940"/>
    <w:rsid w:val="00113BB1"/>
    <w:rsid w:val="00113CBA"/>
    <w:rsid w:val="00113CD4"/>
    <w:rsid w:val="001146E7"/>
    <w:rsid w:val="001148F1"/>
    <w:rsid w:val="00114BEA"/>
    <w:rsid w:val="00114CDF"/>
    <w:rsid w:val="00114D71"/>
    <w:rsid w:val="00114FDF"/>
    <w:rsid w:val="00114FF5"/>
    <w:rsid w:val="0011516D"/>
    <w:rsid w:val="00115273"/>
    <w:rsid w:val="00115298"/>
    <w:rsid w:val="001154DE"/>
    <w:rsid w:val="001156AD"/>
    <w:rsid w:val="001156B6"/>
    <w:rsid w:val="0011578C"/>
    <w:rsid w:val="00115851"/>
    <w:rsid w:val="001159D9"/>
    <w:rsid w:val="00115BFA"/>
    <w:rsid w:val="00115CEC"/>
    <w:rsid w:val="00115F5F"/>
    <w:rsid w:val="00116103"/>
    <w:rsid w:val="00116146"/>
    <w:rsid w:val="0011650F"/>
    <w:rsid w:val="001167CC"/>
    <w:rsid w:val="00116810"/>
    <w:rsid w:val="001169F1"/>
    <w:rsid w:val="00116AD5"/>
    <w:rsid w:val="00116B1E"/>
    <w:rsid w:val="00116B1F"/>
    <w:rsid w:val="00116B88"/>
    <w:rsid w:val="00116EDB"/>
    <w:rsid w:val="0011703B"/>
    <w:rsid w:val="001170E2"/>
    <w:rsid w:val="00117426"/>
    <w:rsid w:val="001175FB"/>
    <w:rsid w:val="00117667"/>
    <w:rsid w:val="0011772B"/>
    <w:rsid w:val="00117784"/>
    <w:rsid w:val="00117917"/>
    <w:rsid w:val="00117E66"/>
    <w:rsid w:val="001200AD"/>
    <w:rsid w:val="00120196"/>
    <w:rsid w:val="001201EA"/>
    <w:rsid w:val="001203C1"/>
    <w:rsid w:val="00120450"/>
    <w:rsid w:val="0012091B"/>
    <w:rsid w:val="00120AB1"/>
    <w:rsid w:val="00120C38"/>
    <w:rsid w:val="00120E70"/>
    <w:rsid w:val="00120E8F"/>
    <w:rsid w:val="00120F39"/>
    <w:rsid w:val="00120F56"/>
    <w:rsid w:val="00120F6B"/>
    <w:rsid w:val="001217CC"/>
    <w:rsid w:val="001218F7"/>
    <w:rsid w:val="00121949"/>
    <w:rsid w:val="00121DEB"/>
    <w:rsid w:val="00121EAA"/>
    <w:rsid w:val="001221CD"/>
    <w:rsid w:val="00122240"/>
    <w:rsid w:val="00122465"/>
    <w:rsid w:val="001224FB"/>
    <w:rsid w:val="0012268E"/>
    <w:rsid w:val="001226EB"/>
    <w:rsid w:val="001227D7"/>
    <w:rsid w:val="00122858"/>
    <w:rsid w:val="00122ACA"/>
    <w:rsid w:val="00122B13"/>
    <w:rsid w:val="00122CEA"/>
    <w:rsid w:val="00122EA3"/>
    <w:rsid w:val="00122EF5"/>
    <w:rsid w:val="00122FBC"/>
    <w:rsid w:val="0012308F"/>
    <w:rsid w:val="001234BB"/>
    <w:rsid w:val="00123712"/>
    <w:rsid w:val="0012384D"/>
    <w:rsid w:val="00123AF4"/>
    <w:rsid w:val="00123C9C"/>
    <w:rsid w:val="00124168"/>
    <w:rsid w:val="0012418A"/>
    <w:rsid w:val="001243C9"/>
    <w:rsid w:val="00124500"/>
    <w:rsid w:val="00124654"/>
    <w:rsid w:val="00124ED2"/>
    <w:rsid w:val="001251B4"/>
    <w:rsid w:val="0012530F"/>
    <w:rsid w:val="00125372"/>
    <w:rsid w:val="00125432"/>
    <w:rsid w:val="00125890"/>
    <w:rsid w:val="001259CB"/>
    <w:rsid w:val="001259F3"/>
    <w:rsid w:val="00125A3E"/>
    <w:rsid w:val="00125BC7"/>
    <w:rsid w:val="00125C6B"/>
    <w:rsid w:val="00125DBF"/>
    <w:rsid w:val="00125EF8"/>
    <w:rsid w:val="00125FAD"/>
    <w:rsid w:val="001266F4"/>
    <w:rsid w:val="001267B5"/>
    <w:rsid w:val="001267C8"/>
    <w:rsid w:val="001267D0"/>
    <w:rsid w:val="001268C9"/>
    <w:rsid w:val="001269CB"/>
    <w:rsid w:val="00126B34"/>
    <w:rsid w:val="00126BA7"/>
    <w:rsid w:val="00126CF3"/>
    <w:rsid w:val="00126FAE"/>
    <w:rsid w:val="00127027"/>
    <w:rsid w:val="00127500"/>
    <w:rsid w:val="0012771F"/>
    <w:rsid w:val="001277BB"/>
    <w:rsid w:val="00127911"/>
    <w:rsid w:val="00127BAF"/>
    <w:rsid w:val="00127C55"/>
    <w:rsid w:val="00127D55"/>
    <w:rsid w:val="00127E39"/>
    <w:rsid w:val="00127E4B"/>
    <w:rsid w:val="00130033"/>
    <w:rsid w:val="00130420"/>
    <w:rsid w:val="001307D3"/>
    <w:rsid w:val="00130918"/>
    <w:rsid w:val="0013092A"/>
    <w:rsid w:val="00130CA7"/>
    <w:rsid w:val="00130F0A"/>
    <w:rsid w:val="00130F3D"/>
    <w:rsid w:val="00130F77"/>
    <w:rsid w:val="00130FE6"/>
    <w:rsid w:val="0013112C"/>
    <w:rsid w:val="001316E7"/>
    <w:rsid w:val="001317BC"/>
    <w:rsid w:val="00131954"/>
    <w:rsid w:val="00131B55"/>
    <w:rsid w:val="00131F26"/>
    <w:rsid w:val="001322C5"/>
    <w:rsid w:val="0013232C"/>
    <w:rsid w:val="001325F7"/>
    <w:rsid w:val="0013270F"/>
    <w:rsid w:val="001328D5"/>
    <w:rsid w:val="00132A43"/>
    <w:rsid w:val="00132B10"/>
    <w:rsid w:val="00132D79"/>
    <w:rsid w:val="00132EE1"/>
    <w:rsid w:val="00132F59"/>
    <w:rsid w:val="0013322F"/>
    <w:rsid w:val="00133560"/>
    <w:rsid w:val="00133620"/>
    <w:rsid w:val="0013370E"/>
    <w:rsid w:val="00133826"/>
    <w:rsid w:val="00133991"/>
    <w:rsid w:val="00133997"/>
    <w:rsid w:val="00133B9D"/>
    <w:rsid w:val="00133FAA"/>
    <w:rsid w:val="001341D5"/>
    <w:rsid w:val="00134314"/>
    <w:rsid w:val="0013451E"/>
    <w:rsid w:val="001345B2"/>
    <w:rsid w:val="0013462C"/>
    <w:rsid w:val="00134639"/>
    <w:rsid w:val="0013472A"/>
    <w:rsid w:val="001347F5"/>
    <w:rsid w:val="00134814"/>
    <w:rsid w:val="001355DC"/>
    <w:rsid w:val="00135705"/>
    <w:rsid w:val="0013576F"/>
    <w:rsid w:val="001357AD"/>
    <w:rsid w:val="001357D3"/>
    <w:rsid w:val="00135855"/>
    <w:rsid w:val="0013591D"/>
    <w:rsid w:val="00135990"/>
    <w:rsid w:val="00135AC3"/>
    <w:rsid w:val="00135B35"/>
    <w:rsid w:val="00135C6A"/>
    <w:rsid w:val="00136181"/>
    <w:rsid w:val="00136246"/>
    <w:rsid w:val="00136371"/>
    <w:rsid w:val="00136514"/>
    <w:rsid w:val="001366DE"/>
    <w:rsid w:val="0013685A"/>
    <w:rsid w:val="00136888"/>
    <w:rsid w:val="0013690C"/>
    <w:rsid w:val="00136943"/>
    <w:rsid w:val="00136BDC"/>
    <w:rsid w:val="00136D1D"/>
    <w:rsid w:val="00136DF0"/>
    <w:rsid w:val="00136E7D"/>
    <w:rsid w:val="0013710E"/>
    <w:rsid w:val="001371D7"/>
    <w:rsid w:val="001373D5"/>
    <w:rsid w:val="001376C4"/>
    <w:rsid w:val="001377C8"/>
    <w:rsid w:val="0013787F"/>
    <w:rsid w:val="00137944"/>
    <w:rsid w:val="0013799B"/>
    <w:rsid w:val="00137A88"/>
    <w:rsid w:val="00137C08"/>
    <w:rsid w:val="00137EBB"/>
    <w:rsid w:val="00137FB8"/>
    <w:rsid w:val="0014014F"/>
    <w:rsid w:val="00140491"/>
    <w:rsid w:val="00140570"/>
    <w:rsid w:val="001405FF"/>
    <w:rsid w:val="00140604"/>
    <w:rsid w:val="00140631"/>
    <w:rsid w:val="001407BD"/>
    <w:rsid w:val="00140C77"/>
    <w:rsid w:val="00140CDC"/>
    <w:rsid w:val="00140FAC"/>
    <w:rsid w:val="0014118D"/>
    <w:rsid w:val="001411A8"/>
    <w:rsid w:val="00141DF9"/>
    <w:rsid w:val="00141F8F"/>
    <w:rsid w:val="00142025"/>
    <w:rsid w:val="001420D4"/>
    <w:rsid w:val="00142587"/>
    <w:rsid w:val="001426AA"/>
    <w:rsid w:val="00142896"/>
    <w:rsid w:val="00142899"/>
    <w:rsid w:val="00142D93"/>
    <w:rsid w:val="00142F83"/>
    <w:rsid w:val="0014307A"/>
    <w:rsid w:val="001431DE"/>
    <w:rsid w:val="00143229"/>
    <w:rsid w:val="0014328A"/>
    <w:rsid w:val="00143636"/>
    <w:rsid w:val="0014371C"/>
    <w:rsid w:val="00143A86"/>
    <w:rsid w:val="00143AD7"/>
    <w:rsid w:val="00143DBF"/>
    <w:rsid w:val="00143E19"/>
    <w:rsid w:val="00143EE0"/>
    <w:rsid w:val="00143F03"/>
    <w:rsid w:val="00143F4B"/>
    <w:rsid w:val="00144188"/>
    <w:rsid w:val="001441D2"/>
    <w:rsid w:val="001441F1"/>
    <w:rsid w:val="00144A07"/>
    <w:rsid w:val="00144BBC"/>
    <w:rsid w:val="00144F6E"/>
    <w:rsid w:val="00144FA2"/>
    <w:rsid w:val="00145090"/>
    <w:rsid w:val="00145157"/>
    <w:rsid w:val="001451E4"/>
    <w:rsid w:val="001452F2"/>
    <w:rsid w:val="001457A3"/>
    <w:rsid w:val="001457F6"/>
    <w:rsid w:val="0014582F"/>
    <w:rsid w:val="00145CB6"/>
    <w:rsid w:val="00146014"/>
    <w:rsid w:val="00146171"/>
    <w:rsid w:val="001464EF"/>
    <w:rsid w:val="00146582"/>
    <w:rsid w:val="001466D7"/>
    <w:rsid w:val="0014693E"/>
    <w:rsid w:val="00146B68"/>
    <w:rsid w:val="00146C5F"/>
    <w:rsid w:val="00146D19"/>
    <w:rsid w:val="0014701C"/>
    <w:rsid w:val="001470F1"/>
    <w:rsid w:val="001471F4"/>
    <w:rsid w:val="00147226"/>
    <w:rsid w:val="001472EB"/>
    <w:rsid w:val="001473F1"/>
    <w:rsid w:val="00147487"/>
    <w:rsid w:val="00147618"/>
    <w:rsid w:val="00147733"/>
    <w:rsid w:val="00147CE4"/>
    <w:rsid w:val="00147D36"/>
    <w:rsid w:val="00147E73"/>
    <w:rsid w:val="001501D4"/>
    <w:rsid w:val="00150222"/>
    <w:rsid w:val="00150283"/>
    <w:rsid w:val="001502FE"/>
    <w:rsid w:val="0015044B"/>
    <w:rsid w:val="0015048B"/>
    <w:rsid w:val="001504B0"/>
    <w:rsid w:val="001504DC"/>
    <w:rsid w:val="00150611"/>
    <w:rsid w:val="001506B8"/>
    <w:rsid w:val="001506C4"/>
    <w:rsid w:val="00150710"/>
    <w:rsid w:val="001509A0"/>
    <w:rsid w:val="00150AB6"/>
    <w:rsid w:val="00150B2F"/>
    <w:rsid w:val="00150D09"/>
    <w:rsid w:val="00150ED5"/>
    <w:rsid w:val="00150EEF"/>
    <w:rsid w:val="00151505"/>
    <w:rsid w:val="00151965"/>
    <w:rsid w:val="00151A25"/>
    <w:rsid w:val="00151DAE"/>
    <w:rsid w:val="00151E71"/>
    <w:rsid w:val="00151F3B"/>
    <w:rsid w:val="00152151"/>
    <w:rsid w:val="00152177"/>
    <w:rsid w:val="001521B6"/>
    <w:rsid w:val="001521F1"/>
    <w:rsid w:val="001523E3"/>
    <w:rsid w:val="001529E3"/>
    <w:rsid w:val="00152E54"/>
    <w:rsid w:val="00152E57"/>
    <w:rsid w:val="00152E59"/>
    <w:rsid w:val="00152E79"/>
    <w:rsid w:val="001530D9"/>
    <w:rsid w:val="001530F9"/>
    <w:rsid w:val="0015313E"/>
    <w:rsid w:val="0015349E"/>
    <w:rsid w:val="0015367F"/>
    <w:rsid w:val="00153861"/>
    <w:rsid w:val="00153901"/>
    <w:rsid w:val="00153BB3"/>
    <w:rsid w:val="00154014"/>
    <w:rsid w:val="001540F7"/>
    <w:rsid w:val="00154233"/>
    <w:rsid w:val="00154429"/>
    <w:rsid w:val="00154477"/>
    <w:rsid w:val="001544B2"/>
    <w:rsid w:val="001544F5"/>
    <w:rsid w:val="001545CA"/>
    <w:rsid w:val="00154659"/>
    <w:rsid w:val="001549E3"/>
    <w:rsid w:val="00154AA4"/>
    <w:rsid w:val="00154AAE"/>
    <w:rsid w:val="00154AC7"/>
    <w:rsid w:val="00154C71"/>
    <w:rsid w:val="00154CD5"/>
    <w:rsid w:val="00154ED3"/>
    <w:rsid w:val="00154EF7"/>
    <w:rsid w:val="00154F8D"/>
    <w:rsid w:val="001550BA"/>
    <w:rsid w:val="0015547B"/>
    <w:rsid w:val="00155532"/>
    <w:rsid w:val="001555E3"/>
    <w:rsid w:val="0015563D"/>
    <w:rsid w:val="00155712"/>
    <w:rsid w:val="00155744"/>
    <w:rsid w:val="00155771"/>
    <w:rsid w:val="0015591E"/>
    <w:rsid w:val="001559F8"/>
    <w:rsid w:val="00155CF9"/>
    <w:rsid w:val="00155D2B"/>
    <w:rsid w:val="00155DF6"/>
    <w:rsid w:val="00155E25"/>
    <w:rsid w:val="00156141"/>
    <w:rsid w:val="00156261"/>
    <w:rsid w:val="00156452"/>
    <w:rsid w:val="001565C1"/>
    <w:rsid w:val="00156728"/>
    <w:rsid w:val="00156799"/>
    <w:rsid w:val="00156965"/>
    <w:rsid w:val="001569B2"/>
    <w:rsid w:val="00156C7E"/>
    <w:rsid w:val="00156E5F"/>
    <w:rsid w:val="00156EDE"/>
    <w:rsid w:val="00157007"/>
    <w:rsid w:val="001570D4"/>
    <w:rsid w:val="00157171"/>
    <w:rsid w:val="00157199"/>
    <w:rsid w:val="00157385"/>
    <w:rsid w:val="00157ACC"/>
    <w:rsid w:val="00160014"/>
    <w:rsid w:val="00160038"/>
    <w:rsid w:val="00160185"/>
    <w:rsid w:val="001603A1"/>
    <w:rsid w:val="001604B7"/>
    <w:rsid w:val="001605A5"/>
    <w:rsid w:val="00160702"/>
    <w:rsid w:val="00160794"/>
    <w:rsid w:val="00160D9D"/>
    <w:rsid w:val="00161057"/>
    <w:rsid w:val="00161485"/>
    <w:rsid w:val="001614E1"/>
    <w:rsid w:val="0016187B"/>
    <w:rsid w:val="001618A5"/>
    <w:rsid w:val="001618F4"/>
    <w:rsid w:val="00161932"/>
    <w:rsid w:val="00161945"/>
    <w:rsid w:val="001619BA"/>
    <w:rsid w:val="001619DF"/>
    <w:rsid w:val="00161C2F"/>
    <w:rsid w:val="00161D41"/>
    <w:rsid w:val="00161DC6"/>
    <w:rsid w:val="00161F17"/>
    <w:rsid w:val="0016211A"/>
    <w:rsid w:val="0016244A"/>
    <w:rsid w:val="00162603"/>
    <w:rsid w:val="00162629"/>
    <w:rsid w:val="0016285D"/>
    <w:rsid w:val="00162865"/>
    <w:rsid w:val="00162AC4"/>
    <w:rsid w:val="00162EEA"/>
    <w:rsid w:val="00163032"/>
    <w:rsid w:val="00163373"/>
    <w:rsid w:val="001634B8"/>
    <w:rsid w:val="001634F3"/>
    <w:rsid w:val="00163543"/>
    <w:rsid w:val="00163733"/>
    <w:rsid w:val="00163A18"/>
    <w:rsid w:val="00163FAE"/>
    <w:rsid w:val="001642B0"/>
    <w:rsid w:val="001642EC"/>
    <w:rsid w:val="00164372"/>
    <w:rsid w:val="00164777"/>
    <w:rsid w:val="00164A51"/>
    <w:rsid w:val="00164B0F"/>
    <w:rsid w:val="00164C9D"/>
    <w:rsid w:val="00164D16"/>
    <w:rsid w:val="00164E15"/>
    <w:rsid w:val="00164E16"/>
    <w:rsid w:val="00164E6E"/>
    <w:rsid w:val="00164EF9"/>
    <w:rsid w:val="00164F49"/>
    <w:rsid w:val="00164F87"/>
    <w:rsid w:val="00165057"/>
    <w:rsid w:val="001652D1"/>
    <w:rsid w:val="001653F8"/>
    <w:rsid w:val="001654BE"/>
    <w:rsid w:val="001656A4"/>
    <w:rsid w:val="001658BA"/>
    <w:rsid w:val="0016594A"/>
    <w:rsid w:val="00165A46"/>
    <w:rsid w:val="00165B12"/>
    <w:rsid w:val="00165B50"/>
    <w:rsid w:val="00165B93"/>
    <w:rsid w:val="001660A8"/>
    <w:rsid w:val="00166197"/>
    <w:rsid w:val="00166477"/>
    <w:rsid w:val="0016656C"/>
    <w:rsid w:val="00166A50"/>
    <w:rsid w:val="00166A60"/>
    <w:rsid w:val="00166C46"/>
    <w:rsid w:val="00166C62"/>
    <w:rsid w:val="00166DF5"/>
    <w:rsid w:val="00166F14"/>
    <w:rsid w:val="00166FEA"/>
    <w:rsid w:val="0016715E"/>
    <w:rsid w:val="001671D1"/>
    <w:rsid w:val="001674A5"/>
    <w:rsid w:val="001675D2"/>
    <w:rsid w:val="001677BE"/>
    <w:rsid w:val="00167E1A"/>
    <w:rsid w:val="00167F80"/>
    <w:rsid w:val="001701B3"/>
    <w:rsid w:val="00170267"/>
    <w:rsid w:val="0017060F"/>
    <w:rsid w:val="0017063C"/>
    <w:rsid w:val="00170700"/>
    <w:rsid w:val="00170827"/>
    <w:rsid w:val="0017082B"/>
    <w:rsid w:val="0017099C"/>
    <w:rsid w:val="00170A2A"/>
    <w:rsid w:val="00170B2B"/>
    <w:rsid w:val="00170BBF"/>
    <w:rsid w:val="00170CC4"/>
    <w:rsid w:val="00171240"/>
    <w:rsid w:val="0017132C"/>
    <w:rsid w:val="00171AD4"/>
    <w:rsid w:val="00171DCF"/>
    <w:rsid w:val="00171E29"/>
    <w:rsid w:val="00171F48"/>
    <w:rsid w:val="001726B9"/>
    <w:rsid w:val="0017284F"/>
    <w:rsid w:val="00172BC6"/>
    <w:rsid w:val="00172D2F"/>
    <w:rsid w:val="001730DE"/>
    <w:rsid w:val="0017310A"/>
    <w:rsid w:val="001732EE"/>
    <w:rsid w:val="001733AC"/>
    <w:rsid w:val="001733F5"/>
    <w:rsid w:val="001737FF"/>
    <w:rsid w:val="0017381E"/>
    <w:rsid w:val="00173A6E"/>
    <w:rsid w:val="00173B7F"/>
    <w:rsid w:val="00173BE7"/>
    <w:rsid w:val="00173BF4"/>
    <w:rsid w:val="0017435B"/>
    <w:rsid w:val="00174376"/>
    <w:rsid w:val="0017439A"/>
    <w:rsid w:val="00174556"/>
    <w:rsid w:val="0017460C"/>
    <w:rsid w:val="00174939"/>
    <w:rsid w:val="001749BE"/>
    <w:rsid w:val="00174CA9"/>
    <w:rsid w:val="00174ECA"/>
    <w:rsid w:val="00174FAA"/>
    <w:rsid w:val="001755CD"/>
    <w:rsid w:val="001756D4"/>
    <w:rsid w:val="00175911"/>
    <w:rsid w:val="00175AE2"/>
    <w:rsid w:val="00175DA6"/>
    <w:rsid w:val="00176163"/>
    <w:rsid w:val="00176222"/>
    <w:rsid w:val="00176278"/>
    <w:rsid w:val="00176751"/>
    <w:rsid w:val="00176A8B"/>
    <w:rsid w:val="00176B43"/>
    <w:rsid w:val="00176B6A"/>
    <w:rsid w:val="00176C37"/>
    <w:rsid w:val="00176C3B"/>
    <w:rsid w:val="00176CCB"/>
    <w:rsid w:val="00176D0E"/>
    <w:rsid w:val="00176FD3"/>
    <w:rsid w:val="00176FF2"/>
    <w:rsid w:val="001771C9"/>
    <w:rsid w:val="0017729F"/>
    <w:rsid w:val="00177459"/>
    <w:rsid w:val="001774E9"/>
    <w:rsid w:val="00177B09"/>
    <w:rsid w:val="00177B5F"/>
    <w:rsid w:val="00177B95"/>
    <w:rsid w:val="00177BB3"/>
    <w:rsid w:val="00177C57"/>
    <w:rsid w:val="0018000E"/>
    <w:rsid w:val="0018039C"/>
    <w:rsid w:val="0018050A"/>
    <w:rsid w:val="00180651"/>
    <w:rsid w:val="00180658"/>
    <w:rsid w:val="00180724"/>
    <w:rsid w:val="001807CD"/>
    <w:rsid w:val="00180BB5"/>
    <w:rsid w:val="00180BE0"/>
    <w:rsid w:val="001812A2"/>
    <w:rsid w:val="0018169E"/>
    <w:rsid w:val="00181862"/>
    <w:rsid w:val="001818B0"/>
    <w:rsid w:val="001818D8"/>
    <w:rsid w:val="00181CF9"/>
    <w:rsid w:val="00181E84"/>
    <w:rsid w:val="00181FFC"/>
    <w:rsid w:val="0018212B"/>
    <w:rsid w:val="0018236B"/>
    <w:rsid w:val="00182386"/>
    <w:rsid w:val="001823CF"/>
    <w:rsid w:val="0018250B"/>
    <w:rsid w:val="0018272A"/>
    <w:rsid w:val="00182A76"/>
    <w:rsid w:val="00182B1C"/>
    <w:rsid w:val="00182BDA"/>
    <w:rsid w:val="00182F1B"/>
    <w:rsid w:val="00182F5D"/>
    <w:rsid w:val="00183095"/>
    <w:rsid w:val="001832D0"/>
    <w:rsid w:val="001833A3"/>
    <w:rsid w:val="00183621"/>
    <w:rsid w:val="001836C7"/>
    <w:rsid w:val="00183A8E"/>
    <w:rsid w:val="00183D5D"/>
    <w:rsid w:val="00183F20"/>
    <w:rsid w:val="00183F3D"/>
    <w:rsid w:val="001841F1"/>
    <w:rsid w:val="00184275"/>
    <w:rsid w:val="00184283"/>
    <w:rsid w:val="00184345"/>
    <w:rsid w:val="001843AA"/>
    <w:rsid w:val="0018454B"/>
    <w:rsid w:val="001848B5"/>
    <w:rsid w:val="00184ADB"/>
    <w:rsid w:val="00184B51"/>
    <w:rsid w:val="00184E92"/>
    <w:rsid w:val="00184F8D"/>
    <w:rsid w:val="0018508E"/>
    <w:rsid w:val="00185157"/>
    <w:rsid w:val="00185463"/>
    <w:rsid w:val="0018560F"/>
    <w:rsid w:val="0018579B"/>
    <w:rsid w:val="0018587C"/>
    <w:rsid w:val="001858AF"/>
    <w:rsid w:val="001858C2"/>
    <w:rsid w:val="001859E0"/>
    <w:rsid w:val="00185AF5"/>
    <w:rsid w:val="00185CF7"/>
    <w:rsid w:val="00185D2A"/>
    <w:rsid w:val="00185E30"/>
    <w:rsid w:val="00185F03"/>
    <w:rsid w:val="00185F60"/>
    <w:rsid w:val="0018608D"/>
    <w:rsid w:val="00186798"/>
    <w:rsid w:val="00186A9F"/>
    <w:rsid w:val="00186E99"/>
    <w:rsid w:val="00186ED4"/>
    <w:rsid w:val="00186F39"/>
    <w:rsid w:val="00187240"/>
    <w:rsid w:val="0018729E"/>
    <w:rsid w:val="00187588"/>
    <w:rsid w:val="00187634"/>
    <w:rsid w:val="00187810"/>
    <w:rsid w:val="00187887"/>
    <w:rsid w:val="00187B9D"/>
    <w:rsid w:val="00187BE3"/>
    <w:rsid w:val="00187C6D"/>
    <w:rsid w:val="00187C87"/>
    <w:rsid w:val="00187F0F"/>
    <w:rsid w:val="00187FDD"/>
    <w:rsid w:val="001901DC"/>
    <w:rsid w:val="00190299"/>
    <w:rsid w:val="00190347"/>
    <w:rsid w:val="00190379"/>
    <w:rsid w:val="0019037C"/>
    <w:rsid w:val="00190536"/>
    <w:rsid w:val="001907FE"/>
    <w:rsid w:val="00190A7E"/>
    <w:rsid w:val="00190C9B"/>
    <w:rsid w:val="00190E87"/>
    <w:rsid w:val="00190FAB"/>
    <w:rsid w:val="00191092"/>
    <w:rsid w:val="0019109D"/>
    <w:rsid w:val="001911D5"/>
    <w:rsid w:val="00191292"/>
    <w:rsid w:val="00191458"/>
    <w:rsid w:val="001915E7"/>
    <w:rsid w:val="001916B0"/>
    <w:rsid w:val="001916E4"/>
    <w:rsid w:val="001918BE"/>
    <w:rsid w:val="00191C1F"/>
    <w:rsid w:val="00191CAE"/>
    <w:rsid w:val="00191F6A"/>
    <w:rsid w:val="001920E0"/>
    <w:rsid w:val="00192415"/>
    <w:rsid w:val="0019246B"/>
    <w:rsid w:val="0019272B"/>
    <w:rsid w:val="00192730"/>
    <w:rsid w:val="0019298A"/>
    <w:rsid w:val="00192A20"/>
    <w:rsid w:val="00192A79"/>
    <w:rsid w:val="00192E68"/>
    <w:rsid w:val="001932CB"/>
    <w:rsid w:val="001934E3"/>
    <w:rsid w:val="00193501"/>
    <w:rsid w:val="001937EB"/>
    <w:rsid w:val="00193984"/>
    <w:rsid w:val="00193A2B"/>
    <w:rsid w:val="00193A8F"/>
    <w:rsid w:val="00193B1F"/>
    <w:rsid w:val="00193E06"/>
    <w:rsid w:val="00193EC1"/>
    <w:rsid w:val="00193F08"/>
    <w:rsid w:val="00193F3F"/>
    <w:rsid w:val="00193FD7"/>
    <w:rsid w:val="001940C9"/>
    <w:rsid w:val="0019421B"/>
    <w:rsid w:val="001944E8"/>
    <w:rsid w:val="0019478A"/>
    <w:rsid w:val="0019496D"/>
    <w:rsid w:val="00194AE5"/>
    <w:rsid w:val="00194CFE"/>
    <w:rsid w:val="00194EAB"/>
    <w:rsid w:val="00194EAD"/>
    <w:rsid w:val="00194F3F"/>
    <w:rsid w:val="001950BD"/>
    <w:rsid w:val="00195285"/>
    <w:rsid w:val="001952BE"/>
    <w:rsid w:val="0019533F"/>
    <w:rsid w:val="0019563D"/>
    <w:rsid w:val="001958B8"/>
    <w:rsid w:val="00195932"/>
    <w:rsid w:val="001959D5"/>
    <w:rsid w:val="00195A86"/>
    <w:rsid w:val="00195DA3"/>
    <w:rsid w:val="001962C7"/>
    <w:rsid w:val="00196340"/>
    <w:rsid w:val="0019643C"/>
    <w:rsid w:val="001966E8"/>
    <w:rsid w:val="00196722"/>
    <w:rsid w:val="00196766"/>
    <w:rsid w:val="0019692E"/>
    <w:rsid w:val="00196939"/>
    <w:rsid w:val="0019693D"/>
    <w:rsid w:val="00196C8F"/>
    <w:rsid w:val="00196CC0"/>
    <w:rsid w:val="00196D37"/>
    <w:rsid w:val="00196E55"/>
    <w:rsid w:val="00197378"/>
    <w:rsid w:val="001973B2"/>
    <w:rsid w:val="00197420"/>
    <w:rsid w:val="001974E2"/>
    <w:rsid w:val="00197793"/>
    <w:rsid w:val="001977BA"/>
    <w:rsid w:val="001978D5"/>
    <w:rsid w:val="00197CFE"/>
    <w:rsid w:val="00197DCD"/>
    <w:rsid w:val="001A03DE"/>
    <w:rsid w:val="001A0509"/>
    <w:rsid w:val="001A0565"/>
    <w:rsid w:val="001A0581"/>
    <w:rsid w:val="001A0689"/>
    <w:rsid w:val="001A08D9"/>
    <w:rsid w:val="001A11AC"/>
    <w:rsid w:val="001A14CB"/>
    <w:rsid w:val="001A15E5"/>
    <w:rsid w:val="001A15E8"/>
    <w:rsid w:val="001A1627"/>
    <w:rsid w:val="001A16CC"/>
    <w:rsid w:val="001A16EF"/>
    <w:rsid w:val="001A1776"/>
    <w:rsid w:val="001A1AF2"/>
    <w:rsid w:val="001A1E03"/>
    <w:rsid w:val="001A1F35"/>
    <w:rsid w:val="001A1F71"/>
    <w:rsid w:val="001A2078"/>
    <w:rsid w:val="001A245C"/>
    <w:rsid w:val="001A254E"/>
    <w:rsid w:val="001A286E"/>
    <w:rsid w:val="001A2941"/>
    <w:rsid w:val="001A2A7E"/>
    <w:rsid w:val="001A2A7F"/>
    <w:rsid w:val="001A2D03"/>
    <w:rsid w:val="001A311F"/>
    <w:rsid w:val="001A316B"/>
    <w:rsid w:val="001A31DA"/>
    <w:rsid w:val="001A3255"/>
    <w:rsid w:val="001A3258"/>
    <w:rsid w:val="001A32DC"/>
    <w:rsid w:val="001A3369"/>
    <w:rsid w:val="001A358A"/>
    <w:rsid w:val="001A37AA"/>
    <w:rsid w:val="001A3A6C"/>
    <w:rsid w:val="001A3CCA"/>
    <w:rsid w:val="001A3D16"/>
    <w:rsid w:val="001A410B"/>
    <w:rsid w:val="001A41A3"/>
    <w:rsid w:val="001A4282"/>
    <w:rsid w:val="001A47B7"/>
    <w:rsid w:val="001A48F2"/>
    <w:rsid w:val="001A4912"/>
    <w:rsid w:val="001A4C6E"/>
    <w:rsid w:val="001A4C7E"/>
    <w:rsid w:val="001A4FDC"/>
    <w:rsid w:val="001A5005"/>
    <w:rsid w:val="001A55B6"/>
    <w:rsid w:val="001A5638"/>
    <w:rsid w:val="001A56BD"/>
    <w:rsid w:val="001A5878"/>
    <w:rsid w:val="001A5A5F"/>
    <w:rsid w:val="001A5C31"/>
    <w:rsid w:val="001A5EE0"/>
    <w:rsid w:val="001A5F8F"/>
    <w:rsid w:val="001A5FC0"/>
    <w:rsid w:val="001A6005"/>
    <w:rsid w:val="001A6156"/>
    <w:rsid w:val="001A640B"/>
    <w:rsid w:val="001A65C5"/>
    <w:rsid w:val="001A693D"/>
    <w:rsid w:val="001A6B91"/>
    <w:rsid w:val="001A7335"/>
    <w:rsid w:val="001A748A"/>
    <w:rsid w:val="001A77E4"/>
    <w:rsid w:val="001A78EC"/>
    <w:rsid w:val="001A7B16"/>
    <w:rsid w:val="001A7D1E"/>
    <w:rsid w:val="001A7F0A"/>
    <w:rsid w:val="001B025F"/>
    <w:rsid w:val="001B070D"/>
    <w:rsid w:val="001B09DD"/>
    <w:rsid w:val="001B09E8"/>
    <w:rsid w:val="001B0A1C"/>
    <w:rsid w:val="001B0EF5"/>
    <w:rsid w:val="001B0FFD"/>
    <w:rsid w:val="001B123B"/>
    <w:rsid w:val="001B142B"/>
    <w:rsid w:val="001B1678"/>
    <w:rsid w:val="001B1780"/>
    <w:rsid w:val="001B1B1D"/>
    <w:rsid w:val="001B1BBC"/>
    <w:rsid w:val="001B1BDF"/>
    <w:rsid w:val="001B1CF1"/>
    <w:rsid w:val="001B1D6F"/>
    <w:rsid w:val="001B1EBB"/>
    <w:rsid w:val="001B1EF5"/>
    <w:rsid w:val="001B252E"/>
    <w:rsid w:val="001B25C5"/>
    <w:rsid w:val="001B2781"/>
    <w:rsid w:val="001B2CDA"/>
    <w:rsid w:val="001B2DCF"/>
    <w:rsid w:val="001B314E"/>
    <w:rsid w:val="001B31A4"/>
    <w:rsid w:val="001B3246"/>
    <w:rsid w:val="001B3517"/>
    <w:rsid w:val="001B3592"/>
    <w:rsid w:val="001B3658"/>
    <w:rsid w:val="001B36C2"/>
    <w:rsid w:val="001B374C"/>
    <w:rsid w:val="001B382D"/>
    <w:rsid w:val="001B38BD"/>
    <w:rsid w:val="001B3930"/>
    <w:rsid w:val="001B394B"/>
    <w:rsid w:val="001B3AEC"/>
    <w:rsid w:val="001B3B4A"/>
    <w:rsid w:val="001B4002"/>
    <w:rsid w:val="001B40E8"/>
    <w:rsid w:val="001B433B"/>
    <w:rsid w:val="001B449C"/>
    <w:rsid w:val="001B4689"/>
    <w:rsid w:val="001B48B7"/>
    <w:rsid w:val="001B4927"/>
    <w:rsid w:val="001B49A3"/>
    <w:rsid w:val="001B4AD9"/>
    <w:rsid w:val="001B4DDB"/>
    <w:rsid w:val="001B50E3"/>
    <w:rsid w:val="001B51DA"/>
    <w:rsid w:val="001B526A"/>
    <w:rsid w:val="001B550D"/>
    <w:rsid w:val="001B562B"/>
    <w:rsid w:val="001B57D1"/>
    <w:rsid w:val="001B5844"/>
    <w:rsid w:val="001B5960"/>
    <w:rsid w:val="001B5AAE"/>
    <w:rsid w:val="001B5CB6"/>
    <w:rsid w:val="001B5D11"/>
    <w:rsid w:val="001B5DCA"/>
    <w:rsid w:val="001B604B"/>
    <w:rsid w:val="001B6420"/>
    <w:rsid w:val="001B691D"/>
    <w:rsid w:val="001B6D24"/>
    <w:rsid w:val="001B73E6"/>
    <w:rsid w:val="001B7558"/>
    <w:rsid w:val="001B7670"/>
    <w:rsid w:val="001B7A8B"/>
    <w:rsid w:val="001B7B6F"/>
    <w:rsid w:val="001B7BC7"/>
    <w:rsid w:val="001B7C1B"/>
    <w:rsid w:val="001B7C47"/>
    <w:rsid w:val="001B7DFF"/>
    <w:rsid w:val="001B7EE6"/>
    <w:rsid w:val="001C0040"/>
    <w:rsid w:val="001C0225"/>
    <w:rsid w:val="001C052A"/>
    <w:rsid w:val="001C056E"/>
    <w:rsid w:val="001C0637"/>
    <w:rsid w:val="001C063E"/>
    <w:rsid w:val="001C088C"/>
    <w:rsid w:val="001C0A4D"/>
    <w:rsid w:val="001C0BD6"/>
    <w:rsid w:val="001C0F53"/>
    <w:rsid w:val="001C136A"/>
    <w:rsid w:val="001C1471"/>
    <w:rsid w:val="001C1484"/>
    <w:rsid w:val="001C1534"/>
    <w:rsid w:val="001C19F7"/>
    <w:rsid w:val="001C1D90"/>
    <w:rsid w:val="001C2025"/>
    <w:rsid w:val="001C2145"/>
    <w:rsid w:val="001C2183"/>
    <w:rsid w:val="001C22B2"/>
    <w:rsid w:val="001C2406"/>
    <w:rsid w:val="001C27CB"/>
    <w:rsid w:val="001C27CD"/>
    <w:rsid w:val="001C2CA5"/>
    <w:rsid w:val="001C2EB8"/>
    <w:rsid w:val="001C2ECC"/>
    <w:rsid w:val="001C2EE4"/>
    <w:rsid w:val="001C31DF"/>
    <w:rsid w:val="001C32BB"/>
    <w:rsid w:val="001C32D1"/>
    <w:rsid w:val="001C3583"/>
    <w:rsid w:val="001C3672"/>
    <w:rsid w:val="001C38A1"/>
    <w:rsid w:val="001C3A17"/>
    <w:rsid w:val="001C3B88"/>
    <w:rsid w:val="001C3CDC"/>
    <w:rsid w:val="001C3E8B"/>
    <w:rsid w:val="001C3FD3"/>
    <w:rsid w:val="001C41E7"/>
    <w:rsid w:val="001C4336"/>
    <w:rsid w:val="001C444B"/>
    <w:rsid w:val="001C484F"/>
    <w:rsid w:val="001C4FA3"/>
    <w:rsid w:val="001C4FFE"/>
    <w:rsid w:val="001C51CD"/>
    <w:rsid w:val="001C52F1"/>
    <w:rsid w:val="001C5483"/>
    <w:rsid w:val="001C56D2"/>
    <w:rsid w:val="001C591A"/>
    <w:rsid w:val="001C632B"/>
    <w:rsid w:val="001C663F"/>
    <w:rsid w:val="001C66FE"/>
    <w:rsid w:val="001C6C25"/>
    <w:rsid w:val="001C6F22"/>
    <w:rsid w:val="001C7070"/>
    <w:rsid w:val="001C7090"/>
    <w:rsid w:val="001C7115"/>
    <w:rsid w:val="001C713E"/>
    <w:rsid w:val="001C7547"/>
    <w:rsid w:val="001C79E8"/>
    <w:rsid w:val="001C7C33"/>
    <w:rsid w:val="001C7C4B"/>
    <w:rsid w:val="001C7D30"/>
    <w:rsid w:val="001D031E"/>
    <w:rsid w:val="001D0368"/>
    <w:rsid w:val="001D0404"/>
    <w:rsid w:val="001D046C"/>
    <w:rsid w:val="001D05AC"/>
    <w:rsid w:val="001D062E"/>
    <w:rsid w:val="001D098A"/>
    <w:rsid w:val="001D0B80"/>
    <w:rsid w:val="001D1328"/>
    <w:rsid w:val="001D1407"/>
    <w:rsid w:val="001D1452"/>
    <w:rsid w:val="001D177E"/>
    <w:rsid w:val="001D178D"/>
    <w:rsid w:val="001D1C8A"/>
    <w:rsid w:val="001D1CCE"/>
    <w:rsid w:val="001D1F4F"/>
    <w:rsid w:val="001D1FB3"/>
    <w:rsid w:val="001D20E2"/>
    <w:rsid w:val="001D21FA"/>
    <w:rsid w:val="001D2296"/>
    <w:rsid w:val="001D23B9"/>
    <w:rsid w:val="001D26A2"/>
    <w:rsid w:val="001D26BE"/>
    <w:rsid w:val="001D26EC"/>
    <w:rsid w:val="001D2793"/>
    <w:rsid w:val="001D29FB"/>
    <w:rsid w:val="001D2C71"/>
    <w:rsid w:val="001D2EBE"/>
    <w:rsid w:val="001D3041"/>
    <w:rsid w:val="001D3584"/>
    <w:rsid w:val="001D35A9"/>
    <w:rsid w:val="001D3880"/>
    <w:rsid w:val="001D3975"/>
    <w:rsid w:val="001D3B49"/>
    <w:rsid w:val="001D3DC7"/>
    <w:rsid w:val="001D3DED"/>
    <w:rsid w:val="001D438A"/>
    <w:rsid w:val="001D44DD"/>
    <w:rsid w:val="001D462E"/>
    <w:rsid w:val="001D474F"/>
    <w:rsid w:val="001D48C1"/>
    <w:rsid w:val="001D4A92"/>
    <w:rsid w:val="001D4AF1"/>
    <w:rsid w:val="001D4B24"/>
    <w:rsid w:val="001D4D39"/>
    <w:rsid w:val="001D4E6A"/>
    <w:rsid w:val="001D5057"/>
    <w:rsid w:val="001D50A1"/>
    <w:rsid w:val="001D5378"/>
    <w:rsid w:val="001D5435"/>
    <w:rsid w:val="001D5497"/>
    <w:rsid w:val="001D5572"/>
    <w:rsid w:val="001D586E"/>
    <w:rsid w:val="001D59E3"/>
    <w:rsid w:val="001D5C04"/>
    <w:rsid w:val="001D5C0D"/>
    <w:rsid w:val="001D5D07"/>
    <w:rsid w:val="001D601B"/>
    <w:rsid w:val="001D63E8"/>
    <w:rsid w:val="001D64E9"/>
    <w:rsid w:val="001D6DF7"/>
    <w:rsid w:val="001D7081"/>
    <w:rsid w:val="001D70FC"/>
    <w:rsid w:val="001D745A"/>
    <w:rsid w:val="001D77AB"/>
    <w:rsid w:val="001D7A9A"/>
    <w:rsid w:val="001D7B18"/>
    <w:rsid w:val="001D7BCE"/>
    <w:rsid w:val="001D7CEA"/>
    <w:rsid w:val="001E013F"/>
    <w:rsid w:val="001E01BE"/>
    <w:rsid w:val="001E0307"/>
    <w:rsid w:val="001E04AA"/>
    <w:rsid w:val="001E04F3"/>
    <w:rsid w:val="001E0706"/>
    <w:rsid w:val="001E0791"/>
    <w:rsid w:val="001E07FF"/>
    <w:rsid w:val="001E0996"/>
    <w:rsid w:val="001E0C68"/>
    <w:rsid w:val="001E0CB3"/>
    <w:rsid w:val="001E0D10"/>
    <w:rsid w:val="001E0F1B"/>
    <w:rsid w:val="001E0F7A"/>
    <w:rsid w:val="001E107F"/>
    <w:rsid w:val="001E1199"/>
    <w:rsid w:val="001E1233"/>
    <w:rsid w:val="001E12BA"/>
    <w:rsid w:val="001E12D3"/>
    <w:rsid w:val="001E1344"/>
    <w:rsid w:val="001E14C7"/>
    <w:rsid w:val="001E1545"/>
    <w:rsid w:val="001E1991"/>
    <w:rsid w:val="001E1B25"/>
    <w:rsid w:val="001E1B66"/>
    <w:rsid w:val="001E1D5D"/>
    <w:rsid w:val="001E1F0F"/>
    <w:rsid w:val="001E2083"/>
    <w:rsid w:val="001E2189"/>
    <w:rsid w:val="001E2214"/>
    <w:rsid w:val="001E25C1"/>
    <w:rsid w:val="001E2640"/>
    <w:rsid w:val="001E28C2"/>
    <w:rsid w:val="001E2A96"/>
    <w:rsid w:val="001E2C50"/>
    <w:rsid w:val="001E3165"/>
    <w:rsid w:val="001E3245"/>
    <w:rsid w:val="001E334E"/>
    <w:rsid w:val="001E3393"/>
    <w:rsid w:val="001E3628"/>
    <w:rsid w:val="001E3651"/>
    <w:rsid w:val="001E3875"/>
    <w:rsid w:val="001E3920"/>
    <w:rsid w:val="001E3AE2"/>
    <w:rsid w:val="001E3E3E"/>
    <w:rsid w:val="001E43CE"/>
    <w:rsid w:val="001E47E4"/>
    <w:rsid w:val="001E4872"/>
    <w:rsid w:val="001E4893"/>
    <w:rsid w:val="001E4CEB"/>
    <w:rsid w:val="001E4D43"/>
    <w:rsid w:val="001E5052"/>
    <w:rsid w:val="001E5234"/>
    <w:rsid w:val="001E573B"/>
    <w:rsid w:val="001E57D1"/>
    <w:rsid w:val="001E5E68"/>
    <w:rsid w:val="001E60BA"/>
    <w:rsid w:val="001E6131"/>
    <w:rsid w:val="001E61A6"/>
    <w:rsid w:val="001E643F"/>
    <w:rsid w:val="001E66AB"/>
    <w:rsid w:val="001E671A"/>
    <w:rsid w:val="001E671F"/>
    <w:rsid w:val="001E685D"/>
    <w:rsid w:val="001E69D2"/>
    <w:rsid w:val="001E6B85"/>
    <w:rsid w:val="001E6DC8"/>
    <w:rsid w:val="001E6E6A"/>
    <w:rsid w:val="001E6E79"/>
    <w:rsid w:val="001E6F5F"/>
    <w:rsid w:val="001E6F87"/>
    <w:rsid w:val="001E711B"/>
    <w:rsid w:val="001E72D1"/>
    <w:rsid w:val="001E75EC"/>
    <w:rsid w:val="001E7656"/>
    <w:rsid w:val="001E784D"/>
    <w:rsid w:val="001E7995"/>
    <w:rsid w:val="001E79B5"/>
    <w:rsid w:val="001E7A0B"/>
    <w:rsid w:val="001E7A1C"/>
    <w:rsid w:val="001E7A59"/>
    <w:rsid w:val="001E7AEB"/>
    <w:rsid w:val="001E7EC3"/>
    <w:rsid w:val="001E7FBB"/>
    <w:rsid w:val="001F0159"/>
    <w:rsid w:val="001F0339"/>
    <w:rsid w:val="001F0439"/>
    <w:rsid w:val="001F0795"/>
    <w:rsid w:val="001F0CB5"/>
    <w:rsid w:val="001F0D8A"/>
    <w:rsid w:val="001F0DAE"/>
    <w:rsid w:val="001F0DCC"/>
    <w:rsid w:val="001F0EFF"/>
    <w:rsid w:val="001F0FAB"/>
    <w:rsid w:val="001F0FE3"/>
    <w:rsid w:val="001F1087"/>
    <w:rsid w:val="001F123C"/>
    <w:rsid w:val="001F12AE"/>
    <w:rsid w:val="001F14E6"/>
    <w:rsid w:val="001F1568"/>
    <w:rsid w:val="001F1664"/>
    <w:rsid w:val="001F170F"/>
    <w:rsid w:val="001F191F"/>
    <w:rsid w:val="001F1963"/>
    <w:rsid w:val="001F1A45"/>
    <w:rsid w:val="001F1C94"/>
    <w:rsid w:val="001F26CB"/>
    <w:rsid w:val="001F285E"/>
    <w:rsid w:val="001F2BE7"/>
    <w:rsid w:val="001F2DF3"/>
    <w:rsid w:val="001F2F9A"/>
    <w:rsid w:val="001F31BF"/>
    <w:rsid w:val="001F31E2"/>
    <w:rsid w:val="001F3212"/>
    <w:rsid w:val="001F3219"/>
    <w:rsid w:val="001F3381"/>
    <w:rsid w:val="001F338D"/>
    <w:rsid w:val="001F3559"/>
    <w:rsid w:val="001F3702"/>
    <w:rsid w:val="001F3C8F"/>
    <w:rsid w:val="001F3EF0"/>
    <w:rsid w:val="001F3FA3"/>
    <w:rsid w:val="001F4198"/>
    <w:rsid w:val="001F4454"/>
    <w:rsid w:val="001F47FF"/>
    <w:rsid w:val="001F484F"/>
    <w:rsid w:val="001F4907"/>
    <w:rsid w:val="001F4C15"/>
    <w:rsid w:val="001F5066"/>
    <w:rsid w:val="001F52AF"/>
    <w:rsid w:val="001F5434"/>
    <w:rsid w:val="001F5472"/>
    <w:rsid w:val="001F55CC"/>
    <w:rsid w:val="001F5C3F"/>
    <w:rsid w:val="001F5D83"/>
    <w:rsid w:val="001F5ED8"/>
    <w:rsid w:val="001F6266"/>
    <w:rsid w:val="001F62A9"/>
    <w:rsid w:val="001F6319"/>
    <w:rsid w:val="001F635F"/>
    <w:rsid w:val="001F63C4"/>
    <w:rsid w:val="001F64A6"/>
    <w:rsid w:val="001F666F"/>
    <w:rsid w:val="001F66AE"/>
    <w:rsid w:val="001F686C"/>
    <w:rsid w:val="001F6960"/>
    <w:rsid w:val="001F6B98"/>
    <w:rsid w:val="001F6D5A"/>
    <w:rsid w:val="001F7186"/>
    <w:rsid w:val="001F7323"/>
    <w:rsid w:val="001F758A"/>
    <w:rsid w:val="001F7594"/>
    <w:rsid w:val="001F7A40"/>
    <w:rsid w:val="001F7B06"/>
    <w:rsid w:val="001F7C1A"/>
    <w:rsid w:val="001F7CE6"/>
    <w:rsid w:val="00200153"/>
    <w:rsid w:val="00200221"/>
    <w:rsid w:val="0020028F"/>
    <w:rsid w:val="00200649"/>
    <w:rsid w:val="00200693"/>
    <w:rsid w:val="0020071F"/>
    <w:rsid w:val="00200733"/>
    <w:rsid w:val="00200843"/>
    <w:rsid w:val="00200DA8"/>
    <w:rsid w:val="002012AD"/>
    <w:rsid w:val="0020137D"/>
    <w:rsid w:val="0020147B"/>
    <w:rsid w:val="0020149D"/>
    <w:rsid w:val="002014CD"/>
    <w:rsid w:val="002014E3"/>
    <w:rsid w:val="00201518"/>
    <w:rsid w:val="0020159B"/>
    <w:rsid w:val="0020183D"/>
    <w:rsid w:val="00201877"/>
    <w:rsid w:val="00201C44"/>
    <w:rsid w:val="00201CC4"/>
    <w:rsid w:val="0020206A"/>
    <w:rsid w:val="002022F8"/>
    <w:rsid w:val="0020249C"/>
    <w:rsid w:val="00202598"/>
    <w:rsid w:val="002025A4"/>
    <w:rsid w:val="002025B1"/>
    <w:rsid w:val="002025B7"/>
    <w:rsid w:val="002025E2"/>
    <w:rsid w:val="00202632"/>
    <w:rsid w:val="0020265C"/>
    <w:rsid w:val="00202664"/>
    <w:rsid w:val="002026E5"/>
    <w:rsid w:val="0020270A"/>
    <w:rsid w:val="00202886"/>
    <w:rsid w:val="00202B50"/>
    <w:rsid w:val="00202B8A"/>
    <w:rsid w:val="00202D7B"/>
    <w:rsid w:val="00202EEC"/>
    <w:rsid w:val="0020355B"/>
    <w:rsid w:val="0020361E"/>
    <w:rsid w:val="002036E0"/>
    <w:rsid w:val="00203804"/>
    <w:rsid w:val="002039E9"/>
    <w:rsid w:val="002039F5"/>
    <w:rsid w:val="00203BBC"/>
    <w:rsid w:val="00203CCF"/>
    <w:rsid w:val="00203EEA"/>
    <w:rsid w:val="00203F6A"/>
    <w:rsid w:val="00204652"/>
    <w:rsid w:val="002046B1"/>
    <w:rsid w:val="00204720"/>
    <w:rsid w:val="00204B68"/>
    <w:rsid w:val="00204C27"/>
    <w:rsid w:val="00204F61"/>
    <w:rsid w:val="00205013"/>
    <w:rsid w:val="002051C8"/>
    <w:rsid w:val="00205325"/>
    <w:rsid w:val="0020539F"/>
    <w:rsid w:val="002054B6"/>
    <w:rsid w:val="00205638"/>
    <w:rsid w:val="00205656"/>
    <w:rsid w:val="00205743"/>
    <w:rsid w:val="002059D1"/>
    <w:rsid w:val="00205C06"/>
    <w:rsid w:val="00205D6B"/>
    <w:rsid w:val="00205F0A"/>
    <w:rsid w:val="00205FFD"/>
    <w:rsid w:val="00206129"/>
    <w:rsid w:val="00206A9D"/>
    <w:rsid w:val="00206B14"/>
    <w:rsid w:val="00206B6B"/>
    <w:rsid w:val="0020714E"/>
    <w:rsid w:val="002072A2"/>
    <w:rsid w:val="0020741D"/>
    <w:rsid w:val="0020783D"/>
    <w:rsid w:val="002079AB"/>
    <w:rsid w:val="00207AFB"/>
    <w:rsid w:val="00207B8C"/>
    <w:rsid w:val="00207EA7"/>
    <w:rsid w:val="002102BE"/>
    <w:rsid w:val="00210318"/>
    <w:rsid w:val="0021041F"/>
    <w:rsid w:val="00210433"/>
    <w:rsid w:val="00210591"/>
    <w:rsid w:val="002105AD"/>
    <w:rsid w:val="002106C9"/>
    <w:rsid w:val="002106D3"/>
    <w:rsid w:val="00210738"/>
    <w:rsid w:val="00210A79"/>
    <w:rsid w:val="00210DA7"/>
    <w:rsid w:val="00210FED"/>
    <w:rsid w:val="0021124B"/>
    <w:rsid w:val="002112A1"/>
    <w:rsid w:val="002112AC"/>
    <w:rsid w:val="00211341"/>
    <w:rsid w:val="002114BF"/>
    <w:rsid w:val="0021160C"/>
    <w:rsid w:val="0021163B"/>
    <w:rsid w:val="00211863"/>
    <w:rsid w:val="00211B4C"/>
    <w:rsid w:val="00211BB4"/>
    <w:rsid w:val="00211C4B"/>
    <w:rsid w:val="00211C57"/>
    <w:rsid w:val="00211E68"/>
    <w:rsid w:val="00212023"/>
    <w:rsid w:val="00212055"/>
    <w:rsid w:val="002120EA"/>
    <w:rsid w:val="002121C2"/>
    <w:rsid w:val="00212210"/>
    <w:rsid w:val="0021275F"/>
    <w:rsid w:val="002127B3"/>
    <w:rsid w:val="002127B7"/>
    <w:rsid w:val="00212A89"/>
    <w:rsid w:val="00212BC9"/>
    <w:rsid w:val="00212C74"/>
    <w:rsid w:val="00212CC4"/>
    <w:rsid w:val="00212D0B"/>
    <w:rsid w:val="00212E2B"/>
    <w:rsid w:val="0021307F"/>
    <w:rsid w:val="00213115"/>
    <w:rsid w:val="00213291"/>
    <w:rsid w:val="0021341A"/>
    <w:rsid w:val="00213522"/>
    <w:rsid w:val="002136CD"/>
    <w:rsid w:val="00213FF5"/>
    <w:rsid w:val="002140AC"/>
    <w:rsid w:val="00214196"/>
    <w:rsid w:val="002141CB"/>
    <w:rsid w:val="00214207"/>
    <w:rsid w:val="00214239"/>
    <w:rsid w:val="0021440C"/>
    <w:rsid w:val="002144CE"/>
    <w:rsid w:val="0021456D"/>
    <w:rsid w:val="00214620"/>
    <w:rsid w:val="0021465B"/>
    <w:rsid w:val="0021482C"/>
    <w:rsid w:val="00214855"/>
    <w:rsid w:val="00214B37"/>
    <w:rsid w:val="00214C45"/>
    <w:rsid w:val="00214C66"/>
    <w:rsid w:val="00214F14"/>
    <w:rsid w:val="00214F2E"/>
    <w:rsid w:val="0021504E"/>
    <w:rsid w:val="002151A0"/>
    <w:rsid w:val="00215207"/>
    <w:rsid w:val="00215562"/>
    <w:rsid w:val="002156DD"/>
    <w:rsid w:val="002156DF"/>
    <w:rsid w:val="002156EC"/>
    <w:rsid w:val="002158BA"/>
    <w:rsid w:val="00215990"/>
    <w:rsid w:val="002159FB"/>
    <w:rsid w:val="00215AE0"/>
    <w:rsid w:val="002160D5"/>
    <w:rsid w:val="00216177"/>
    <w:rsid w:val="00216343"/>
    <w:rsid w:val="00216380"/>
    <w:rsid w:val="002165E4"/>
    <w:rsid w:val="00216840"/>
    <w:rsid w:val="002168B3"/>
    <w:rsid w:val="00216A2D"/>
    <w:rsid w:val="00216EBE"/>
    <w:rsid w:val="00216EEE"/>
    <w:rsid w:val="002173D9"/>
    <w:rsid w:val="0021751C"/>
    <w:rsid w:val="00217795"/>
    <w:rsid w:val="002177FA"/>
    <w:rsid w:val="0021794B"/>
    <w:rsid w:val="0021797E"/>
    <w:rsid w:val="00217A46"/>
    <w:rsid w:val="00217CA9"/>
    <w:rsid w:val="00217D89"/>
    <w:rsid w:val="00217D8D"/>
    <w:rsid w:val="00217E02"/>
    <w:rsid w:val="00220224"/>
    <w:rsid w:val="00220297"/>
    <w:rsid w:val="00220397"/>
    <w:rsid w:val="00220422"/>
    <w:rsid w:val="0022066C"/>
    <w:rsid w:val="002207B7"/>
    <w:rsid w:val="00220824"/>
    <w:rsid w:val="00220B8E"/>
    <w:rsid w:val="00220C5A"/>
    <w:rsid w:val="00220DEE"/>
    <w:rsid w:val="00221073"/>
    <w:rsid w:val="00221097"/>
    <w:rsid w:val="002210D8"/>
    <w:rsid w:val="002210E8"/>
    <w:rsid w:val="002211CD"/>
    <w:rsid w:val="002211DC"/>
    <w:rsid w:val="002215A5"/>
    <w:rsid w:val="00221647"/>
    <w:rsid w:val="00221656"/>
    <w:rsid w:val="00221697"/>
    <w:rsid w:val="0022190B"/>
    <w:rsid w:val="00221916"/>
    <w:rsid w:val="0022198F"/>
    <w:rsid w:val="00221D05"/>
    <w:rsid w:val="00221D1E"/>
    <w:rsid w:val="00221D36"/>
    <w:rsid w:val="0022221D"/>
    <w:rsid w:val="002225D8"/>
    <w:rsid w:val="00222631"/>
    <w:rsid w:val="00222935"/>
    <w:rsid w:val="00222944"/>
    <w:rsid w:val="00222B51"/>
    <w:rsid w:val="00222C47"/>
    <w:rsid w:val="00222DB3"/>
    <w:rsid w:val="00222DB5"/>
    <w:rsid w:val="002230B9"/>
    <w:rsid w:val="002233A5"/>
    <w:rsid w:val="002234D7"/>
    <w:rsid w:val="00223AB4"/>
    <w:rsid w:val="00223B38"/>
    <w:rsid w:val="00223D8C"/>
    <w:rsid w:val="00223E51"/>
    <w:rsid w:val="00224025"/>
    <w:rsid w:val="00224287"/>
    <w:rsid w:val="002242A8"/>
    <w:rsid w:val="0022448B"/>
    <w:rsid w:val="002244DB"/>
    <w:rsid w:val="00224592"/>
    <w:rsid w:val="002248FD"/>
    <w:rsid w:val="00224A01"/>
    <w:rsid w:val="00224D0C"/>
    <w:rsid w:val="00224D6E"/>
    <w:rsid w:val="002251A7"/>
    <w:rsid w:val="002251C6"/>
    <w:rsid w:val="0022522D"/>
    <w:rsid w:val="002252D5"/>
    <w:rsid w:val="002252EF"/>
    <w:rsid w:val="0022568B"/>
    <w:rsid w:val="002257C9"/>
    <w:rsid w:val="00225E6B"/>
    <w:rsid w:val="00226004"/>
    <w:rsid w:val="00226112"/>
    <w:rsid w:val="0022628C"/>
    <w:rsid w:val="00226354"/>
    <w:rsid w:val="002265CB"/>
    <w:rsid w:val="002265EF"/>
    <w:rsid w:val="002266B5"/>
    <w:rsid w:val="00226764"/>
    <w:rsid w:val="002268E2"/>
    <w:rsid w:val="0022699D"/>
    <w:rsid w:val="00226A0C"/>
    <w:rsid w:val="00226B79"/>
    <w:rsid w:val="00226E11"/>
    <w:rsid w:val="00226E24"/>
    <w:rsid w:val="00226F05"/>
    <w:rsid w:val="00226F27"/>
    <w:rsid w:val="00226FF1"/>
    <w:rsid w:val="00227317"/>
    <w:rsid w:val="0022733D"/>
    <w:rsid w:val="0022750F"/>
    <w:rsid w:val="00227D4D"/>
    <w:rsid w:val="00227D96"/>
    <w:rsid w:val="00227E9A"/>
    <w:rsid w:val="00227F9F"/>
    <w:rsid w:val="00227FE9"/>
    <w:rsid w:val="002300B6"/>
    <w:rsid w:val="0023011F"/>
    <w:rsid w:val="0023020C"/>
    <w:rsid w:val="0023028F"/>
    <w:rsid w:val="00230493"/>
    <w:rsid w:val="002305AC"/>
    <w:rsid w:val="002307BA"/>
    <w:rsid w:val="00230940"/>
    <w:rsid w:val="00230C9C"/>
    <w:rsid w:val="00230FEF"/>
    <w:rsid w:val="00231014"/>
    <w:rsid w:val="00231024"/>
    <w:rsid w:val="002313EE"/>
    <w:rsid w:val="002313FB"/>
    <w:rsid w:val="0023146B"/>
    <w:rsid w:val="002316B5"/>
    <w:rsid w:val="00231770"/>
    <w:rsid w:val="00231869"/>
    <w:rsid w:val="002319F9"/>
    <w:rsid w:val="00231A10"/>
    <w:rsid w:val="00231A99"/>
    <w:rsid w:val="00231AF1"/>
    <w:rsid w:val="00231CEB"/>
    <w:rsid w:val="00232023"/>
    <w:rsid w:val="0023217F"/>
    <w:rsid w:val="0023234C"/>
    <w:rsid w:val="002324CC"/>
    <w:rsid w:val="00232596"/>
    <w:rsid w:val="002325FF"/>
    <w:rsid w:val="00232911"/>
    <w:rsid w:val="00232940"/>
    <w:rsid w:val="00232AD5"/>
    <w:rsid w:val="00232C0D"/>
    <w:rsid w:val="00232E61"/>
    <w:rsid w:val="00233000"/>
    <w:rsid w:val="0023302C"/>
    <w:rsid w:val="00233097"/>
    <w:rsid w:val="002331AA"/>
    <w:rsid w:val="002333B5"/>
    <w:rsid w:val="00233578"/>
    <w:rsid w:val="00233737"/>
    <w:rsid w:val="00233753"/>
    <w:rsid w:val="0023376F"/>
    <w:rsid w:val="002338AB"/>
    <w:rsid w:val="002339B7"/>
    <w:rsid w:val="00233A87"/>
    <w:rsid w:val="00233B33"/>
    <w:rsid w:val="00234013"/>
    <w:rsid w:val="0023407D"/>
    <w:rsid w:val="0023451F"/>
    <w:rsid w:val="002346DD"/>
    <w:rsid w:val="0023488D"/>
    <w:rsid w:val="002349FA"/>
    <w:rsid w:val="00234B89"/>
    <w:rsid w:val="00234C83"/>
    <w:rsid w:val="00234CE5"/>
    <w:rsid w:val="00234E07"/>
    <w:rsid w:val="00234F5A"/>
    <w:rsid w:val="002351B6"/>
    <w:rsid w:val="002355A4"/>
    <w:rsid w:val="002355AF"/>
    <w:rsid w:val="002359BC"/>
    <w:rsid w:val="00235A0C"/>
    <w:rsid w:val="00235DC9"/>
    <w:rsid w:val="00235EBA"/>
    <w:rsid w:val="0023628C"/>
    <w:rsid w:val="00236489"/>
    <w:rsid w:val="002365EE"/>
    <w:rsid w:val="00236649"/>
    <w:rsid w:val="0023680C"/>
    <w:rsid w:val="00236926"/>
    <w:rsid w:val="00236B04"/>
    <w:rsid w:val="00236B3E"/>
    <w:rsid w:val="00236CD0"/>
    <w:rsid w:val="002371B8"/>
    <w:rsid w:val="0023738C"/>
    <w:rsid w:val="00237424"/>
    <w:rsid w:val="0023745C"/>
    <w:rsid w:val="00237775"/>
    <w:rsid w:val="002401A3"/>
    <w:rsid w:val="00240331"/>
    <w:rsid w:val="002404FB"/>
    <w:rsid w:val="00240537"/>
    <w:rsid w:val="00240596"/>
    <w:rsid w:val="0024059E"/>
    <w:rsid w:val="002405F3"/>
    <w:rsid w:val="002408E9"/>
    <w:rsid w:val="00240BDA"/>
    <w:rsid w:val="00240DD4"/>
    <w:rsid w:val="00240F33"/>
    <w:rsid w:val="00240F38"/>
    <w:rsid w:val="00240FEC"/>
    <w:rsid w:val="00241198"/>
    <w:rsid w:val="002411A0"/>
    <w:rsid w:val="00241247"/>
    <w:rsid w:val="00241268"/>
    <w:rsid w:val="002412B4"/>
    <w:rsid w:val="002415D9"/>
    <w:rsid w:val="0024163A"/>
    <w:rsid w:val="00241774"/>
    <w:rsid w:val="00241B44"/>
    <w:rsid w:val="00241C2B"/>
    <w:rsid w:val="0024203D"/>
    <w:rsid w:val="0024210C"/>
    <w:rsid w:val="0024220B"/>
    <w:rsid w:val="002422AD"/>
    <w:rsid w:val="0024271D"/>
    <w:rsid w:val="00242838"/>
    <w:rsid w:val="002429D2"/>
    <w:rsid w:val="00242B58"/>
    <w:rsid w:val="00242C05"/>
    <w:rsid w:val="00242CF9"/>
    <w:rsid w:val="00242D16"/>
    <w:rsid w:val="00242D3D"/>
    <w:rsid w:val="00243125"/>
    <w:rsid w:val="002435DE"/>
    <w:rsid w:val="00243635"/>
    <w:rsid w:val="002437F6"/>
    <w:rsid w:val="00243C75"/>
    <w:rsid w:val="00243CD5"/>
    <w:rsid w:val="00243D29"/>
    <w:rsid w:val="00243E1E"/>
    <w:rsid w:val="002441F2"/>
    <w:rsid w:val="00244258"/>
    <w:rsid w:val="0024434E"/>
    <w:rsid w:val="002443B6"/>
    <w:rsid w:val="0024455A"/>
    <w:rsid w:val="00244674"/>
    <w:rsid w:val="002446C8"/>
    <w:rsid w:val="00244830"/>
    <w:rsid w:val="00244842"/>
    <w:rsid w:val="00244882"/>
    <w:rsid w:val="002448A2"/>
    <w:rsid w:val="002448EF"/>
    <w:rsid w:val="00244A00"/>
    <w:rsid w:val="00244A6B"/>
    <w:rsid w:val="00244D8F"/>
    <w:rsid w:val="00244FE6"/>
    <w:rsid w:val="00245176"/>
    <w:rsid w:val="002452E0"/>
    <w:rsid w:val="002452F7"/>
    <w:rsid w:val="0024537B"/>
    <w:rsid w:val="002454D8"/>
    <w:rsid w:val="0024564B"/>
    <w:rsid w:val="00245998"/>
    <w:rsid w:val="00245D50"/>
    <w:rsid w:val="00245DA1"/>
    <w:rsid w:val="0024610C"/>
    <w:rsid w:val="00246347"/>
    <w:rsid w:val="0024639B"/>
    <w:rsid w:val="00246455"/>
    <w:rsid w:val="0024651B"/>
    <w:rsid w:val="00246639"/>
    <w:rsid w:val="002466BB"/>
    <w:rsid w:val="0024676F"/>
    <w:rsid w:val="00246C13"/>
    <w:rsid w:val="00246CB1"/>
    <w:rsid w:val="00246CD5"/>
    <w:rsid w:val="00247089"/>
    <w:rsid w:val="00247298"/>
    <w:rsid w:val="0024755F"/>
    <w:rsid w:val="00247641"/>
    <w:rsid w:val="00247933"/>
    <w:rsid w:val="00247952"/>
    <w:rsid w:val="002479D2"/>
    <w:rsid w:val="00247AB0"/>
    <w:rsid w:val="00247B31"/>
    <w:rsid w:val="00247C1E"/>
    <w:rsid w:val="002501FE"/>
    <w:rsid w:val="00250205"/>
    <w:rsid w:val="0025025E"/>
    <w:rsid w:val="002502CB"/>
    <w:rsid w:val="00250301"/>
    <w:rsid w:val="00250305"/>
    <w:rsid w:val="002504CB"/>
    <w:rsid w:val="00250783"/>
    <w:rsid w:val="00250894"/>
    <w:rsid w:val="0025099D"/>
    <w:rsid w:val="002509BB"/>
    <w:rsid w:val="002509FC"/>
    <w:rsid w:val="00251124"/>
    <w:rsid w:val="0025115E"/>
    <w:rsid w:val="00251176"/>
    <w:rsid w:val="00251303"/>
    <w:rsid w:val="00251357"/>
    <w:rsid w:val="002513B1"/>
    <w:rsid w:val="002513B8"/>
    <w:rsid w:val="0025144A"/>
    <w:rsid w:val="00251550"/>
    <w:rsid w:val="002516E1"/>
    <w:rsid w:val="002516F9"/>
    <w:rsid w:val="002519C1"/>
    <w:rsid w:val="00251BBC"/>
    <w:rsid w:val="0025214F"/>
    <w:rsid w:val="0025217A"/>
    <w:rsid w:val="002522C9"/>
    <w:rsid w:val="00252559"/>
    <w:rsid w:val="002525BC"/>
    <w:rsid w:val="0025260A"/>
    <w:rsid w:val="0025268D"/>
    <w:rsid w:val="002528F6"/>
    <w:rsid w:val="00252A01"/>
    <w:rsid w:val="00252BB2"/>
    <w:rsid w:val="00252D7D"/>
    <w:rsid w:val="002534D8"/>
    <w:rsid w:val="00253548"/>
    <w:rsid w:val="0025361D"/>
    <w:rsid w:val="002536EA"/>
    <w:rsid w:val="002538B9"/>
    <w:rsid w:val="00253AF5"/>
    <w:rsid w:val="00253B85"/>
    <w:rsid w:val="00253D08"/>
    <w:rsid w:val="00253DE8"/>
    <w:rsid w:val="00253E2B"/>
    <w:rsid w:val="002544DD"/>
    <w:rsid w:val="00254B47"/>
    <w:rsid w:val="00254F3E"/>
    <w:rsid w:val="00254FD7"/>
    <w:rsid w:val="002551D6"/>
    <w:rsid w:val="0025528C"/>
    <w:rsid w:val="00255729"/>
    <w:rsid w:val="00255766"/>
    <w:rsid w:val="00255979"/>
    <w:rsid w:val="00255C3C"/>
    <w:rsid w:val="00255F1D"/>
    <w:rsid w:val="0025611F"/>
    <w:rsid w:val="00256164"/>
    <w:rsid w:val="0025622D"/>
    <w:rsid w:val="00256255"/>
    <w:rsid w:val="0025629B"/>
    <w:rsid w:val="002562B6"/>
    <w:rsid w:val="0025638A"/>
    <w:rsid w:val="00256398"/>
    <w:rsid w:val="0025644F"/>
    <w:rsid w:val="0025646C"/>
    <w:rsid w:val="00256520"/>
    <w:rsid w:val="00256564"/>
    <w:rsid w:val="0025656C"/>
    <w:rsid w:val="002565EA"/>
    <w:rsid w:val="00256640"/>
    <w:rsid w:val="00256807"/>
    <w:rsid w:val="00256858"/>
    <w:rsid w:val="002568C7"/>
    <w:rsid w:val="00256A21"/>
    <w:rsid w:val="00256AE7"/>
    <w:rsid w:val="00256AE8"/>
    <w:rsid w:val="00256B59"/>
    <w:rsid w:val="00256DD3"/>
    <w:rsid w:val="0025722D"/>
    <w:rsid w:val="002572E0"/>
    <w:rsid w:val="0025730F"/>
    <w:rsid w:val="00257460"/>
    <w:rsid w:val="002576F2"/>
    <w:rsid w:val="00257967"/>
    <w:rsid w:val="00257969"/>
    <w:rsid w:val="002579CB"/>
    <w:rsid w:val="00257A43"/>
    <w:rsid w:val="00257B10"/>
    <w:rsid w:val="00257EAC"/>
    <w:rsid w:val="00260674"/>
    <w:rsid w:val="0026067F"/>
    <w:rsid w:val="002607B2"/>
    <w:rsid w:val="00260E98"/>
    <w:rsid w:val="00260F0D"/>
    <w:rsid w:val="00261188"/>
    <w:rsid w:val="00261205"/>
    <w:rsid w:val="00261398"/>
    <w:rsid w:val="002613CF"/>
    <w:rsid w:val="002613FE"/>
    <w:rsid w:val="0026142C"/>
    <w:rsid w:val="00261493"/>
    <w:rsid w:val="00261660"/>
    <w:rsid w:val="0026169D"/>
    <w:rsid w:val="00261A4D"/>
    <w:rsid w:val="00261A64"/>
    <w:rsid w:val="00261E80"/>
    <w:rsid w:val="00261EA6"/>
    <w:rsid w:val="00261EDD"/>
    <w:rsid w:val="00262136"/>
    <w:rsid w:val="0026220C"/>
    <w:rsid w:val="0026221A"/>
    <w:rsid w:val="00262417"/>
    <w:rsid w:val="0026262B"/>
    <w:rsid w:val="002626A3"/>
    <w:rsid w:val="00262E6C"/>
    <w:rsid w:val="0026304E"/>
    <w:rsid w:val="002634B5"/>
    <w:rsid w:val="0026354E"/>
    <w:rsid w:val="00263613"/>
    <w:rsid w:val="00263B0D"/>
    <w:rsid w:val="00263B11"/>
    <w:rsid w:val="00263EEC"/>
    <w:rsid w:val="0026431D"/>
    <w:rsid w:val="00264397"/>
    <w:rsid w:val="002643D9"/>
    <w:rsid w:val="00264446"/>
    <w:rsid w:val="00264452"/>
    <w:rsid w:val="002644B5"/>
    <w:rsid w:val="00264501"/>
    <w:rsid w:val="00264682"/>
    <w:rsid w:val="002647EA"/>
    <w:rsid w:val="0026480C"/>
    <w:rsid w:val="00264B28"/>
    <w:rsid w:val="00264ECD"/>
    <w:rsid w:val="00264F37"/>
    <w:rsid w:val="00265128"/>
    <w:rsid w:val="0026532A"/>
    <w:rsid w:val="002653E3"/>
    <w:rsid w:val="00265421"/>
    <w:rsid w:val="00265539"/>
    <w:rsid w:val="00265678"/>
    <w:rsid w:val="0026574C"/>
    <w:rsid w:val="00265825"/>
    <w:rsid w:val="002658AE"/>
    <w:rsid w:val="002659FC"/>
    <w:rsid w:val="00265C04"/>
    <w:rsid w:val="00265CFD"/>
    <w:rsid w:val="00265D0A"/>
    <w:rsid w:val="00265D74"/>
    <w:rsid w:val="00265E6B"/>
    <w:rsid w:val="00265EA7"/>
    <w:rsid w:val="00265F0E"/>
    <w:rsid w:val="002660B2"/>
    <w:rsid w:val="002661C3"/>
    <w:rsid w:val="0026683E"/>
    <w:rsid w:val="002668DD"/>
    <w:rsid w:val="00266BA7"/>
    <w:rsid w:val="00266EF3"/>
    <w:rsid w:val="00267005"/>
    <w:rsid w:val="00267185"/>
    <w:rsid w:val="00267376"/>
    <w:rsid w:val="00267525"/>
    <w:rsid w:val="002678E4"/>
    <w:rsid w:val="0027045C"/>
    <w:rsid w:val="0027054F"/>
    <w:rsid w:val="00270CE6"/>
    <w:rsid w:val="00270FFA"/>
    <w:rsid w:val="00271063"/>
    <w:rsid w:val="0027112B"/>
    <w:rsid w:val="002711C4"/>
    <w:rsid w:val="00271287"/>
    <w:rsid w:val="0027142E"/>
    <w:rsid w:val="0027178D"/>
    <w:rsid w:val="00271A69"/>
    <w:rsid w:val="00271B38"/>
    <w:rsid w:val="0027205B"/>
    <w:rsid w:val="002721E9"/>
    <w:rsid w:val="002722D9"/>
    <w:rsid w:val="002724F7"/>
    <w:rsid w:val="00272619"/>
    <w:rsid w:val="00272843"/>
    <w:rsid w:val="0027292C"/>
    <w:rsid w:val="00272A0C"/>
    <w:rsid w:val="00272AB3"/>
    <w:rsid w:val="00272B5B"/>
    <w:rsid w:val="00272B71"/>
    <w:rsid w:val="00272D46"/>
    <w:rsid w:val="00272E5E"/>
    <w:rsid w:val="00272F79"/>
    <w:rsid w:val="002730F5"/>
    <w:rsid w:val="00273164"/>
    <w:rsid w:val="002731EF"/>
    <w:rsid w:val="00273640"/>
    <w:rsid w:val="00273684"/>
    <w:rsid w:val="00273951"/>
    <w:rsid w:val="00273B65"/>
    <w:rsid w:val="00273FDC"/>
    <w:rsid w:val="002740D4"/>
    <w:rsid w:val="002741BD"/>
    <w:rsid w:val="00274216"/>
    <w:rsid w:val="002742BA"/>
    <w:rsid w:val="00274619"/>
    <w:rsid w:val="00274648"/>
    <w:rsid w:val="0027476D"/>
    <w:rsid w:val="00274847"/>
    <w:rsid w:val="0027486F"/>
    <w:rsid w:val="00274AE2"/>
    <w:rsid w:val="00274B86"/>
    <w:rsid w:val="00274D1D"/>
    <w:rsid w:val="00275015"/>
    <w:rsid w:val="0027518F"/>
    <w:rsid w:val="002751F9"/>
    <w:rsid w:val="002755A9"/>
    <w:rsid w:val="002757FC"/>
    <w:rsid w:val="0027580A"/>
    <w:rsid w:val="00275898"/>
    <w:rsid w:val="00275ADD"/>
    <w:rsid w:val="00275D31"/>
    <w:rsid w:val="00275FB9"/>
    <w:rsid w:val="002760A3"/>
    <w:rsid w:val="00276190"/>
    <w:rsid w:val="002762A7"/>
    <w:rsid w:val="00276663"/>
    <w:rsid w:val="0027675C"/>
    <w:rsid w:val="00276A45"/>
    <w:rsid w:val="00276A62"/>
    <w:rsid w:val="00276A66"/>
    <w:rsid w:val="00276B7E"/>
    <w:rsid w:val="00276CE6"/>
    <w:rsid w:val="00276CF3"/>
    <w:rsid w:val="00276D5C"/>
    <w:rsid w:val="00276E0C"/>
    <w:rsid w:val="00276E2C"/>
    <w:rsid w:val="0027721F"/>
    <w:rsid w:val="0027726B"/>
    <w:rsid w:val="00277C40"/>
    <w:rsid w:val="00277FF1"/>
    <w:rsid w:val="00280152"/>
    <w:rsid w:val="00280157"/>
    <w:rsid w:val="0028060A"/>
    <w:rsid w:val="002806FB"/>
    <w:rsid w:val="00280801"/>
    <w:rsid w:val="002808CF"/>
    <w:rsid w:val="002809DC"/>
    <w:rsid w:val="00280AF1"/>
    <w:rsid w:val="00280B0D"/>
    <w:rsid w:val="00280B18"/>
    <w:rsid w:val="00280B61"/>
    <w:rsid w:val="00280D07"/>
    <w:rsid w:val="00280F69"/>
    <w:rsid w:val="00281065"/>
    <w:rsid w:val="002811DA"/>
    <w:rsid w:val="00281756"/>
    <w:rsid w:val="00281940"/>
    <w:rsid w:val="0028199A"/>
    <w:rsid w:val="00281A54"/>
    <w:rsid w:val="00281C5B"/>
    <w:rsid w:val="00281DAD"/>
    <w:rsid w:val="00281F11"/>
    <w:rsid w:val="00282122"/>
    <w:rsid w:val="0028222F"/>
    <w:rsid w:val="002822CD"/>
    <w:rsid w:val="00282361"/>
    <w:rsid w:val="00282378"/>
    <w:rsid w:val="00282496"/>
    <w:rsid w:val="00282719"/>
    <w:rsid w:val="0028281A"/>
    <w:rsid w:val="0028299B"/>
    <w:rsid w:val="00282AA8"/>
    <w:rsid w:val="00282CC4"/>
    <w:rsid w:val="00282CD4"/>
    <w:rsid w:val="00282EDF"/>
    <w:rsid w:val="00282F9D"/>
    <w:rsid w:val="0028308D"/>
    <w:rsid w:val="002832FF"/>
    <w:rsid w:val="00283322"/>
    <w:rsid w:val="002835AC"/>
    <w:rsid w:val="002837AC"/>
    <w:rsid w:val="002837B2"/>
    <w:rsid w:val="00283BA8"/>
    <w:rsid w:val="0028400B"/>
    <w:rsid w:val="00284133"/>
    <w:rsid w:val="0028454C"/>
    <w:rsid w:val="00284626"/>
    <w:rsid w:val="0028480D"/>
    <w:rsid w:val="00284943"/>
    <w:rsid w:val="00284A07"/>
    <w:rsid w:val="00284B2B"/>
    <w:rsid w:val="00284BA3"/>
    <w:rsid w:val="00284E22"/>
    <w:rsid w:val="00284E35"/>
    <w:rsid w:val="002850AB"/>
    <w:rsid w:val="0028527B"/>
    <w:rsid w:val="0028529F"/>
    <w:rsid w:val="00285318"/>
    <w:rsid w:val="002857CA"/>
    <w:rsid w:val="00285A31"/>
    <w:rsid w:val="00285A3C"/>
    <w:rsid w:val="00285A53"/>
    <w:rsid w:val="00285B59"/>
    <w:rsid w:val="00285CF3"/>
    <w:rsid w:val="00285DDC"/>
    <w:rsid w:val="00285FF3"/>
    <w:rsid w:val="0028609F"/>
    <w:rsid w:val="00286109"/>
    <w:rsid w:val="0028638A"/>
    <w:rsid w:val="002864F0"/>
    <w:rsid w:val="00286641"/>
    <w:rsid w:val="00286AE1"/>
    <w:rsid w:val="00286BBB"/>
    <w:rsid w:val="00286C0A"/>
    <w:rsid w:val="002870A7"/>
    <w:rsid w:val="00287150"/>
    <w:rsid w:val="00287269"/>
    <w:rsid w:val="002874A0"/>
    <w:rsid w:val="00287547"/>
    <w:rsid w:val="002878A0"/>
    <w:rsid w:val="002879CA"/>
    <w:rsid w:val="00287B92"/>
    <w:rsid w:val="00287BD7"/>
    <w:rsid w:val="00287F17"/>
    <w:rsid w:val="0029021A"/>
    <w:rsid w:val="002903A4"/>
    <w:rsid w:val="002903C0"/>
    <w:rsid w:val="00290713"/>
    <w:rsid w:val="00290A0F"/>
    <w:rsid w:val="00290B11"/>
    <w:rsid w:val="00290B78"/>
    <w:rsid w:val="00290BA9"/>
    <w:rsid w:val="00290C0C"/>
    <w:rsid w:val="00290EEE"/>
    <w:rsid w:val="00291004"/>
    <w:rsid w:val="0029110B"/>
    <w:rsid w:val="0029111C"/>
    <w:rsid w:val="00291284"/>
    <w:rsid w:val="002913C0"/>
    <w:rsid w:val="002913D6"/>
    <w:rsid w:val="0029143F"/>
    <w:rsid w:val="002914EE"/>
    <w:rsid w:val="00291592"/>
    <w:rsid w:val="00291675"/>
    <w:rsid w:val="0029168D"/>
    <w:rsid w:val="002916F8"/>
    <w:rsid w:val="00291961"/>
    <w:rsid w:val="00291EBF"/>
    <w:rsid w:val="0029227D"/>
    <w:rsid w:val="0029230E"/>
    <w:rsid w:val="002924D4"/>
    <w:rsid w:val="002924F1"/>
    <w:rsid w:val="002926C8"/>
    <w:rsid w:val="0029298B"/>
    <w:rsid w:val="00292AED"/>
    <w:rsid w:val="00292B01"/>
    <w:rsid w:val="00292CB0"/>
    <w:rsid w:val="00292F17"/>
    <w:rsid w:val="002934FB"/>
    <w:rsid w:val="002935CC"/>
    <w:rsid w:val="002936B0"/>
    <w:rsid w:val="0029386E"/>
    <w:rsid w:val="0029391F"/>
    <w:rsid w:val="00293B9A"/>
    <w:rsid w:val="00293D50"/>
    <w:rsid w:val="00293ECC"/>
    <w:rsid w:val="00293F87"/>
    <w:rsid w:val="0029416F"/>
    <w:rsid w:val="002941AE"/>
    <w:rsid w:val="00294405"/>
    <w:rsid w:val="002946D5"/>
    <w:rsid w:val="002946EB"/>
    <w:rsid w:val="00294799"/>
    <w:rsid w:val="002947AE"/>
    <w:rsid w:val="00294870"/>
    <w:rsid w:val="00294925"/>
    <w:rsid w:val="002949CA"/>
    <w:rsid w:val="00294A25"/>
    <w:rsid w:val="00294A88"/>
    <w:rsid w:val="00294BD9"/>
    <w:rsid w:val="00294D7D"/>
    <w:rsid w:val="00294ED3"/>
    <w:rsid w:val="00294F37"/>
    <w:rsid w:val="00294FDE"/>
    <w:rsid w:val="00295248"/>
    <w:rsid w:val="0029539B"/>
    <w:rsid w:val="002953C5"/>
    <w:rsid w:val="00295715"/>
    <w:rsid w:val="002957EF"/>
    <w:rsid w:val="00295978"/>
    <w:rsid w:val="00295A5B"/>
    <w:rsid w:val="00295AE4"/>
    <w:rsid w:val="00295BE4"/>
    <w:rsid w:val="00295C3A"/>
    <w:rsid w:val="00295CFE"/>
    <w:rsid w:val="00296100"/>
    <w:rsid w:val="002961B2"/>
    <w:rsid w:val="0029620D"/>
    <w:rsid w:val="00296238"/>
    <w:rsid w:val="00296330"/>
    <w:rsid w:val="002963E7"/>
    <w:rsid w:val="002964EB"/>
    <w:rsid w:val="0029663D"/>
    <w:rsid w:val="002967BB"/>
    <w:rsid w:val="002967EE"/>
    <w:rsid w:val="002968BA"/>
    <w:rsid w:val="0029692E"/>
    <w:rsid w:val="00296A5A"/>
    <w:rsid w:val="00296E01"/>
    <w:rsid w:val="00297193"/>
    <w:rsid w:val="002974CE"/>
    <w:rsid w:val="00297635"/>
    <w:rsid w:val="00297831"/>
    <w:rsid w:val="00297856"/>
    <w:rsid w:val="002978D9"/>
    <w:rsid w:val="00297B00"/>
    <w:rsid w:val="002A01D0"/>
    <w:rsid w:val="002A02D5"/>
    <w:rsid w:val="002A0740"/>
    <w:rsid w:val="002A086A"/>
    <w:rsid w:val="002A09C9"/>
    <w:rsid w:val="002A0DFF"/>
    <w:rsid w:val="002A0EFC"/>
    <w:rsid w:val="002A0FBB"/>
    <w:rsid w:val="002A1015"/>
    <w:rsid w:val="002A111F"/>
    <w:rsid w:val="002A132D"/>
    <w:rsid w:val="002A19F0"/>
    <w:rsid w:val="002A1B2F"/>
    <w:rsid w:val="002A1BE6"/>
    <w:rsid w:val="002A1F06"/>
    <w:rsid w:val="002A1F59"/>
    <w:rsid w:val="002A23E2"/>
    <w:rsid w:val="002A25FC"/>
    <w:rsid w:val="002A272B"/>
    <w:rsid w:val="002A2877"/>
    <w:rsid w:val="002A28EE"/>
    <w:rsid w:val="002A2A9E"/>
    <w:rsid w:val="002A2B35"/>
    <w:rsid w:val="002A2BD0"/>
    <w:rsid w:val="002A2D41"/>
    <w:rsid w:val="002A2EF2"/>
    <w:rsid w:val="002A3035"/>
    <w:rsid w:val="002A3230"/>
    <w:rsid w:val="002A332C"/>
    <w:rsid w:val="002A336E"/>
    <w:rsid w:val="002A3423"/>
    <w:rsid w:val="002A348B"/>
    <w:rsid w:val="002A3AD4"/>
    <w:rsid w:val="002A3D20"/>
    <w:rsid w:val="002A3D2F"/>
    <w:rsid w:val="002A3D8C"/>
    <w:rsid w:val="002A3F31"/>
    <w:rsid w:val="002A3F89"/>
    <w:rsid w:val="002A40F1"/>
    <w:rsid w:val="002A41BD"/>
    <w:rsid w:val="002A41E7"/>
    <w:rsid w:val="002A427F"/>
    <w:rsid w:val="002A4A08"/>
    <w:rsid w:val="002A4A80"/>
    <w:rsid w:val="002A4DAA"/>
    <w:rsid w:val="002A4E58"/>
    <w:rsid w:val="002A4EF8"/>
    <w:rsid w:val="002A516D"/>
    <w:rsid w:val="002A53FD"/>
    <w:rsid w:val="002A54E2"/>
    <w:rsid w:val="002A571B"/>
    <w:rsid w:val="002A5727"/>
    <w:rsid w:val="002A58F4"/>
    <w:rsid w:val="002A5B29"/>
    <w:rsid w:val="002A5BEF"/>
    <w:rsid w:val="002A5C4F"/>
    <w:rsid w:val="002A5D9C"/>
    <w:rsid w:val="002A5DD6"/>
    <w:rsid w:val="002A5F05"/>
    <w:rsid w:val="002A5F1E"/>
    <w:rsid w:val="002A6105"/>
    <w:rsid w:val="002A6121"/>
    <w:rsid w:val="002A6157"/>
    <w:rsid w:val="002A618D"/>
    <w:rsid w:val="002A624F"/>
    <w:rsid w:val="002A6321"/>
    <w:rsid w:val="002A638E"/>
    <w:rsid w:val="002A6959"/>
    <w:rsid w:val="002A6BAB"/>
    <w:rsid w:val="002A6BCC"/>
    <w:rsid w:val="002A6BF8"/>
    <w:rsid w:val="002A6DD7"/>
    <w:rsid w:val="002A6EBD"/>
    <w:rsid w:val="002A6F43"/>
    <w:rsid w:val="002A736D"/>
    <w:rsid w:val="002A767E"/>
    <w:rsid w:val="002A78D4"/>
    <w:rsid w:val="002A7968"/>
    <w:rsid w:val="002A7B7E"/>
    <w:rsid w:val="002A7C77"/>
    <w:rsid w:val="002A7E53"/>
    <w:rsid w:val="002A7E6A"/>
    <w:rsid w:val="002A7E7D"/>
    <w:rsid w:val="002B0008"/>
    <w:rsid w:val="002B0286"/>
    <w:rsid w:val="002B02AC"/>
    <w:rsid w:val="002B03F1"/>
    <w:rsid w:val="002B048C"/>
    <w:rsid w:val="002B04AB"/>
    <w:rsid w:val="002B0581"/>
    <w:rsid w:val="002B06D9"/>
    <w:rsid w:val="002B07B1"/>
    <w:rsid w:val="002B081A"/>
    <w:rsid w:val="002B0ADA"/>
    <w:rsid w:val="002B0BCA"/>
    <w:rsid w:val="002B0C44"/>
    <w:rsid w:val="002B0D07"/>
    <w:rsid w:val="002B0D9E"/>
    <w:rsid w:val="002B0EB5"/>
    <w:rsid w:val="002B1228"/>
    <w:rsid w:val="002B14FB"/>
    <w:rsid w:val="002B1560"/>
    <w:rsid w:val="002B15C9"/>
    <w:rsid w:val="002B15CC"/>
    <w:rsid w:val="002B187E"/>
    <w:rsid w:val="002B1942"/>
    <w:rsid w:val="002B1A1B"/>
    <w:rsid w:val="002B1C62"/>
    <w:rsid w:val="002B2041"/>
    <w:rsid w:val="002B205D"/>
    <w:rsid w:val="002B21ED"/>
    <w:rsid w:val="002B232C"/>
    <w:rsid w:val="002B233A"/>
    <w:rsid w:val="002B2581"/>
    <w:rsid w:val="002B26B6"/>
    <w:rsid w:val="002B276D"/>
    <w:rsid w:val="002B29EC"/>
    <w:rsid w:val="002B2CE7"/>
    <w:rsid w:val="002B2DF2"/>
    <w:rsid w:val="002B2E5C"/>
    <w:rsid w:val="002B2F19"/>
    <w:rsid w:val="002B30CB"/>
    <w:rsid w:val="002B310F"/>
    <w:rsid w:val="002B3115"/>
    <w:rsid w:val="002B31ED"/>
    <w:rsid w:val="002B3292"/>
    <w:rsid w:val="002B341E"/>
    <w:rsid w:val="002B36C0"/>
    <w:rsid w:val="002B36DA"/>
    <w:rsid w:val="002B3801"/>
    <w:rsid w:val="002B38AC"/>
    <w:rsid w:val="002B3B2F"/>
    <w:rsid w:val="002B3D4C"/>
    <w:rsid w:val="002B3DFC"/>
    <w:rsid w:val="002B45D1"/>
    <w:rsid w:val="002B47B7"/>
    <w:rsid w:val="002B4B1F"/>
    <w:rsid w:val="002B4C5D"/>
    <w:rsid w:val="002B4D52"/>
    <w:rsid w:val="002B4E4B"/>
    <w:rsid w:val="002B5F75"/>
    <w:rsid w:val="002B600B"/>
    <w:rsid w:val="002B6259"/>
    <w:rsid w:val="002B644C"/>
    <w:rsid w:val="002B6486"/>
    <w:rsid w:val="002B67AD"/>
    <w:rsid w:val="002B67C8"/>
    <w:rsid w:val="002B68A4"/>
    <w:rsid w:val="002B6968"/>
    <w:rsid w:val="002B6D21"/>
    <w:rsid w:val="002B6D53"/>
    <w:rsid w:val="002B6D65"/>
    <w:rsid w:val="002B6D84"/>
    <w:rsid w:val="002B6E4F"/>
    <w:rsid w:val="002B6F62"/>
    <w:rsid w:val="002B6FE5"/>
    <w:rsid w:val="002B70A4"/>
    <w:rsid w:val="002B728B"/>
    <w:rsid w:val="002B74DA"/>
    <w:rsid w:val="002B7639"/>
    <w:rsid w:val="002B7646"/>
    <w:rsid w:val="002B77C0"/>
    <w:rsid w:val="002B7C00"/>
    <w:rsid w:val="002C0048"/>
    <w:rsid w:val="002C017E"/>
    <w:rsid w:val="002C01AA"/>
    <w:rsid w:val="002C01C6"/>
    <w:rsid w:val="002C0321"/>
    <w:rsid w:val="002C0434"/>
    <w:rsid w:val="002C05FA"/>
    <w:rsid w:val="002C07FA"/>
    <w:rsid w:val="002C088F"/>
    <w:rsid w:val="002C08B1"/>
    <w:rsid w:val="002C08C8"/>
    <w:rsid w:val="002C0954"/>
    <w:rsid w:val="002C0AF6"/>
    <w:rsid w:val="002C0E5E"/>
    <w:rsid w:val="002C0F67"/>
    <w:rsid w:val="002C1504"/>
    <w:rsid w:val="002C155E"/>
    <w:rsid w:val="002C16CB"/>
    <w:rsid w:val="002C1885"/>
    <w:rsid w:val="002C1E37"/>
    <w:rsid w:val="002C20CD"/>
    <w:rsid w:val="002C22C6"/>
    <w:rsid w:val="002C2383"/>
    <w:rsid w:val="002C23B8"/>
    <w:rsid w:val="002C244E"/>
    <w:rsid w:val="002C249A"/>
    <w:rsid w:val="002C24A2"/>
    <w:rsid w:val="002C2858"/>
    <w:rsid w:val="002C2920"/>
    <w:rsid w:val="002C2AE6"/>
    <w:rsid w:val="002C2C85"/>
    <w:rsid w:val="002C2E71"/>
    <w:rsid w:val="002C30FE"/>
    <w:rsid w:val="002C3249"/>
    <w:rsid w:val="002C355E"/>
    <w:rsid w:val="002C358D"/>
    <w:rsid w:val="002C35AA"/>
    <w:rsid w:val="002C3616"/>
    <w:rsid w:val="002C369C"/>
    <w:rsid w:val="002C3872"/>
    <w:rsid w:val="002C391D"/>
    <w:rsid w:val="002C3A36"/>
    <w:rsid w:val="002C3B17"/>
    <w:rsid w:val="002C3B24"/>
    <w:rsid w:val="002C3CB8"/>
    <w:rsid w:val="002C3E38"/>
    <w:rsid w:val="002C3F75"/>
    <w:rsid w:val="002C414A"/>
    <w:rsid w:val="002C4198"/>
    <w:rsid w:val="002C41EE"/>
    <w:rsid w:val="002C4338"/>
    <w:rsid w:val="002C4600"/>
    <w:rsid w:val="002C47E2"/>
    <w:rsid w:val="002C494B"/>
    <w:rsid w:val="002C4A17"/>
    <w:rsid w:val="002C4B80"/>
    <w:rsid w:val="002C4E72"/>
    <w:rsid w:val="002C4EDD"/>
    <w:rsid w:val="002C5025"/>
    <w:rsid w:val="002C5146"/>
    <w:rsid w:val="002C53FF"/>
    <w:rsid w:val="002C568A"/>
    <w:rsid w:val="002C57A9"/>
    <w:rsid w:val="002C57F7"/>
    <w:rsid w:val="002C5A25"/>
    <w:rsid w:val="002C5BB5"/>
    <w:rsid w:val="002C5D49"/>
    <w:rsid w:val="002C5D6E"/>
    <w:rsid w:val="002C5E95"/>
    <w:rsid w:val="002C5FDA"/>
    <w:rsid w:val="002C609E"/>
    <w:rsid w:val="002C60E5"/>
    <w:rsid w:val="002C60EA"/>
    <w:rsid w:val="002C61B5"/>
    <w:rsid w:val="002C628E"/>
    <w:rsid w:val="002C63D6"/>
    <w:rsid w:val="002C6840"/>
    <w:rsid w:val="002C6A30"/>
    <w:rsid w:val="002C6A95"/>
    <w:rsid w:val="002C6BA4"/>
    <w:rsid w:val="002C6C11"/>
    <w:rsid w:val="002C6E17"/>
    <w:rsid w:val="002C70E3"/>
    <w:rsid w:val="002C7260"/>
    <w:rsid w:val="002C736F"/>
    <w:rsid w:val="002C73B0"/>
    <w:rsid w:val="002C7413"/>
    <w:rsid w:val="002C7514"/>
    <w:rsid w:val="002C761B"/>
    <w:rsid w:val="002C7792"/>
    <w:rsid w:val="002C792A"/>
    <w:rsid w:val="002C7B10"/>
    <w:rsid w:val="002C7B11"/>
    <w:rsid w:val="002C7F75"/>
    <w:rsid w:val="002D012E"/>
    <w:rsid w:val="002D04B6"/>
    <w:rsid w:val="002D055E"/>
    <w:rsid w:val="002D08EE"/>
    <w:rsid w:val="002D1196"/>
    <w:rsid w:val="002D128D"/>
    <w:rsid w:val="002D13DD"/>
    <w:rsid w:val="002D1481"/>
    <w:rsid w:val="002D1596"/>
    <w:rsid w:val="002D162E"/>
    <w:rsid w:val="002D1704"/>
    <w:rsid w:val="002D1BAD"/>
    <w:rsid w:val="002D1F23"/>
    <w:rsid w:val="002D1FA7"/>
    <w:rsid w:val="002D2044"/>
    <w:rsid w:val="002D20F6"/>
    <w:rsid w:val="002D2155"/>
    <w:rsid w:val="002D218C"/>
    <w:rsid w:val="002D2337"/>
    <w:rsid w:val="002D2485"/>
    <w:rsid w:val="002D24EE"/>
    <w:rsid w:val="002D2617"/>
    <w:rsid w:val="002D2A57"/>
    <w:rsid w:val="002D2AE0"/>
    <w:rsid w:val="002D2B6E"/>
    <w:rsid w:val="002D2FEC"/>
    <w:rsid w:val="002D30B2"/>
    <w:rsid w:val="002D325D"/>
    <w:rsid w:val="002D357C"/>
    <w:rsid w:val="002D35C0"/>
    <w:rsid w:val="002D3694"/>
    <w:rsid w:val="002D38BB"/>
    <w:rsid w:val="002D38C6"/>
    <w:rsid w:val="002D3C20"/>
    <w:rsid w:val="002D4085"/>
    <w:rsid w:val="002D416A"/>
    <w:rsid w:val="002D4289"/>
    <w:rsid w:val="002D42DC"/>
    <w:rsid w:val="002D432B"/>
    <w:rsid w:val="002D4395"/>
    <w:rsid w:val="002D463D"/>
    <w:rsid w:val="002D468C"/>
    <w:rsid w:val="002D4796"/>
    <w:rsid w:val="002D4864"/>
    <w:rsid w:val="002D4929"/>
    <w:rsid w:val="002D4A49"/>
    <w:rsid w:val="002D4AE4"/>
    <w:rsid w:val="002D4B96"/>
    <w:rsid w:val="002D4D51"/>
    <w:rsid w:val="002D4D5A"/>
    <w:rsid w:val="002D5260"/>
    <w:rsid w:val="002D5336"/>
    <w:rsid w:val="002D54AF"/>
    <w:rsid w:val="002D551A"/>
    <w:rsid w:val="002D561C"/>
    <w:rsid w:val="002D59C0"/>
    <w:rsid w:val="002D5A8D"/>
    <w:rsid w:val="002D5B8A"/>
    <w:rsid w:val="002D5DF1"/>
    <w:rsid w:val="002D667F"/>
    <w:rsid w:val="002D670A"/>
    <w:rsid w:val="002D68EE"/>
    <w:rsid w:val="002D7051"/>
    <w:rsid w:val="002D7449"/>
    <w:rsid w:val="002D7502"/>
    <w:rsid w:val="002D7590"/>
    <w:rsid w:val="002D79B8"/>
    <w:rsid w:val="002D7BEF"/>
    <w:rsid w:val="002D7BFA"/>
    <w:rsid w:val="002D7CF5"/>
    <w:rsid w:val="002D7CFF"/>
    <w:rsid w:val="002D7F68"/>
    <w:rsid w:val="002E00D5"/>
    <w:rsid w:val="002E01CB"/>
    <w:rsid w:val="002E020F"/>
    <w:rsid w:val="002E0633"/>
    <w:rsid w:val="002E0B87"/>
    <w:rsid w:val="002E0C7A"/>
    <w:rsid w:val="002E0E44"/>
    <w:rsid w:val="002E1067"/>
    <w:rsid w:val="002E12E8"/>
    <w:rsid w:val="002E145D"/>
    <w:rsid w:val="002E153F"/>
    <w:rsid w:val="002E1698"/>
    <w:rsid w:val="002E185C"/>
    <w:rsid w:val="002E1B18"/>
    <w:rsid w:val="002E1DC5"/>
    <w:rsid w:val="002E1E49"/>
    <w:rsid w:val="002E1FDB"/>
    <w:rsid w:val="002E256F"/>
    <w:rsid w:val="002E28E6"/>
    <w:rsid w:val="002E2A96"/>
    <w:rsid w:val="002E2B85"/>
    <w:rsid w:val="002E2C04"/>
    <w:rsid w:val="002E2D96"/>
    <w:rsid w:val="002E301B"/>
    <w:rsid w:val="002E3248"/>
    <w:rsid w:val="002E33A0"/>
    <w:rsid w:val="002E3656"/>
    <w:rsid w:val="002E3855"/>
    <w:rsid w:val="002E38AF"/>
    <w:rsid w:val="002E3903"/>
    <w:rsid w:val="002E3A29"/>
    <w:rsid w:val="002E3B52"/>
    <w:rsid w:val="002E3CBE"/>
    <w:rsid w:val="002E3D17"/>
    <w:rsid w:val="002E4010"/>
    <w:rsid w:val="002E40ED"/>
    <w:rsid w:val="002E47A0"/>
    <w:rsid w:val="002E4A3B"/>
    <w:rsid w:val="002E4B50"/>
    <w:rsid w:val="002E4C30"/>
    <w:rsid w:val="002E4E2F"/>
    <w:rsid w:val="002E4EE9"/>
    <w:rsid w:val="002E4F44"/>
    <w:rsid w:val="002E5031"/>
    <w:rsid w:val="002E5386"/>
    <w:rsid w:val="002E541B"/>
    <w:rsid w:val="002E54A3"/>
    <w:rsid w:val="002E550E"/>
    <w:rsid w:val="002E5548"/>
    <w:rsid w:val="002E56C6"/>
    <w:rsid w:val="002E57FC"/>
    <w:rsid w:val="002E58E6"/>
    <w:rsid w:val="002E5916"/>
    <w:rsid w:val="002E5ABE"/>
    <w:rsid w:val="002E5BB3"/>
    <w:rsid w:val="002E5BF3"/>
    <w:rsid w:val="002E5E6B"/>
    <w:rsid w:val="002E5E84"/>
    <w:rsid w:val="002E6070"/>
    <w:rsid w:val="002E60C2"/>
    <w:rsid w:val="002E614F"/>
    <w:rsid w:val="002E62B4"/>
    <w:rsid w:val="002E631C"/>
    <w:rsid w:val="002E63C6"/>
    <w:rsid w:val="002E6B1F"/>
    <w:rsid w:val="002E6B51"/>
    <w:rsid w:val="002E6D79"/>
    <w:rsid w:val="002E6F0B"/>
    <w:rsid w:val="002E71E8"/>
    <w:rsid w:val="002E7343"/>
    <w:rsid w:val="002E7496"/>
    <w:rsid w:val="002E7838"/>
    <w:rsid w:val="002E789B"/>
    <w:rsid w:val="002E78D7"/>
    <w:rsid w:val="002E7A32"/>
    <w:rsid w:val="002E7A6C"/>
    <w:rsid w:val="002E7B65"/>
    <w:rsid w:val="002E7E4D"/>
    <w:rsid w:val="002E7EC9"/>
    <w:rsid w:val="002E7EE0"/>
    <w:rsid w:val="002E7F58"/>
    <w:rsid w:val="002F0326"/>
    <w:rsid w:val="002F033D"/>
    <w:rsid w:val="002F0541"/>
    <w:rsid w:val="002F07C5"/>
    <w:rsid w:val="002F0A23"/>
    <w:rsid w:val="002F0A3B"/>
    <w:rsid w:val="002F0B2E"/>
    <w:rsid w:val="002F0EEC"/>
    <w:rsid w:val="002F0F0F"/>
    <w:rsid w:val="002F1585"/>
    <w:rsid w:val="002F15A0"/>
    <w:rsid w:val="002F174F"/>
    <w:rsid w:val="002F19DE"/>
    <w:rsid w:val="002F1E03"/>
    <w:rsid w:val="002F1E5E"/>
    <w:rsid w:val="002F1FB1"/>
    <w:rsid w:val="002F200B"/>
    <w:rsid w:val="002F2019"/>
    <w:rsid w:val="002F2080"/>
    <w:rsid w:val="002F2147"/>
    <w:rsid w:val="002F23B7"/>
    <w:rsid w:val="002F23C5"/>
    <w:rsid w:val="002F24F7"/>
    <w:rsid w:val="002F252A"/>
    <w:rsid w:val="002F260F"/>
    <w:rsid w:val="002F275D"/>
    <w:rsid w:val="002F27B2"/>
    <w:rsid w:val="002F2B03"/>
    <w:rsid w:val="002F2C7E"/>
    <w:rsid w:val="002F2F4D"/>
    <w:rsid w:val="002F31CE"/>
    <w:rsid w:val="002F33CD"/>
    <w:rsid w:val="002F3561"/>
    <w:rsid w:val="002F3697"/>
    <w:rsid w:val="002F37A5"/>
    <w:rsid w:val="002F3ACA"/>
    <w:rsid w:val="002F3C09"/>
    <w:rsid w:val="002F3CB5"/>
    <w:rsid w:val="002F3CC5"/>
    <w:rsid w:val="002F3D87"/>
    <w:rsid w:val="002F3DDD"/>
    <w:rsid w:val="002F3E5B"/>
    <w:rsid w:val="002F40C6"/>
    <w:rsid w:val="002F4147"/>
    <w:rsid w:val="002F429F"/>
    <w:rsid w:val="002F436A"/>
    <w:rsid w:val="002F43EA"/>
    <w:rsid w:val="002F4662"/>
    <w:rsid w:val="002F46A7"/>
    <w:rsid w:val="002F48CE"/>
    <w:rsid w:val="002F49ED"/>
    <w:rsid w:val="002F4BA8"/>
    <w:rsid w:val="002F4D31"/>
    <w:rsid w:val="002F4D92"/>
    <w:rsid w:val="002F53F7"/>
    <w:rsid w:val="002F57BD"/>
    <w:rsid w:val="002F57CB"/>
    <w:rsid w:val="002F59E4"/>
    <w:rsid w:val="002F5B58"/>
    <w:rsid w:val="002F6041"/>
    <w:rsid w:val="002F60B9"/>
    <w:rsid w:val="002F60F7"/>
    <w:rsid w:val="002F6154"/>
    <w:rsid w:val="002F628D"/>
    <w:rsid w:val="002F6486"/>
    <w:rsid w:val="002F6A78"/>
    <w:rsid w:val="002F6C5E"/>
    <w:rsid w:val="002F6CC7"/>
    <w:rsid w:val="002F6E26"/>
    <w:rsid w:val="002F6E60"/>
    <w:rsid w:val="002F6E9A"/>
    <w:rsid w:val="002F70B0"/>
    <w:rsid w:val="002F72DE"/>
    <w:rsid w:val="002F75D2"/>
    <w:rsid w:val="002F7B7F"/>
    <w:rsid w:val="002F7F70"/>
    <w:rsid w:val="00300363"/>
    <w:rsid w:val="00300388"/>
    <w:rsid w:val="0030050D"/>
    <w:rsid w:val="0030053B"/>
    <w:rsid w:val="003006FA"/>
    <w:rsid w:val="003008A9"/>
    <w:rsid w:val="003008D4"/>
    <w:rsid w:val="00300B82"/>
    <w:rsid w:val="00300F7B"/>
    <w:rsid w:val="00301082"/>
    <w:rsid w:val="00301148"/>
    <w:rsid w:val="0030116E"/>
    <w:rsid w:val="003011BD"/>
    <w:rsid w:val="0030121B"/>
    <w:rsid w:val="003012B6"/>
    <w:rsid w:val="003012F2"/>
    <w:rsid w:val="0030148F"/>
    <w:rsid w:val="0030169D"/>
    <w:rsid w:val="0030178E"/>
    <w:rsid w:val="00301811"/>
    <w:rsid w:val="00301999"/>
    <w:rsid w:val="003019DC"/>
    <w:rsid w:val="00301C61"/>
    <w:rsid w:val="00301E2A"/>
    <w:rsid w:val="00301EF2"/>
    <w:rsid w:val="00301F1F"/>
    <w:rsid w:val="003021FD"/>
    <w:rsid w:val="003022C1"/>
    <w:rsid w:val="003024E6"/>
    <w:rsid w:val="003025A8"/>
    <w:rsid w:val="00302992"/>
    <w:rsid w:val="00302AFD"/>
    <w:rsid w:val="00302B03"/>
    <w:rsid w:val="00302B63"/>
    <w:rsid w:val="00302DD5"/>
    <w:rsid w:val="00302E79"/>
    <w:rsid w:val="00302EDC"/>
    <w:rsid w:val="0030301F"/>
    <w:rsid w:val="00303020"/>
    <w:rsid w:val="003031D9"/>
    <w:rsid w:val="00303235"/>
    <w:rsid w:val="0030328B"/>
    <w:rsid w:val="003033CA"/>
    <w:rsid w:val="003034D0"/>
    <w:rsid w:val="003036AE"/>
    <w:rsid w:val="00303740"/>
    <w:rsid w:val="00303853"/>
    <w:rsid w:val="00303887"/>
    <w:rsid w:val="0030398F"/>
    <w:rsid w:val="003039C3"/>
    <w:rsid w:val="00303AFE"/>
    <w:rsid w:val="00303C41"/>
    <w:rsid w:val="00303D3D"/>
    <w:rsid w:val="003042E0"/>
    <w:rsid w:val="003043CF"/>
    <w:rsid w:val="00304472"/>
    <w:rsid w:val="003044F0"/>
    <w:rsid w:val="003047E2"/>
    <w:rsid w:val="00304975"/>
    <w:rsid w:val="00304A94"/>
    <w:rsid w:val="00304E73"/>
    <w:rsid w:val="00305148"/>
    <w:rsid w:val="003055E5"/>
    <w:rsid w:val="00305650"/>
    <w:rsid w:val="003056B2"/>
    <w:rsid w:val="003059F0"/>
    <w:rsid w:val="00305B43"/>
    <w:rsid w:val="00305D20"/>
    <w:rsid w:val="003060D3"/>
    <w:rsid w:val="003060DD"/>
    <w:rsid w:val="0030633C"/>
    <w:rsid w:val="003064DA"/>
    <w:rsid w:val="003068F6"/>
    <w:rsid w:val="00306938"/>
    <w:rsid w:val="003069CF"/>
    <w:rsid w:val="00306ABE"/>
    <w:rsid w:val="00306B38"/>
    <w:rsid w:val="00306BB1"/>
    <w:rsid w:val="00306C81"/>
    <w:rsid w:val="00306CDE"/>
    <w:rsid w:val="00306CE5"/>
    <w:rsid w:val="00306E37"/>
    <w:rsid w:val="00306EBB"/>
    <w:rsid w:val="00306EDB"/>
    <w:rsid w:val="00306F0C"/>
    <w:rsid w:val="00306F32"/>
    <w:rsid w:val="00307039"/>
    <w:rsid w:val="003071C7"/>
    <w:rsid w:val="00307234"/>
    <w:rsid w:val="003072C7"/>
    <w:rsid w:val="003076EE"/>
    <w:rsid w:val="003077CB"/>
    <w:rsid w:val="00307823"/>
    <w:rsid w:val="00307A6D"/>
    <w:rsid w:val="00307AA0"/>
    <w:rsid w:val="00307C1A"/>
    <w:rsid w:val="00307CDD"/>
    <w:rsid w:val="00307E36"/>
    <w:rsid w:val="00307EF5"/>
    <w:rsid w:val="00310173"/>
    <w:rsid w:val="003101C4"/>
    <w:rsid w:val="00310656"/>
    <w:rsid w:val="0031081D"/>
    <w:rsid w:val="00310BEA"/>
    <w:rsid w:val="00310D27"/>
    <w:rsid w:val="00310DF6"/>
    <w:rsid w:val="00311099"/>
    <w:rsid w:val="00311133"/>
    <w:rsid w:val="003111BB"/>
    <w:rsid w:val="00311218"/>
    <w:rsid w:val="0031126D"/>
    <w:rsid w:val="0031187C"/>
    <w:rsid w:val="00311BBB"/>
    <w:rsid w:val="00311C65"/>
    <w:rsid w:val="00311D1A"/>
    <w:rsid w:val="00311F2D"/>
    <w:rsid w:val="00312008"/>
    <w:rsid w:val="00312027"/>
    <w:rsid w:val="0031242C"/>
    <w:rsid w:val="0031247F"/>
    <w:rsid w:val="00312510"/>
    <w:rsid w:val="0031291A"/>
    <w:rsid w:val="00312AA4"/>
    <w:rsid w:val="00312F9A"/>
    <w:rsid w:val="003135AE"/>
    <w:rsid w:val="003135B7"/>
    <w:rsid w:val="00313A68"/>
    <w:rsid w:val="00313B3A"/>
    <w:rsid w:val="00313C5C"/>
    <w:rsid w:val="00313FF4"/>
    <w:rsid w:val="0031434C"/>
    <w:rsid w:val="00314468"/>
    <w:rsid w:val="00314515"/>
    <w:rsid w:val="00314662"/>
    <w:rsid w:val="003147A6"/>
    <w:rsid w:val="0031487D"/>
    <w:rsid w:val="00314ABF"/>
    <w:rsid w:val="00314AD6"/>
    <w:rsid w:val="00314D7A"/>
    <w:rsid w:val="00314EDF"/>
    <w:rsid w:val="00314F49"/>
    <w:rsid w:val="0031518C"/>
    <w:rsid w:val="00315278"/>
    <w:rsid w:val="00315336"/>
    <w:rsid w:val="003153AC"/>
    <w:rsid w:val="003153D4"/>
    <w:rsid w:val="00315457"/>
    <w:rsid w:val="003157BD"/>
    <w:rsid w:val="003158EE"/>
    <w:rsid w:val="003159B3"/>
    <w:rsid w:val="003159DA"/>
    <w:rsid w:val="00315B1C"/>
    <w:rsid w:val="00315B7A"/>
    <w:rsid w:val="00315DC0"/>
    <w:rsid w:val="00315ECB"/>
    <w:rsid w:val="003160DF"/>
    <w:rsid w:val="003161DF"/>
    <w:rsid w:val="003163CB"/>
    <w:rsid w:val="0031645C"/>
    <w:rsid w:val="00316494"/>
    <w:rsid w:val="003164B5"/>
    <w:rsid w:val="0031652A"/>
    <w:rsid w:val="003165F9"/>
    <w:rsid w:val="003166D3"/>
    <w:rsid w:val="00316831"/>
    <w:rsid w:val="00316B76"/>
    <w:rsid w:val="00316BDC"/>
    <w:rsid w:val="00316C39"/>
    <w:rsid w:val="00316D35"/>
    <w:rsid w:val="00316D6F"/>
    <w:rsid w:val="00316DEC"/>
    <w:rsid w:val="00316E44"/>
    <w:rsid w:val="00316E4E"/>
    <w:rsid w:val="00316E99"/>
    <w:rsid w:val="00317086"/>
    <w:rsid w:val="0031742F"/>
    <w:rsid w:val="00317558"/>
    <w:rsid w:val="0031788E"/>
    <w:rsid w:val="00317A54"/>
    <w:rsid w:val="00317B64"/>
    <w:rsid w:val="00317C0E"/>
    <w:rsid w:val="00317DE6"/>
    <w:rsid w:val="00317F82"/>
    <w:rsid w:val="00320020"/>
    <w:rsid w:val="003201A4"/>
    <w:rsid w:val="003201E8"/>
    <w:rsid w:val="003205F0"/>
    <w:rsid w:val="00320604"/>
    <w:rsid w:val="0032068B"/>
    <w:rsid w:val="003206C3"/>
    <w:rsid w:val="003211BC"/>
    <w:rsid w:val="00321284"/>
    <w:rsid w:val="00321354"/>
    <w:rsid w:val="003213F1"/>
    <w:rsid w:val="00321427"/>
    <w:rsid w:val="00321555"/>
    <w:rsid w:val="00321705"/>
    <w:rsid w:val="00321721"/>
    <w:rsid w:val="0032184F"/>
    <w:rsid w:val="00321A65"/>
    <w:rsid w:val="00321A99"/>
    <w:rsid w:val="00321C69"/>
    <w:rsid w:val="0032243D"/>
    <w:rsid w:val="0032246F"/>
    <w:rsid w:val="00322529"/>
    <w:rsid w:val="003225C9"/>
    <w:rsid w:val="003226DE"/>
    <w:rsid w:val="003226FA"/>
    <w:rsid w:val="00322962"/>
    <w:rsid w:val="00322E1E"/>
    <w:rsid w:val="00322F2D"/>
    <w:rsid w:val="00322FDD"/>
    <w:rsid w:val="00323225"/>
    <w:rsid w:val="00323408"/>
    <w:rsid w:val="00323825"/>
    <w:rsid w:val="003239D1"/>
    <w:rsid w:val="00323A0F"/>
    <w:rsid w:val="00323D87"/>
    <w:rsid w:val="00323ECD"/>
    <w:rsid w:val="00323EDB"/>
    <w:rsid w:val="003240AE"/>
    <w:rsid w:val="003241DA"/>
    <w:rsid w:val="003244E8"/>
    <w:rsid w:val="00324670"/>
    <w:rsid w:val="00324DB2"/>
    <w:rsid w:val="00325033"/>
    <w:rsid w:val="0032528F"/>
    <w:rsid w:val="0032531D"/>
    <w:rsid w:val="00325363"/>
    <w:rsid w:val="0032574B"/>
    <w:rsid w:val="003258D6"/>
    <w:rsid w:val="00325B90"/>
    <w:rsid w:val="00325D64"/>
    <w:rsid w:val="00325E4E"/>
    <w:rsid w:val="00326057"/>
    <w:rsid w:val="003261FB"/>
    <w:rsid w:val="00326291"/>
    <w:rsid w:val="003262AD"/>
    <w:rsid w:val="00326712"/>
    <w:rsid w:val="0032678E"/>
    <w:rsid w:val="00326A24"/>
    <w:rsid w:val="00326B2F"/>
    <w:rsid w:val="00326B5B"/>
    <w:rsid w:val="00327381"/>
    <w:rsid w:val="0032777C"/>
    <w:rsid w:val="00327ED4"/>
    <w:rsid w:val="003300C3"/>
    <w:rsid w:val="003305CB"/>
    <w:rsid w:val="003307A2"/>
    <w:rsid w:val="00330856"/>
    <w:rsid w:val="00330A6D"/>
    <w:rsid w:val="00330D2F"/>
    <w:rsid w:val="00330E24"/>
    <w:rsid w:val="00330FEF"/>
    <w:rsid w:val="00331035"/>
    <w:rsid w:val="003313F5"/>
    <w:rsid w:val="00331451"/>
    <w:rsid w:val="00331554"/>
    <w:rsid w:val="0033158C"/>
    <w:rsid w:val="003315E8"/>
    <w:rsid w:val="0033198D"/>
    <w:rsid w:val="00331C47"/>
    <w:rsid w:val="00331C75"/>
    <w:rsid w:val="003321C4"/>
    <w:rsid w:val="00332220"/>
    <w:rsid w:val="00332440"/>
    <w:rsid w:val="0033272C"/>
    <w:rsid w:val="00332829"/>
    <w:rsid w:val="00332CBC"/>
    <w:rsid w:val="00332D6D"/>
    <w:rsid w:val="00332EE2"/>
    <w:rsid w:val="003330C0"/>
    <w:rsid w:val="0033326C"/>
    <w:rsid w:val="0033327C"/>
    <w:rsid w:val="003334D7"/>
    <w:rsid w:val="00333963"/>
    <w:rsid w:val="003339D2"/>
    <w:rsid w:val="00333A62"/>
    <w:rsid w:val="00333DFE"/>
    <w:rsid w:val="00333F86"/>
    <w:rsid w:val="00334085"/>
    <w:rsid w:val="00334115"/>
    <w:rsid w:val="00334281"/>
    <w:rsid w:val="0033430C"/>
    <w:rsid w:val="0033434D"/>
    <w:rsid w:val="003343C6"/>
    <w:rsid w:val="003343D7"/>
    <w:rsid w:val="003344A7"/>
    <w:rsid w:val="0033452C"/>
    <w:rsid w:val="00334563"/>
    <w:rsid w:val="003348E7"/>
    <w:rsid w:val="00334AC7"/>
    <w:rsid w:val="00334AF9"/>
    <w:rsid w:val="00334B89"/>
    <w:rsid w:val="00334BDD"/>
    <w:rsid w:val="00334C0F"/>
    <w:rsid w:val="00334CEB"/>
    <w:rsid w:val="00334D23"/>
    <w:rsid w:val="00334D44"/>
    <w:rsid w:val="00334D48"/>
    <w:rsid w:val="00334F30"/>
    <w:rsid w:val="00334F71"/>
    <w:rsid w:val="00334FDA"/>
    <w:rsid w:val="0033513D"/>
    <w:rsid w:val="0033518B"/>
    <w:rsid w:val="003352B5"/>
    <w:rsid w:val="00335347"/>
    <w:rsid w:val="0033579E"/>
    <w:rsid w:val="003358B9"/>
    <w:rsid w:val="003359F3"/>
    <w:rsid w:val="00335D13"/>
    <w:rsid w:val="00335FA1"/>
    <w:rsid w:val="00336485"/>
    <w:rsid w:val="00336532"/>
    <w:rsid w:val="0033667A"/>
    <w:rsid w:val="00336861"/>
    <w:rsid w:val="00336921"/>
    <w:rsid w:val="00336C65"/>
    <w:rsid w:val="00336E56"/>
    <w:rsid w:val="00336E8A"/>
    <w:rsid w:val="00336E9A"/>
    <w:rsid w:val="003373A2"/>
    <w:rsid w:val="003373C7"/>
    <w:rsid w:val="003375BC"/>
    <w:rsid w:val="003375F5"/>
    <w:rsid w:val="003375F6"/>
    <w:rsid w:val="003376AA"/>
    <w:rsid w:val="00337F1F"/>
    <w:rsid w:val="00337F31"/>
    <w:rsid w:val="00337FA5"/>
    <w:rsid w:val="00337FB0"/>
    <w:rsid w:val="003400B8"/>
    <w:rsid w:val="003401E9"/>
    <w:rsid w:val="0034027D"/>
    <w:rsid w:val="003403EC"/>
    <w:rsid w:val="003404C2"/>
    <w:rsid w:val="00340528"/>
    <w:rsid w:val="00340619"/>
    <w:rsid w:val="00340976"/>
    <w:rsid w:val="00340B0C"/>
    <w:rsid w:val="00340B6E"/>
    <w:rsid w:val="00340C84"/>
    <w:rsid w:val="00340D8E"/>
    <w:rsid w:val="00340EF0"/>
    <w:rsid w:val="0034113E"/>
    <w:rsid w:val="003411C5"/>
    <w:rsid w:val="00341407"/>
    <w:rsid w:val="0034152E"/>
    <w:rsid w:val="00341759"/>
    <w:rsid w:val="0034179D"/>
    <w:rsid w:val="0034186D"/>
    <w:rsid w:val="003419BE"/>
    <w:rsid w:val="00341A13"/>
    <w:rsid w:val="00341CFA"/>
    <w:rsid w:val="00341EA3"/>
    <w:rsid w:val="00341FC1"/>
    <w:rsid w:val="00342211"/>
    <w:rsid w:val="00342352"/>
    <w:rsid w:val="0034240B"/>
    <w:rsid w:val="003425F8"/>
    <w:rsid w:val="00342BF8"/>
    <w:rsid w:val="00343203"/>
    <w:rsid w:val="00343322"/>
    <w:rsid w:val="003433BC"/>
    <w:rsid w:val="0034349A"/>
    <w:rsid w:val="00343B34"/>
    <w:rsid w:val="00343D96"/>
    <w:rsid w:val="0034435B"/>
    <w:rsid w:val="003444A4"/>
    <w:rsid w:val="00344640"/>
    <w:rsid w:val="003450FE"/>
    <w:rsid w:val="00345105"/>
    <w:rsid w:val="00345197"/>
    <w:rsid w:val="003453F0"/>
    <w:rsid w:val="003454EC"/>
    <w:rsid w:val="003455BD"/>
    <w:rsid w:val="00345797"/>
    <w:rsid w:val="003457BB"/>
    <w:rsid w:val="003459AD"/>
    <w:rsid w:val="00345A44"/>
    <w:rsid w:val="00345BF6"/>
    <w:rsid w:val="00345CD3"/>
    <w:rsid w:val="00345CE2"/>
    <w:rsid w:val="00345E90"/>
    <w:rsid w:val="00345EAA"/>
    <w:rsid w:val="003460FD"/>
    <w:rsid w:val="003462E3"/>
    <w:rsid w:val="003465DF"/>
    <w:rsid w:val="003466C0"/>
    <w:rsid w:val="00346769"/>
    <w:rsid w:val="003469A4"/>
    <w:rsid w:val="003469AA"/>
    <w:rsid w:val="00346D58"/>
    <w:rsid w:val="00346F6C"/>
    <w:rsid w:val="00347000"/>
    <w:rsid w:val="003479B8"/>
    <w:rsid w:val="003479D3"/>
    <w:rsid w:val="00347CBB"/>
    <w:rsid w:val="00347CCB"/>
    <w:rsid w:val="00347E43"/>
    <w:rsid w:val="003502FD"/>
    <w:rsid w:val="00350426"/>
    <w:rsid w:val="003505A3"/>
    <w:rsid w:val="00350686"/>
    <w:rsid w:val="003509BC"/>
    <w:rsid w:val="00350ACF"/>
    <w:rsid w:val="00350D7B"/>
    <w:rsid w:val="00351001"/>
    <w:rsid w:val="00351162"/>
    <w:rsid w:val="0035141E"/>
    <w:rsid w:val="003514A7"/>
    <w:rsid w:val="0035157B"/>
    <w:rsid w:val="003515B7"/>
    <w:rsid w:val="00351CC7"/>
    <w:rsid w:val="0035209A"/>
    <w:rsid w:val="00352602"/>
    <w:rsid w:val="003529CD"/>
    <w:rsid w:val="00352A80"/>
    <w:rsid w:val="00352C7C"/>
    <w:rsid w:val="00352C87"/>
    <w:rsid w:val="00352D21"/>
    <w:rsid w:val="00353002"/>
    <w:rsid w:val="003531A0"/>
    <w:rsid w:val="00353584"/>
    <w:rsid w:val="00353739"/>
    <w:rsid w:val="0035386A"/>
    <w:rsid w:val="00353954"/>
    <w:rsid w:val="00353A45"/>
    <w:rsid w:val="00353C3E"/>
    <w:rsid w:val="00353D26"/>
    <w:rsid w:val="00353EA8"/>
    <w:rsid w:val="00354114"/>
    <w:rsid w:val="0035422D"/>
    <w:rsid w:val="0035425D"/>
    <w:rsid w:val="00354297"/>
    <w:rsid w:val="00354322"/>
    <w:rsid w:val="0035443A"/>
    <w:rsid w:val="00354450"/>
    <w:rsid w:val="0035491F"/>
    <w:rsid w:val="003549BA"/>
    <w:rsid w:val="003549D9"/>
    <w:rsid w:val="00354A5A"/>
    <w:rsid w:val="00354D0E"/>
    <w:rsid w:val="00354D57"/>
    <w:rsid w:val="00354F1F"/>
    <w:rsid w:val="00355051"/>
    <w:rsid w:val="003558C9"/>
    <w:rsid w:val="00355989"/>
    <w:rsid w:val="00355A63"/>
    <w:rsid w:val="00355AD7"/>
    <w:rsid w:val="00355C0B"/>
    <w:rsid w:val="00355E70"/>
    <w:rsid w:val="0035604C"/>
    <w:rsid w:val="0035613D"/>
    <w:rsid w:val="003562A5"/>
    <w:rsid w:val="00356643"/>
    <w:rsid w:val="003567B6"/>
    <w:rsid w:val="003568D8"/>
    <w:rsid w:val="00356C5C"/>
    <w:rsid w:val="00356E0B"/>
    <w:rsid w:val="00356F41"/>
    <w:rsid w:val="003573D2"/>
    <w:rsid w:val="0035743F"/>
    <w:rsid w:val="00357573"/>
    <w:rsid w:val="0035767E"/>
    <w:rsid w:val="003576E1"/>
    <w:rsid w:val="00357914"/>
    <w:rsid w:val="00357C6D"/>
    <w:rsid w:val="00357DDF"/>
    <w:rsid w:val="00360210"/>
    <w:rsid w:val="00360506"/>
    <w:rsid w:val="00360536"/>
    <w:rsid w:val="0036062A"/>
    <w:rsid w:val="0036099E"/>
    <w:rsid w:val="00360BA9"/>
    <w:rsid w:val="00360D26"/>
    <w:rsid w:val="0036110E"/>
    <w:rsid w:val="00361124"/>
    <w:rsid w:val="003611DB"/>
    <w:rsid w:val="00361248"/>
    <w:rsid w:val="00361689"/>
    <w:rsid w:val="003617D2"/>
    <w:rsid w:val="0036183D"/>
    <w:rsid w:val="00361879"/>
    <w:rsid w:val="003618BE"/>
    <w:rsid w:val="00361946"/>
    <w:rsid w:val="00361CB1"/>
    <w:rsid w:val="00361E08"/>
    <w:rsid w:val="00361E67"/>
    <w:rsid w:val="00361F1F"/>
    <w:rsid w:val="00362084"/>
    <w:rsid w:val="003623E1"/>
    <w:rsid w:val="0036244C"/>
    <w:rsid w:val="00362532"/>
    <w:rsid w:val="003626A4"/>
    <w:rsid w:val="003626E0"/>
    <w:rsid w:val="00362740"/>
    <w:rsid w:val="0036277F"/>
    <w:rsid w:val="003627DA"/>
    <w:rsid w:val="00362A2A"/>
    <w:rsid w:val="00362AF8"/>
    <w:rsid w:val="00362BA3"/>
    <w:rsid w:val="00362BBB"/>
    <w:rsid w:val="00362DE3"/>
    <w:rsid w:val="00362FD4"/>
    <w:rsid w:val="00363249"/>
    <w:rsid w:val="00363294"/>
    <w:rsid w:val="003633CA"/>
    <w:rsid w:val="00363657"/>
    <w:rsid w:val="003638D2"/>
    <w:rsid w:val="00363BD1"/>
    <w:rsid w:val="00363D50"/>
    <w:rsid w:val="00363E0F"/>
    <w:rsid w:val="00363E68"/>
    <w:rsid w:val="00364000"/>
    <w:rsid w:val="0036401F"/>
    <w:rsid w:val="00364078"/>
    <w:rsid w:val="0036420F"/>
    <w:rsid w:val="003648B3"/>
    <w:rsid w:val="003649DD"/>
    <w:rsid w:val="00364A44"/>
    <w:rsid w:val="00364C67"/>
    <w:rsid w:val="003650A7"/>
    <w:rsid w:val="003650B4"/>
    <w:rsid w:val="003651CE"/>
    <w:rsid w:val="00365450"/>
    <w:rsid w:val="003654F9"/>
    <w:rsid w:val="003655C0"/>
    <w:rsid w:val="0036575C"/>
    <w:rsid w:val="00365A7C"/>
    <w:rsid w:val="00365B67"/>
    <w:rsid w:val="00365EAF"/>
    <w:rsid w:val="003661B3"/>
    <w:rsid w:val="0036631C"/>
    <w:rsid w:val="003665D9"/>
    <w:rsid w:val="0036668B"/>
    <w:rsid w:val="003668B2"/>
    <w:rsid w:val="003668D6"/>
    <w:rsid w:val="00366A3C"/>
    <w:rsid w:val="00366A7C"/>
    <w:rsid w:val="00366BBB"/>
    <w:rsid w:val="00366C78"/>
    <w:rsid w:val="00366CE7"/>
    <w:rsid w:val="00366E83"/>
    <w:rsid w:val="00367029"/>
    <w:rsid w:val="0036718B"/>
    <w:rsid w:val="00367384"/>
    <w:rsid w:val="00367453"/>
    <w:rsid w:val="0036749F"/>
    <w:rsid w:val="00367982"/>
    <w:rsid w:val="00367C56"/>
    <w:rsid w:val="00367DD5"/>
    <w:rsid w:val="00367E00"/>
    <w:rsid w:val="003701B0"/>
    <w:rsid w:val="0037027E"/>
    <w:rsid w:val="0037033E"/>
    <w:rsid w:val="0037039C"/>
    <w:rsid w:val="003705FC"/>
    <w:rsid w:val="00370974"/>
    <w:rsid w:val="00370A41"/>
    <w:rsid w:val="00370B62"/>
    <w:rsid w:val="00370C7D"/>
    <w:rsid w:val="00370F27"/>
    <w:rsid w:val="003710A3"/>
    <w:rsid w:val="00371257"/>
    <w:rsid w:val="00371313"/>
    <w:rsid w:val="00371390"/>
    <w:rsid w:val="0037180B"/>
    <w:rsid w:val="0037180E"/>
    <w:rsid w:val="00371977"/>
    <w:rsid w:val="00371BB7"/>
    <w:rsid w:val="00371D0E"/>
    <w:rsid w:val="003723D4"/>
    <w:rsid w:val="00372459"/>
    <w:rsid w:val="0037248F"/>
    <w:rsid w:val="00372764"/>
    <w:rsid w:val="00372815"/>
    <w:rsid w:val="0037295B"/>
    <w:rsid w:val="00372A99"/>
    <w:rsid w:val="00372AD2"/>
    <w:rsid w:val="00372BCF"/>
    <w:rsid w:val="00372C6F"/>
    <w:rsid w:val="00372C7F"/>
    <w:rsid w:val="00372EE5"/>
    <w:rsid w:val="00373040"/>
    <w:rsid w:val="0037311F"/>
    <w:rsid w:val="00373181"/>
    <w:rsid w:val="0037328E"/>
    <w:rsid w:val="00373568"/>
    <w:rsid w:val="003735C4"/>
    <w:rsid w:val="00373671"/>
    <w:rsid w:val="003738A6"/>
    <w:rsid w:val="00373BBE"/>
    <w:rsid w:val="00373ECD"/>
    <w:rsid w:val="00373EED"/>
    <w:rsid w:val="00374026"/>
    <w:rsid w:val="00374260"/>
    <w:rsid w:val="00374276"/>
    <w:rsid w:val="003743AE"/>
    <w:rsid w:val="003746DF"/>
    <w:rsid w:val="003749BF"/>
    <w:rsid w:val="00374C89"/>
    <w:rsid w:val="00375076"/>
    <w:rsid w:val="00375230"/>
    <w:rsid w:val="00375251"/>
    <w:rsid w:val="00375367"/>
    <w:rsid w:val="00375572"/>
    <w:rsid w:val="00375A98"/>
    <w:rsid w:val="00375E16"/>
    <w:rsid w:val="00376141"/>
    <w:rsid w:val="003761A2"/>
    <w:rsid w:val="00376225"/>
    <w:rsid w:val="00376345"/>
    <w:rsid w:val="003764B7"/>
    <w:rsid w:val="00376522"/>
    <w:rsid w:val="00376673"/>
    <w:rsid w:val="00376694"/>
    <w:rsid w:val="003766C6"/>
    <w:rsid w:val="00376775"/>
    <w:rsid w:val="0037677E"/>
    <w:rsid w:val="00376AAA"/>
    <w:rsid w:val="00376DB1"/>
    <w:rsid w:val="003772AA"/>
    <w:rsid w:val="00377620"/>
    <w:rsid w:val="003776E4"/>
    <w:rsid w:val="00377BCA"/>
    <w:rsid w:val="00377BD2"/>
    <w:rsid w:val="003802BC"/>
    <w:rsid w:val="003804E6"/>
    <w:rsid w:val="00380561"/>
    <w:rsid w:val="003807A4"/>
    <w:rsid w:val="003807D9"/>
    <w:rsid w:val="003807DC"/>
    <w:rsid w:val="00380A50"/>
    <w:rsid w:val="00380C4C"/>
    <w:rsid w:val="00380CE1"/>
    <w:rsid w:val="00380E86"/>
    <w:rsid w:val="003812F8"/>
    <w:rsid w:val="0038150B"/>
    <w:rsid w:val="00381659"/>
    <w:rsid w:val="003818F4"/>
    <w:rsid w:val="00381C43"/>
    <w:rsid w:val="00381CE1"/>
    <w:rsid w:val="00381E85"/>
    <w:rsid w:val="003824B7"/>
    <w:rsid w:val="00382B71"/>
    <w:rsid w:val="00382BB9"/>
    <w:rsid w:val="00382C17"/>
    <w:rsid w:val="00382D47"/>
    <w:rsid w:val="00382F62"/>
    <w:rsid w:val="00383021"/>
    <w:rsid w:val="0038322D"/>
    <w:rsid w:val="0038323D"/>
    <w:rsid w:val="00383332"/>
    <w:rsid w:val="00383412"/>
    <w:rsid w:val="00383561"/>
    <w:rsid w:val="0038366B"/>
    <w:rsid w:val="003837AC"/>
    <w:rsid w:val="003837F1"/>
    <w:rsid w:val="0038387D"/>
    <w:rsid w:val="0038398F"/>
    <w:rsid w:val="00383AD6"/>
    <w:rsid w:val="00383BAE"/>
    <w:rsid w:val="00383CB6"/>
    <w:rsid w:val="00383E2F"/>
    <w:rsid w:val="00383E9B"/>
    <w:rsid w:val="00383EB7"/>
    <w:rsid w:val="00384034"/>
    <w:rsid w:val="003840EB"/>
    <w:rsid w:val="003841CD"/>
    <w:rsid w:val="00384282"/>
    <w:rsid w:val="003844F1"/>
    <w:rsid w:val="0038460F"/>
    <w:rsid w:val="00384671"/>
    <w:rsid w:val="00384676"/>
    <w:rsid w:val="00384734"/>
    <w:rsid w:val="00384800"/>
    <w:rsid w:val="00384BF1"/>
    <w:rsid w:val="00384DD4"/>
    <w:rsid w:val="00384E49"/>
    <w:rsid w:val="00384FCB"/>
    <w:rsid w:val="003850FB"/>
    <w:rsid w:val="00385266"/>
    <w:rsid w:val="00385286"/>
    <w:rsid w:val="00385622"/>
    <w:rsid w:val="00385B72"/>
    <w:rsid w:val="00385BCB"/>
    <w:rsid w:val="00385BED"/>
    <w:rsid w:val="00385D49"/>
    <w:rsid w:val="00385E0E"/>
    <w:rsid w:val="003860B5"/>
    <w:rsid w:val="00386234"/>
    <w:rsid w:val="0038638C"/>
    <w:rsid w:val="003864C8"/>
    <w:rsid w:val="0038678C"/>
    <w:rsid w:val="00386887"/>
    <w:rsid w:val="00386E37"/>
    <w:rsid w:val="00387036"/>
    <w:rsid w:val="0038707D"/>
    <w:rsid w:val="00387140"/>
    <w:rsid w:val="003871AE"/>
    <w:rsid w:val="0038738F"/>
    <w:rsid w:val="003873AE"/>
    <w:rsid w:val="0038741B"/>
    <w:rsid w:val="00387819"/>
    <w:rsid w:val="00387A80"/>
    <w:rsid w:val="00387BBD"/>
    <w:rsid w:val="00387E46"/>
    <w:rsid w:val="00390241"/>
    <w:rsid w:val="00390505"/>
    <w:rsid w:val="00390976"/>
    <w:rsid w:val="00390BC7"/>
    <w:rsid w:val="00390D1C"/>
    <w:rsid w:val="00390F79"/>
    <w:rsid w:val="003910C0"/>
    <w:rsid w:val="0039123C"/>
    <w:rsid w:val="003912E2"/>
    <w:rsid w:val="00391348"/>
    <w:rsid w:val="00391874"/>
    <w:rsid w:val="00391A42"/>
    <w:rsid w:val="00391AA3"/>
    <w:rsid w:val="00391AC6"/>
    <w:rsid w:val="00391CBD"/>
    <w:rsid w:val="0039213B"/>
    <w:rsid w:val="0039272A"/>
    <w:rsid w:val="00392751"/>
    <w:rsid w:val="00392754"/>
    <w:rsid w:val="0039278B"/>
    <w:rsid w:val="00392B24"/>
    <w:rsid w:val="00392C70"/>
    <w:rsid w:val="00392D6D"/>
    <w:rsid w:val="00392E6E"/>
    <w:rsid w:val="00392EC8"/>
    <w:rsid w:val="003931FB"/>
    <w:rsid w:val="0039346C"/>
    <w:rsid w:val="00393743"/>
    <w:rsid w:val="00393757"/>
    <w:rsid w:val="0039380E"/>
    <w:rsid w:val="0039383A"/>
    <w:rsid w:val="00393AEB"/>
    <w:rsid w:val="00393B18"/>
    <w:rsid w:val="00393E10"/>
    <w:rsid w:val="00393F10"/>
    <w:rsid w:val="00393F96"/>
    <w:rsid w:val="003943FC"/>
    <w:rsid w:val="0039446E"/>
    <w:rsid w:val="00394604"/>
    <w:rsid w:val="00394843"/>
    <w:rsid w:val="0039486A"/>
    <w:rsid w:val="0039496E"/>
    <w:rsid w:val="0039497A"/>
    <w:rsid w:val="00394A9B"/>
    <w:rsid w:val="00394AF5"/>
    <w:rsid w:val="00394C1B"/>
    <w:rsid w:val="00394CA4"/>
    <w:rsid w:val="0039508C"/>
    <w:rsid w:val="003951C1"/>
    <w:rsid w:val="00395653"/>
    <w:rsid w:val="003957B4"/>
    <w:rsid w:val="003957D4"/>
    <w:rsid w:val="00395881"/>
    <w:rsid w:val="00395E54"/>
    <w:rsid w:val="00396041"/>
    <w:rsid w:val="0039606F"/>
    <w:rsid w:val="00396124"/>
    <w:rsid w:val="003962A8"/>
    <w:rsid w:val="0039658A"/>
    <w:rsid w:val="00396631"/>
    <w:rsid w:val="003966AC"/>
    <w:rsid w:val="003968A0"/>
    <w:rsid w:val="003968C4"/>
    <w:rsid w:val="00396C1A"/>
    <w:rsid w:val="00396C54"/>
    <w:rsid w:val="00396FFF"/>
    <w:rsid w:val="00397234"/>
    <w:rsid w:val="00397460"/>
    <w:rsid w:val="00397516"/>
    <w:rsid w:val="0039768E"/>
    <w:rsid w:val="0039788D"/>
    <w:rsid w:val="003978B7"/>
    <w:rsid w:val="00397CA4"/>
    <w:rsid w:val="00397D46"/>
    <w:rsid w:val="00397E3C"/>
    <w:rsid w:val="00397F40"/>
    <w:rsid w:val="00397FCE"/>
    <w:rsid w:val="003A009C"/>
    <w:rsid w:val="003A01BA"/>
    <w:rsid w:val="003A05D2"/>
    <w:rsid w:val="003A0A9B"/>
    <w:rsid w:val="003A0AD4"/>
    <w:rsid w:val="003A0B9B"/>
    <w:rsid w:val="003A0EDB"/>
    <w:rsid w:val="003A13F7"/>
    <w:rsid w:val="003A171A"/>
    <w:rsid w:val="003A18F6"/>
    <w:rsid w:val="003A1A40"/>
    <w:rsid w:val="003A1B6E"/>
    <w:rsid w:val="003A1CF3"/>
    <w:rsid w:val="003A1D8F"/>
    <w:rsid w:val="003A1DA3"/>
    <w:rsid w:val="003A1E1E"/>
    <w:rsid w:val="003A20CF"/>
    <w:rsid w:val="003A273C"/>
    <w:rsid w:val="003A2806"/>
    <w:rsid w:val="003A2A54"/>
    <w:rsid w:val="003A2B37"/>
    <w:rsid w:val="003A2B4F"/>
    <w:rsid w:val="003A2BEE"/>
    <w:rsid w:val="003A2C9B"/>
    <w:rsid w:val="003A2CEC"/>
    <w:rsid w:val="003A2D07"/>
    <w:rsid w:val="003A2D4C"/>
    <w:rsid w:val="003A2DD5"/>
    <w:rsid w:val="003A2F24"/>
    <w:rsid w:val="003A30C9"/>
    <w:rsid w:val="003A3299"/>
    <w:rsid w:val="003A33F6"/>
    <w:rsid w:val="003A34FC"/>
    <w:rsid w:val="003A3593"/>
    <w:rsid w:val="003A3625"/>
    <w:rsid w:val="003A3850"/>
    <w:rsid w:val="003A3A61"/>
    <w:rsid w:val="003A3E6A"/>
    <w:rsid w:val="003A3ED3"/>
    <w:rsid w:val="003A4102"/>
    <w:rsid w:val="003A4119"/>
    <w:rsid w:val="003A41AC"/>
    <w:rsid w:val="003A468E"/>
    <w:rsid w:val="003A4A52"/>
    <w:rsid w:val="003A4B01"/>
    <w:rsid w:val="003A4CE9"/>
    <w:rsid w:val="003A5260"/>
    <w:rsid w:val="003A5328"/>
    <w:rsid w:val="003A535A"/>
    <w:rsid w:val="003A536A"/>
    <w:rsid w:val="003A5606"/>
    <w:rsid w:val="003A5AB4"/>
    <w:rsid w:val="003A5DF3"/>
    <w:rsid w:val="003A5E82"/>
    <w:rsid w:val="003A5F02"/>
    <w:rsid w:val="003A605D"/>
    <w:rsid w:val="003A6158"/>
    <w:rsid w:val="003A62DB"/>
    <w:rsid w:val="003A632B"/>
    <w:rsid w:val="003A63B5"/>
    <w:rsid w:val="003A641A"/>
    <w:rsid w:val="003A64D0"/>
    <w:rsid w:val="003A6569"/>
    <w:rsid w:val="003A6580"/>
    <w:rsid w:val="003A66E4"/>
    <w:rsid w:val="003A676E"/>
    <w:rsid w:val="003A68B1"/>
    <w:rsid w:val="003A68BC"/>
    <w:rsid w:val="003A6948"/>
    <w:rsid w:val="003A6A79"/>
    <w:rsid w:val="003A6A80"/>
    <w:rsid w:val="003A6AFF"/>
    <w:rsid w:val="003A6C10"/>
    <w:rsid w:val="003A6DAC"/>
    <w:rsid w:val="003A6F34"/>
    <w:rsid w:val="003A778A"/>
    <w:rsid w:val="003A791F"/>
    <w:rsid w:val="003A7A1A"/>
    <w:rsid w:val="003A7BEB"/>
    <w:rsid w:val="003A7CD7"/>
    <w:rsid w:val="003A7D77"/>
    <w:rsid w:val="003A7ECF"/>
    <w:rsid w:val="003A7EEB"/>
    <w:rsid w:val="003A7F31"/>
    <w:rsid w:val="003B01BC"/>
    <w:rsid w:val="003B01FC"/>
    <w:rsid w:val="003B0353"/>
    <w:rsid w:val="003B0418"/>
    <w:rsid w:val="003B085A"/>
    <w:rsid w:val="003B0AE2"/>
    <w:rsid w:val="003B0B32"/>
    <w:rsid w:val="003B0B37"/>
    <w:rsid w:val="003B0E9B"/>
    <w:rsid w:val="003B0EBB"/>
    <w:rsid w:val="003B0FE9"/>
    <w:rsid w:val="003B10C6"/>
    <w:rsid w:val="003B1412"/>
    <w:rsid w:val="003B148B"/>
    <w:rsid w:val="003B182B"/>
    <w:rsid w:val="003B1A82"/>
    <w:rsid w:val="003B1AEF"/>
    <w:rsid w:val="003B1B47"/>
    <w:rsid w:val="003B1B58"/>
    <w:rsid w:val="003B1BDC"/>
    <w:rsid w:val="003B1ED3"/>
    <w:rsid w:val="003B20C9"/>
    <w:rsid w:val="003B220E"/>
    <w:rsid w:val="003B2214"/>
    <w:rsid w:val="003B22A2"/>
    <w:rsid w:val="003B22AC"/>
    <w:rsid w:val="003B258C"/>
    <w:rsid w:val="003B26F9"/>
    <w:rsid w:val="003B28B1"/>
    <w:rsid w:val="003B292E"/>
    <w:rsid w:val="003B2AB1"/>
    <w:rsid w:val="003B2B0E"/>
    <w:rsid w:val="003B319D"/>
    <w:rsid w:val="003B3347"/>
    <w:rsid w:val="003B33F7"/>
    <w:rsid w:val="003B35A3"/>
    <w:rsid w:val="003B35F5"/>
    <w:rsid w:val="003B372F"/>
    <w:rsid w:val="003B3992"/>
    <w:rsid w:val="003B3AD1"/>
    <w:rsid w:val="003B3D46"/>
    <w:rsid w:val="003B3D4A"/>
    <w:rsid w:val="003B40E3"/>
    <w:rsid w:val="003B41E6"/>
    <w:rsid w:val="003B42FC"/>
    <w:rsid w:val="003B4417"/>
    <w:rsid w:val="003B4475"/>
    <w:rsid w:val="003B473B"/>
    <w:rsid w:val="003B476D"/>
    <w:rsid w:val="003B49EE"/>
    <w:rsid w:val="003B4A6A"/>
    <w:rsid w:val="003B4F84"/>
    <w:rsid w:val="003B5019"/>
    <w:rsid w:val="003B57AE"/>
    <w:rsid w:val="003B5885"/>
    <w:rsid w:val="003B5CE2"/>
    <w:rsid w:val="003B5E38"/>
    <w:rsid w:val="003B5E5C"/>
    <w:rsid w:val="003B5F69"/>
    <w:rsid w:val="003B617F"/>
    <w:rsid w:val="003B6269"/>
    <w:rsid w:val="003B6375"/>
    <w:rsid w:val="003B6784"/>
    <w:rsid w:val="003B6A14"/>
    <w:rsid w:val="003B6A84"/>
    <w:rsid w:val="003B6B68"/>
    <w:rsid w:val="003B6EC0"/>
    <w:rsid w:val="003B7654"/>
    <w:rsid w:val="003B7B5C"/>
    <w:rsid w:val="003B7BF6"/>
    <w:rsid w:val="003B7DE2"/>
    <w:rsid w:val="003B7ECD"/>
    <w:rsid w:val="003B7EF9"/>
    <w:rsid w:val="003C003E"/>
    <w:rsid w:val="003C0100"/>
    <w:rsid w:val="003C01B3"/>
    <w:rsid w:val="003C01FB"/>
    <w:rsid w:val="003C0203"/>
    <w:rsid w:val="003C02B8"/>
    <w:rsid w:val="003C076C"/>
    <w:rsid w:val="003C0F6B"/>
    <w:rsid w:val="003C10A3"/>
    <w:rsid w:val="003C1186"/>
    <w:rsid w:val="003C140B"/>
    <w:rsid w:val="003C1558"/>
    <w:rsid w:val="003C1863"/>
    <w:rsid w:val="003C1F27"/>
    <w:rsid w:val="003C1F8A"/>
    <w:rsid w:val="003C1F8F"/>
    <w:rsid w:val="003C21CF"/>
    <w:rsid w:val="003C242C"/>
    <w:rsid w:val="003C252D"/>
    <w:rsid w:val="003C28B8"/>
    <w:rsid w:val="003C298F"/>
    <w:rsid w:val="003C2A8F"/>
    <w:rsid w:val="003C2B1C"/>
    <w:rsid w:val="003C2CB3"/>
    <w:rsid w:val="003C2CBF"/>
    <w:rsid w:val="003C2E18"/>
    <w:rsid w:val="003C2E92"/>
    <w:rsid w:val="003C3417"/>
    <w:rsid w:val="003C3D30"/>
    <w:rsid w:val="003C3D8D"/>
    <w:rsid w:val="003C3ED5"/>
    <w:rsid w:val="003C3EDF"/>
    <w:rsid w:val="003C420D"/>
    <w:rsid w:val="003C4255"/>
    <w:rsid w:val="003C434D"/>
    <w:rsid w:val="003C4749"/>
    <w:rsid w:val="003C4881"/>
    <w:rsid w:val="003C4A43"/>
    <w:rsid w:val="003C4A6A"/>
    <w:rsid w:val="003C4BAA"/>
    <w:rsid w:val="003C4C76"/>
    <w:rsid w:val="003C4ECC"/>
    <w:rsid w:val="003C500C"/>
    <w:rsid w:val="003C5059"/>
    <w:rsid w:val="003C52C2"/>
    <w:rsid w:val="003C5421"/>
    <w:rsid w:val="003C56CB"/>
    <w:rsid w:val="003C57F8"/>
    <w:rsid w:val="003C6084"/>
    <w:rsid w:val="003C61BE"/>
    <w:rsid w:val="003C61EC"/>
    <w:rsid w:val="003C6249"/>
    <w:rsid w:val="003C661C"/>
    <w:rsid w:val="003C689B"/>
    <w:rsid w:val="003C6BB9"/>
    <w:rsid w:val="003C6D24"/>
    <w:rsid w:val="003C6DC8"/>
    <w:rsid w:val="003C6E78"/>
    <w:rsid w:val="003C756B"/>
    <w:rsid w:val="003C7628"/>
    <w:rsid w:val="003C7669"/>
    <w:rsid w:val="003C77E9"/>
    <w:rsid w:val="003C785D"/>
    <w:rsid w:val="003C792C"/>
    <w:rsid w:val="003C7937"/>
    <w:rsid w:val="003C7951"/>
    <w:rsid w:val="003C7AB1"/>
    <w:rsid w:val="003C7AB2"/>
    <w:rsid w:val="003C7B74"/>
    <w:rsid w:val="003C7D9D"/>
    <w:rsid w:val="003D00C0"/>
    <w:rsid w:val="003D047A"/>
    <w:rsid w:val="003D0522"/>
    <w:rsid w:val="003D05BC"/>
    <w:rsid w:val="003D075F"/>
    <w:rsid w:val="003D076E"/>
    <w:rsid w:val="003D0A3F"/>
    <w:rsid w:val="003D0A7D"/>
    <w:rsid w:val="003D0D6A"/>
    <w:rsid w:val="003D0F38"/>
    <w:rsid w:val="003D1013"/>
    <w:rsid w:val="003D1091"/>
    <w:rsid w:val="003D1179"/>
    <w:rsid w:val="003D1261"/>
    <w:rsid w:val="003D1274"/>
    <w:rsid w:val="003D1499"/>
    <w:rsid w:val="003D1528"/>
    <w:rsid w:val="003D15B6"/>
    <w:rsid w:val="003D1664"/>
    <w:rsid w:val="003D172C"/>
    <w:rsid w:val="003D19B7"/>
    <w:rsid w:val="003D1AF1"/>
    <w:rsid w:val="003D1E14"/>
    <w:rsid w:val="003D1E67"/>
    <w:rsid w:val="003D22A7"/>
    <w:rsid w:val="003D23E2"/>
    <w:rsid w:val="003D2403"/>
    <w:rsid w:val="003D25D9"/>
    <w:rsid w:val="003D280B"/>
    <w:rsid w:val="003D2947"/>
    <w:rsid w:val="003D2A78"/>
    <w:rsid w:val="003D2F7A"/>
    <w:rsid w:val="003D30F7"/>
    <w:rsid w:val="003D33BD"/>
    <w:rsid w:val="003D33FE"/>
    <w:rsid w:val="003D3405"/>
    <w:rsid w:val="003D3486"/>
    <w:rsid w:val="003D3527"/>
    <w:rsid w:val="003D3622"/>
    <w:rsid w:val="003D3C60"/>
    <w:rsid w:val="003D3D00"/>
    <w:rsid w:val="003D3D76"/>
    <w:rsid w:val="003D3E1D"/>
    <w:rsid w:val="003D3E24"/>
    <w:rsid w:val="003D42F2"/>
    <w:rsid w:val="003D44F7"/>
    <w:rsid w:val="003D4619"/>
    <w:rsid w:val="003D4633"/>
    <w:rsid w:val="003D47E1"/>
    <w:rsid w:val="003D4B85"/>
    <w:rsid w:val="003D4D3C"/>
    <w:rsid w:val="003D4DA5"/>
    <w:rsid w:val="003D4DA6"/>
    <w:rsid w:val="003D51A9"/>
    <w:rsid w:val="003D51D6"/>
    <w:rsid w:val="003D52C2"/>
    <w:rsid w:val="003D5454"/>
    <w:rsid w:val="003D5455"/>
    <w:rsid w:val="003D5931"/>
    <w:rsid w:val="003D5F5C"/>
    <w:rsid w:val="003D5F98"/>
    <w:rsid w:val="003D5FBA"/>
    <w:rsid w:val="003D6007"/>
    <w:rsid w:val="003D6027"/>
    <w:rsid w:val="003D609B"/>
    <w:rsid w:val="003D6194"/>
    <w:rsid w:val="003D6225"/>
    <w:rsid w:val="003D630C"/>
    <w:rsid w:val="003D63FE"/>
    <w:rsid w:val="003D65C5"/>
    <w:rsid w:val="003D66F4"/>
    <w:rsid w:val="003D67B4"/>
    <w:rsid w:val="003D6830"/>
    <w:rsid w:val="003D6888"/>
    <w:rsid w:val="003D69D7"/>
    <w:rsid w:val="003D6A65"/>
    <w:rsid w:val="003D6C67"/>
    <w:rsid w:val="003D6D76"/>
    <w:rsid w:val="003D6F59"/>
    <w:rsid w:val="003D73CE"/>
    <w:rsid w:val="003D77FB"/>
    <w:rsid w:val="003D78CE"/>
    <w:rsid w:val="003D791E"/>
    <w:rsid w:val="003D7A5F"/>
    <w:rsid w:val="003D7A92"/>
    <w:rsid w:val="003D7BA5"/>
    <w:rsid w:val="003D7C44"/>
    <w:rsid w:val="003D7CAD"/>
    <w:rsid w:val="003D7E13"/>
    <w:rsid w:val="003E020E"/>
    <w:rsid w:val="003E0565"/>
    <w:rsid w:val="003E06B8"/>
    <w:rsid w:val="003E07D0"/>
    <w:rsid w:val="003E0864"/>
    <w:rsid w:val="003E09D3"/>
    <w:rsid w:val="003E09D7"/>
    <w:rsid w:val="003E0A5D"/>
    <w:rsid w:val="003E0AEC"/>
    <w:rsid w:val="003E1069"/>
    <w:rsid w:val="003E1230"/>
    <w:rsid w:val="003E1288"/>
    <w:rsid w:val="003E1423"/>
    <w:rsid w:val="003E14E4"/>
    <w:rsid w:val="003E1841"/>
    <w:rsid w:val="003E1B92"/>
    <w:rsid w:val="003E1DB4"/>
    <w:rsid w:val="003E1EAB"/>
    <w:rsid w:val="003E215D"/>
    <w:rsid w:val="003E23D2"/>
    <w:rsid w:val="003E2736"/>
    <w:rsid w:val="003E29A7"/>
    <w:rsid w:val="003E29C8"/>
    <w:rsid w:val="003E2DCE"/>
    <w:rsid w:val="003E2DD1"/>
    <w:rsid w:val="003E2E32"/>
    <w:rsid w:val="003E3155"/>
    <w:rsid w:val="003E31AD"/>
    <w:rsid w:val="003E3A9C"/>
    <w:rsid w:val="003E3BAF"/>
    <w:rsid w:val="003E3BD4"/>
    <w:rsid w:val="003E3C03"/>
    <w:rsid w:val="003E3EBD"/>
    <w:rsid w:val="003E4183"/>
    <w:rsid w:val="003E4219"/>
    <w:rsid w:val="003E4224"/>
    <w:rsid w:val="003E440B"/>
    <w:rsid w:val="003E468B"/>
    <w:rsid w:val="003E470C"/>
    <w:rsid w:val="003E471D"/>
    <w:rsid w:val="003E48B0"/>
    <w:rsid w:val="003E4AA9"/>
    <w:rsid w:val="003E4D28"/>
    <w:rsid w:val="003E4E94"/>
    <w:rsid w:val="003E524F"/>
    <w:rsid w:val="003E527C"/>
    <w:rsid w:val="003E52CA"/>
    <w:rsid w:val="003E5463"/>
    <w:rsid w:val="003E546E"/>
    <w:rsid w:val="003E5497"/>
    <w:rsid w:val="003E570D"/>
    <w:rsid w:val="003E5ACA"/>
    <w:rsid w:val="003E5B9C"/>
    <w:rsid w:val="003E5C7A"/>
    <w:rsid w:val="003E5EFC"/>
    <w:rsid w:val="003E5F11"/>
    <w:rsid w:val="003E5F73"/>
    <w:rsid w:val="003E6084"/>
    <w:rsid w:val="003E60EA"/>
    <w:rsid w:val="003E656A"/>
    <w:rsid w:val="003E65BE"/>
    <w:rsid w:val="003E67F4"/>
    <w:rsid w:val="003E67F7"/>
    <w:rsid w:val="003E696B"/>
    <w:rsid w:val="003E6B84"/>
    <w:rsid w:val="003E6C56"/>
    <w:rsid w:val="003E706F"/>
    <w:rsid w:val="003E7149"/>
    <w:rsid w:val="003E716F"/>
    <w:rsid w:val="003E727B"/>
    <w:rsid w:val="003E73BB"/>
    <w:rsid w:val="003E7747"/>
    <w:rsid w:val="003E78F1"/>
    <w:rsid w:val="003E794A"/>
    <w:rsid w:val="003E7A67"/>
    <w:rsid w:val="003E7E20"/>
    <w:rsid w:val="003E7FD8"/>
    <w:rsid w:val="003F0361"/>
    <w:rsid w:val="003F061E"/>
    <w:rsid w:val="003F06DD"/>
    <w:rsid w:val="003F0FC7"/>
    <w:rsid w:val="003F118E"/>
    <w:rsid w:val="003F12C4"/>
    <w:rsid w:val="003F13F1"/>
    <w:rsid w:val="003F156F"/>
    <w:rsid w:val="003F160E"/>
    <w:rsid w:val="003F16F8"/>
    <w:rsid w:val="003F1969"/>
    <w:rsid w:val="003F1AAA"/>
    <w:rsid w:val="003F1ABF"/>
    <w:rsid w:val="003F1D94"/>
    <w:rsid w:val="003F1E8A"/>
    <w:rsid w:val="003F1EC1"/>
    <w:rsid w:val="003F22B6"/>
    <w:rsid w:val="003F22EA"/>
    <w:rsid w:val="003F254C"/>
    <w:rsid w:val="003F2BB0"/>
    <w:rsid w:val="003F2C5F"/>
    <w:rsid w:val="003F2D4F"/>
    <w:rsid w:val="003F3397"/>
    <w:rsid w:val="003F36D0"/>
    <w:rsid w:val="003F373A"/>
    <w:rsid w:val="003F3771"/>
    <w:rsid w:val="003F3B47"/>
    <w:rsid w:val="003F3E2B"/>
    <w:rsid w:val="003F4072"/>
    <w:rsid w:val="003F4132"/>
    <w:rsid w:val="003F4386"/>
    <w:rsid w:val="003F43B6"/>
    <w:rsid w:val="003F454E"/>
    <w:rsid w:val="003F45C8"/>
    <w:rsid w:val="003F487C"/>
    <w:rsid w:val="003F4945"/>
    <w:rsid w:val="003F4A65"/>
    <w:rsid w:val="003F4A9B"/>
    <w:rsid w:val="003F4CDA"/>
    <w:rsid w:val="003F4E74"/>
    <w:rsid w:val="003F5215"/>
    <w:rsid w:val="003F52D0"/>
    <w:rsid w:val="003F534B"/>
    <w:rsid w:val="003F54FF"/>
    <w:rsid w:val="003F556A"/>
    <w:rsid w:val="003F5AAC"/>
    <w:rsid w:val="003F5E27"/>
    <w:rsid w:val="003F605E"/>
    <w:rsid w:val="003F6165"/>
    <w:rsid w:val="003F62F0"/>
    <w:rsid w:val="003F6411"/>
    <w:rsid w:val="003F649B"/>
    <w:rsid w:val="003F6B6C"/>
    <w:rsid w:val="003F6C02"/>
    <w:rsid w:val="003F6C93"/>
    <w:rsid w:val="003F6D77"/>
    <w:rsid w:val="003F6DBB"/>
    <w:rsid w:val="003F6FA9"/>
    <w:rsid w:val="003F6FEE"/>
    <w:rsid w:val="003F735F"/>
    <w:rsid w:val="003F7441"/>
    <w:rsid w:val="003F74BE"/>
    <w:rsid w:val="003F7658"/>
    <w:rsid w:val="003F7674"/>
    <w:rsid w:val="003F7682"/>
    <w:rsid w:val="003F76A4"/>
    <w:rsid w:val="003F7831"/>
    <w:rsid w:val="003F7902"/>
    <w:rsid w:val="003F79BC"/>
    <w:rsid w:val="003F79F5"/>
    <w:rsid w:val="003F7E54"/>
    <w:rsid w:val="003F7EE5"/>
    <w:rsid w:val="003F7F5C"/>
    <w:rsid w:val="0040009A"/>
    <w:rsid w:val="004000C7"/>
    <w:rsid w:val="00400165"/>
    <w:rsid w:val="004004BF"/>
    <w:rsid w:val="0040069E"/>
    <w:rsid w:val="00400798"/>
    <w:rsid w:val="0040083D"/>
    <w:rsid w:val="004008A1"/>
    <w:rsid w:val="004008B4"/>
    <w:rsid w:val="004009D7"/>
    <w:rsid w:val="00400C0C"/>
    <w:rsid w:val="00400D75"/>
    <w:rsid w:val="00400DE3"/>
    <w:rsid w:val="00400E05"/>
    <w:rsid w:val="00400EF9"/>
    <w:rsid w:val="00401278"/>
    <w:rsid w:val="0040137E"/>
    <w:rsid w:val="004013A8"/>
    <w:rsid w:val="0040176E"/>
    <w:rsid w:val="00401777"/>
    <w:rsid w:val="00401993"/>
    <w:rsid w:val="00401A56"/>
    <w:rsid w:val="00401AB6"/>
    <w:rsid w:val="00401AD4"/>
    <w:rsid w:val="00401AE8"/>
    <w:rsid w:val="00401D9A"/>
    <w:rsid w:val="00401E50"/>
    <w:rsid w:val="00401EF6"/>
    <w:rsid w:val="00402070"/>
    <w:rsid w:val="00402152"/>
    <w:rsid w:val="00402200"/>
    <w:rsid w:val="00402284"/>
    <w:rsid w:val="004022F1"/>
    <w:rsid w:val="004023A6"/>
    <w:rsid w:val="004023BC"/>
    <w:rsid w:val="0040254B"/>
    <w:rsid w:val="0040289F"/>
    <w:rsid w:val="00402959"/>
    <w:rsid w:val="00402C66"/>
    <w:rsid w:val="00402C9D"/>
    <w:rsid w:val="00402E03"/>
    <w:rsid w:val="00402F98"/>
    <w:rsid w:val="0040302A"/>
    <w:rsid w:val="0040305A"/>
    <w:rsid w:val="004031EF"/>
    <w:rsid w:val="00403366"/>
    <w:rsid w:val="00403B73"/>
    <w:rsid w:val="00403C93"/>
    <w:rsid w:val="00404126"/>
    <w:rsid w:val="004041E6"/>
    <w:rsid w:val="00404310"/>
    <w:rsid w:val="004044BB"/>
    <w:rsid w:val="00404752"/>
    <w:rsid w:val="004049CF"/>
    <w:rsid w:val="00404E71"/>
    <w:rsid w:val="00405061"/>
    <w:rsid w:val="0040549B"/>
    <w:rsid w:val="0040550A"/>
    <w:rsid w:val="004056CF"/>
    <w:rsid w:val="00405786"/>
    <w:rsid w:val="00405888"/>
    <w:rsid w:val="004058F4"/>
    <w:rsid w:val="004059D0"/>
    <w:rsid w:val="00405B76"/>
    <w:rsid w:val="00405C12"/>
    <w:rsid w:val="00405D99"/>
    <w:rsid w:val="00405FCE"/>
    <w:rsid w:val="00406240"/>
    <w:rsid w:val="00406477"/>
    <w:rsid w:val="00406495"/>
    <w:rsid w:val="00406959"/>
    <w:rsid w:val="00406A08"/>
    <w:rsid w:val="00406A91"/>
    <w:rsid w:val="00406AE4"/>
    <w:rsid w:val="00406B75"/>
    <w:rsid w:val="00406DD3"/>
    <w:rsid w:val="00406DF9"/>
    <w:rsid w:val="00406ECF"/>
    <w:rsid w:val="0040704A"/>
    <w:rsid w:val="0040736D"/>
    <w:rsid w:val="00407525"/>
    <w:rsid w:val="00407778"/>
    <w:rsid w:val="00407904"/>
    <w:rsid w:val="00407A45"/>
    <w:rsid w:val="00407B5D"/>
    <w:rsid w:val="00407BA2"/>
    <w:rsid w:val="00407BFF"/>
    <w:rsid w:val="00407D04"/>
    <w:rsid w:val="00407E08"/>
    <w:rsid w:val="00410001"/>
    <w:rsid w:val="00410243"/>
    <w:rsid w:val="004105A7"/>
    <w:rsid w:val="00410645"/>
    <w:rsid w:val="004107D8"/>
    <w:rsid w:val="004107EA"/>
    <w:rsid w:val="00410863"/>
    <w:rsid w:val="00410A15"/>
    <w:rsid w:val="00410B1A"/>
    <w:rsid w:val="00410EA1"/>
    <w:rsid w:val="00410F08"/>
    <w:rsid w:val="0041118B"/>
    <w:rsid w:val="0041153F"/>
    <w:rsid w:val="00411634"/>
    <w:rsid w:val="004117AE"/>
    <w:rsid w:val="004118BD"/>
    <w:rsid w:val="00411CBC"/>
    <w:rsid w:val="00411E22"/>
    <w:rsid w:val="00411E9E"/>
    <w:rsid w:val="00411F26"/>
    <w:rsid w:val="00411F39"/>
    <w:rsid w:val="0041206D"/>
    <w:rsid w:val="004121BA"/>
    <w:rsid w:val="00412404"/>
    <w:rsid w:val="00412657"/>
    <w:rsid w:val="00412A5F"/>
    <w:rsid w:val="00412ABE"/>
    <w:rsid w:val="00412E1F"/>
    <w:rsid w:val="00412E34"/>
    <w:rsid w:val="00412EC2"/>
    <w:rsid w:val="0041301C"/>
    <w:rsid w:val="00413413"/>
    <w:rsid w:val="00413488"/>
    <w:rsid w:val="00413544"/>
    <w:rsid w:val="00413621"/>
    <w:rsid w:val="00413762"/>
    <w:rsid w:val="004138C0"/>
    <w:rsid w:val="00413A44"/>
    <w:rsid w:val="00413B4B"/>
    <w:rsid w:val="00413BD9"/>
    <w:rsid w:val="00413D33"/>
    <w:rsid w:val="00413DB7"/>
    <w:rsid w:val="004140F3"/>
    <w:rsid w:val="00414134"/>
    <w:rsid w:val="004141A7"/>
    <w:rsid w:val="004146A5"/>
    <w:rsid w:val="0041470B"/>
    <w:rsid w:val="004147DA"/>
    <w:rsid w:val="00414B28"/>
    <w:rsid w:val="00414C02"/>
    <w:rsid w:val="00414CBC"/>
    <w:rsid w:val="00414F83"/>
    <w:rsid w:val="00415146"/>
    <w:rsid w:val="004153C6"/>
    <w:rsid w:val="00415565"/>
    <w:rsid w:val="004155B5"/>
    <w:rsid w:val="004155C3"/>
    <w:rsid w:val="004155E7"/>
    <w:rsid w:val="00415D81"/>
    <w:rsid w:val="00415EE7"/>
    <w:rsid w:val="004160FD"/>
    <w:rsid w:val="00416471"/>
    <w:rsid w:val="0041661F"/>
    <w:rsid w:val="00416635"/>
    <w:rsid w:val="00416724"/>
    <w:rsid w:val="004167B3"/>
    <w:rsid w:val="004168B0"/>
    <w:rsid w:val="004169ED"/>
    <w:rsid w:val="00416D86"/>
    <w:rsid w:val="00416FF5"/>
    <w:rsid w:val="0041704C"/>
    <w:rsid w:val="0041729E"/>
    <w:rsid w:val="00417425"/>
    <w:rsid w:val="004174FC"/>
    <w:rsid w:val="00417518"/>
    <w:rsid w:val="00417559"/>
    <w:rsid w:val="004175A9"/>
    <w:rsid w:val="00417654"/>
    <w:rsid w:val="004176B8"/>
    <w:rsid w:val="00417712"/>
    <w:rsid w:val="00417764"/>
    <w:rsid w:val="0041780A"/>
    <w:rsid w:val="004178B6"/>
    <w:rsid w:val="00417AC3"/>
    <w:rsid w:val="00417BA4"/>
    <w:rsid w:val="00417D11"/>
    <w:rsid w:val="00417DCA"/>
    <w:rsid w:val="00417E7B"/>
    <w:rsid w:val="00417F5C"/>
    <w:rsid w:val="00420120"/>
    <w:rsid w:val="0042041A"/>
    <w:rsid w:val="004204A9"/>
    <w:rsid w:val="0042057A"/>
    <w:rsid w:val="0042060B"/>
    <w:rsid w:val="0042062D"/>
    <w:rsid w:val="004209BA"/>
    <w:rsid w:val="00420BFA"/>
    <w:rsid w:val="00420DDE"/>
    <w:rsid w:val="00421278"/>
    <w:rsid w:val="00421561"/>
    <w:rsid w:val="0042171E"/>
    <w:rsid w:val="0042178A"/>
    <w:rsid w:val="00421892"/>
    <w:rsid w:val="00421B13"/>
    <w:rsid w:val="00421DF6"/>
    <w:rsid w:val="00421F23"/>
    <w:rsid w:val="00422769"/>
    <w:rsid w:val="004229FB"/>
    <w:rsid w:val="00422CC9"/>
    <w:rsid w:val="00422D7A"/>
    <w:rsid w:val="00422ED7"/>
    <w:rsid w:val="00422FB8"/>
    <w:rsid w:val="0042303A"/>
    <w:rsid w:val="0042314F"/>
    <w:rsid w:val="00423C8C"/>
    <w:rsid w:val="00423CB6"/>
    <w:rsid w:val="00423DA9"/>
    <w:rsid w:val="00423F12"/>
    <w:rsid w:val="00423F81"/>
    <w:rsid w:val="0042407F"/>
    <w:rsid w:val="004240EF"/>
    <w:rsid w:val="00424191"/>
    <w:rsid w:val="00424464"/>
    <w:rsid w:val="00424465"/>
    <w:rsid w:val="0042449C"/>
    <w:rsid w:val="0042467C"/>
    <w:rsid w:val="0042497C"/>
    <w:rsid w:val="00424998"/>
    <w:rsid w:val="00424A2A"/>
    <w:rsid w:val="00424ADB"/>
    <w:rsid w:val="00424B2B"/>
    <w:rsid w:val="00424C7F"/>
    <w:rsid w:val="00424DA5"/>
    <w:rsid w:val="004256AB"/>
    <w:rsid w:val="0042575B"/>
    <w:rsid w:val="004258F3"/>
    <w:rsid w:val="0042598D"/>
    <w:rsid w:val="00426121"/>
    <w:rsid w:val="0042620F"/>
    <w:rsid w:val="004266EB"/>
    <w:rsid w:val="00426752"/>
    <w:rsid w:val="004267A9"/>
    <w:rsid w:val="004269F8"/>
    <w:rsid w:val="00426D12"/>
    <w:rsid w:val="00426EAB"/>
    <w:rsid w:val="00426F36"/>
    <w:rsid w:val="00426F8B"/>
    <w:rsid w:val="00427023"/>
    <w:rsid w:val="004270DB"/>
    <w:rsid w:val="004272EB"/>
    <w:rsid w:val="00427350"/>
    <w:rsid w:val="004273E0"/>
    <w:rsid w:val="00427591"/>
    <w:rsid w:val="004276C4"/>
    <w:rsid w:val="00427764"/>
    <w:rsid w:val="00427873"/>
    <w:rsid w:val="004279F5"/>
    <w:rsid w:val="00427C5A"/>
    <w:rsid w:val="004302C1"/>
    <w:rsid w:val="00430390"/>
    <w:rsid w:val="004303CB"/>
    <w:rsid w:val="0043042F"/>
    <w:rsid w:val="00430579"/>
    <w:rsid w:val="00430630"/>
    <w:rsid w:val="00430637"/>
    <w:rsid w:val="004306EB"/>
    <w:rsid w:val="0043072B"/>
    <w:rsid w:val="00430747"/>
    <w:rsid w:val="00430913"/>
    <w:rsid w:val="00430977"/>
    <w:rsid w:val="00430EE6"/>
    <w:rsid w:val="0043117A"/>
    <w:rsid w:val="00431653"/>
    <w:rsid w:val="00431723"/>
    <w:rsid w:val="004318FA"/>
    <w:rsid w:val="00431E9F"/>
    <w:rsid w:val="00431FAA"/>
    <w:rsid w:val="004321F4"/>
    <w:rsid w:val="004321F8"/>
    <w:rsid w:val="00432736"/>
    <w:rsid w:val="0043286B"/>
    <w:rsid w:val="00432889"/>
    <w:rsid w:val="004328BA"/>
    <w:rsid w:val="004328F5"/>
    <w:rsid w:val="004329D5"/>
    <w:rsid w:val="00432A4D"/>
    <w:rsid w:val="00432AD5"/>
    <w:rsid w:val="00432C95"/>
    <w:rsid w:val="00432E15"/>
    <w:rsid w:val="00433121"/>
    <w:rsid w:val="004332F9"/>
    <w:rsid w:val="004333AD"/>
    <w:rsid w:val="004333B7"/>
    <w:rsid w:val="0043349A"/>
    <w:rsid w:val="004335F0"/>
    <w:rsid w:val="0043379E"/>
    <w:rsid w:val="004338AC"/>
    <w:rsid w:val="00433B1F"/>
    <w:rsid w:val="00433D22"/>
    <w:rsid w:val="00433FE2"/>
    <w:rsid w:val="00434143"/>
    <w:rsid w:val="00434472"/>
    <w:rsid w:val="00434608"/>
    <w:rsid w:val="0043462D"/>
    <w:rsid w:val="00434ACA"/>
    <w:rsid w:val="00434B28"/>
    <w:rsid w:val="00434BA5"/>
    <w:rsid w:val="00434DCD"/>
    <w:rsid w:val="00434E9D"/>
    <w:rsid w:val="004352BD"/>
    <w:rsid w:val="0043562E"/>
    <w:rsid w:val="00435694"/>
    <w:rsid w:val="00435788"/>
    <w:rsid w:val="00435859"/>
    <w:rsid w:val="0043590F"/>
    <w:rsid w:val="00435A6A"/>
    <w:rsid w:val="00435D6C"/>
    <w:rsid w:val="00435E7E"/>
    <w:rsid w:val="00435F7F"/>
    <w:rsid w:val="00436057"/>
    <w:rsid w:val="0043620E"/>
    <w:rsid w:val="004363DA"/>
    <w:rsid w:val="004368C6"/>
    <w:rsid w:val="00436982"/>
    <w:rsid w:val="00436FFA"/>
    <w:rsid w:val="004370D7"/>
    <w:rsid w:val="004370E7"/>
    <w:rsid w:val="00437247"/>
    <w:rsid w:val="0043729E"/>
    <w:rsid w:val="0043756F"/>
    <w:rsid w:val="0043763C"/>
    <w:rsid w:val="0043791E"/>
    <w:rsid w:val="0043799A"/>
    <w:rsid w:val="00437C8F"/>
    <w:rsid w:val="00437D0D"/>
    <w:rsid w:val="00437EA7"/>
    <w:rsid w:val="00437EE1"/>
    <w:rsid w:val="00437FBD"/>
    <w:rsid w:val="00437FF2"/>
    <w:rsid w:val="0044002A"/>
    <w:rsid w:val="0044028C"/>
    <w:rsid w:val="004404CF"/>
    <w:rsid w:val="00440554"/>
    <w:rsid w:val="004406C4"/>
    <w:rsid w:val="0044086C"/>
    <w:rsid w:val="004408BA"/>
    <w:rsid w:val="00440943"/>
    <w:rsid w:val="00440A5C"/>
    <w:rsid w:val="00440BD9"/>
    <w:rsid w:val="00440C5A"/>
    <w:rsid w:val="004411B8"/>
    <w:rsid w:val="0044127B"/>
    <w:rsid w:val="00441506"/>
    <w:rsid w:val="004416BE"/>
    <w:rsid w:val="004416E5"/>
    <w:rsid w:val="00441E1D"/>
    <w:rsid w:val="00441F45"/>
    <w:rsid w:val="00442103"/>
    <w:rsid w:val="00442143"/>
    <w:rsid w:val="00442145"/>
    <w:rsid w:val="00442252"/>
    <w:rsid w:val="00442411"/>
    <w:rsid w:val="0044244E"/>
    <w:rsid w:val="0044294D"/>
    <w:rsid w:val="004429E5"/>
    <w:rsid w:val="00442AB1"/>
    <w:rsid w:val="00442BBA"/>
    <w:rsid w:val="00442EC2"/>
    <w:rsid w:val="00442FB8"/>
    <w:rsid w:val="0044310E"/>
    <w:rsid w:val="0044312C"/>
    <w:rsid w:val="004432EE"/>
    <w:rsid w:val="00443916"/>
    <w:rsid w:val="00443A03"/>
    <w:rsid w:val="00443E96"/>
    <w:rsid w:val="00443EAA"/>
    <w:rsid w:val="00443EE0"/>
    <w:rsid w:val="004442E4"/>
    <w:rsid w:val="004442FB"/>
    <w:rsid w:val="00444744"/>
    <w:rsid w:val="00444852"/>
    <w:rsid w:val="004449BD"/>
    <w:rsid w:val="00444A3C"/>
    <w:rsid w:val="00444B86"/>
    <w:rsid w:val="00444BA1"/>
    <w:rsid w:val="00444BBE"/>
    <w:rsid w:val="00444BD3"/>
    <w:rsid w:val="00444BDA"/>
    <w:rsid w:val="00444CE5"/>
    <w:rsid w:val="00444E2F"/>
    <w:rsid w:val="00445366"/>
    <w:rsid w:val="0044543B"/>
    <w:rsid w:val="00445873"/>
    <w:rsid w:val="00445963"/>
    <w:rsid w:val="004459FD"/>
    <w:rsid w:val="00445B89"/>
    <w:rsid w:val="00445BE6"/>
    <w:rsid w:val="00445C60"/>
    <w:rsid w:val="004460F3"/>
    <w:rsid w:val="004461CA"/>
    <w:rsid w:val="00446209"/>
    <w:rsid w:val="0044636E"/>
    <w:rsid w:val="004464BA"/>
    <w:rsid w:val="004464EC"/>
    <w:rsid w:val="00446541"/>
    <w:rsid w:val="0044678E"/>
    <w:rsid w:val="00446B8D"/>
    <w:rsid w:val="00446BE6"/>
    <w:rsid w:val="00446CEE"/>
    <w:rsid w:val="004470AC"/>
    <w:rsid w:val="004470EC"/>
    <w:rsid w:val="00447138"/>
    <w:rsid w:val="004471E1"/>
    <w:rsid w:val="004477C5"/>
    <w:rsid w:val="004479A3"/>
    <w:rsid w:val="00447B0F"/>
    <w:rsid w:val="00447C59"/>
    <w:rsid w:val="00447ECB"/>
    <w:rsid w:val="004500F1"/>
    <w:rsid w:val="004501B1"/>
    <w:rsid w:val="004501DB"/>
    <w:rsid w:val="004502F0"/>
    <w:rsid w:val="004504A2"/>
    <w:rsid w:val="004504AB"/>
    <w:rsid w:val="004504E4"/>
    <w:rsid w:val="004505EA"/>
    <w:rsid w:val="0045079D"/>
    <w:rsid w:val="004508A1"/>
    <w:rsid w:val="004508AE"/>
    <w:rsid w:val="00450919"/>
    <w:rsid w:val="00450BA5"/>
    <w:rsid w:val="00450C7B"/>
    <w:rsid w:val="00450EB6"/>
    <w:rsid w:val="00450F84"/>
    <w:rsid w:val="004514E6"/>
    <w:rsid w:val="004517EF"/>
    <w:rsid w:val="00451937"/>
    <w:rsid w:val="00451B66"/>
    <w:rsid w:val="00451BD6"/>
    <w:rsid w:val="00451ECE"/>
    <w:rsid w:val="0045203F"/>
    <w:rsid w:val="0045205D"/>
    <w:rsid w:val="00452330"/>
    <w:rsid w:val="004524F8"/>
    <w:rsid w:val="00452622"/>
    <w:rsid w:val="00452708"/>
    <w:rsid w:val="00452785"/>
    <w:rsid w:val="00452DED"/>
    <w:rsid w:val="00453243"/>
    <w:rsid w:val="0045330F"/>
    <w:rsid w:val="0045336E"/>
    <w:rsid w:val="0045351F"/>
    <w:rsid w:val="00453695"/>
    <w:rsid w:val="00453770"/>
    <w:rsid w:val="0045381F"/>
    <w:rsid w:val="00453B2B"/>
    <w:rsid w:val="00453C10"/>
    <w:rsid w:val="004542FD"/>
    <w:rsid w:val="00454BE1"/>
    <w:rsid w:val="00454D6F"/>
    <w:rsid w:val="004556D2"/>
    <w:rsid w:val="0045597E"/>
    <w:rsid w:val="00455BE5"/>
    <w:rsid w:val="00455C45"/>
    <w:rsid w:val="00455D18"/>
    <w:rsid w:val="00456053"/>
    <w:rsid w:val="004560A9"/>
    <w:rsid w:val="00456153"/>
    <w:rsid w:val="004561DB"/>
    <w:rsid w:val="004565DA"/>
    <w:rsid w:val="004566A1"/>
    <w:rsid w:val="00456800"/>
    <w:rsid w:val="004568EA"/>
    <w:rsid w:val="00456905"/>
    <w:rsid w:val="004569A4"/>
    <w:rsid w:val="00456C31"/>
    <w:rsid w:val="00456C7E"/>
    <w:rsid w:val="00456CCC"/>
    <w:rsid w:val="0045722D"/>
    <w:rsid w:val="004572AB"/>
    <w:rsid w:val="004573C6"/>
    <w:rsid w:val="00457507"/>
    <w:rsid w:val="00457544"/>
    <w:rsid w:val="004575EA"/>
    <w:rsid w:val="0045787E"/>
    <w:rsid w:val="004578D8"/>
    <w:rsid w:val="004579E0"/>
    <w:rsid w:val="00457A69"/>
    <w:rsid w:val="00457D20"/>
    <w:rsid w:val="00457E7E"/>
    <w:rsid w:val="00457EBE"/>
    <w:rsid w:val="00457F57"/>
    <w:rsid w:val="004604FA"/>
    <w:rsid w:val="00460898"/>
    <w:rsid w:val="00460942"/>
    <w:rsid w:val="004609B5"/>
    <w:rsid w:val="00460B45"/>
    <w:rsid w:val="00460FCA"/>
    <w:rsid w:val="004610D6"/>
    <w:rsid w:val="00461238"/>
    <w:rsid w:val="00461404"/>
    <w:rsid w:val="00461B73"/>
    <w:rsid w:val="00461C8C"/>
    <w:rsid w:val="00461C9E"/>
    <w:rsid w:val="00461DF2"/>
    <w:rsid w:val="004621F4"/>
    <w:rsid w:val="00462339"/>
    <w:rsid w:val="0046234B"/>
    <w:rsid w:val="00462480"/>
    <w:rsid w:val="00462759"/>
    <w:rsid w:val="00462779"/>
    <w:rsid w:val="0046287C"/>
    <w:rsid w:val="00462902"/>
    <w:rsid w:val="0046292F"/>
    <w:rsid w:val="00462B80"/>
    <w:rsid w:val="00462C4A"/>
    <w:rsid w:val="00462D9F"/>
    <w:rsid w:val="00462F5C"/>
    <w:rsid w:val="00462F98"/>
    <w:rsid w:val="00462FC1"/>
    <w:rsid w:val="0046307E"/>
    <w:rsid w:val="004630AA"/>
    <w:rsid w:val="00463267"/>
    <w:rsid w:val="0046334F"/>
    <w:rsid w:val="00463579"/>
    <w:rsid w:val="0046370B"/>
    <w:rsid w:val="0046378B"/>
    <w:rsid w:val="0046384F"/>
    <w:rsid w:val="004638F8"/>
    <w:rsid w:val="00463965"/>
    <w:rsid w:val="00463A68"/>
    <w:rsid w:val="00463B30"/>
    <w:rsid w:val="00463C34"/>
    <w:rsid w:val="00463C5A"/>
    <w:rsid w:val="00463D06"/>
    <w:rsid w:val="00463DA7"/>
    <w:rsid w:val="00463E93"/>
    <w:rsid w:val="00463FF2"/>
    <w:rsid w:val="00464340"/>
    <w:rsid w:val="004644A8"/>
    <w:rsid w:val="00464546"/>
    <w:rsid w:val="004646BF"/>
    <w:rsid w:val="0046489A"/>
    <w:rsid w:val="004648A6"/>
    <w:rsid w:val="004649C2"/>
    <w:rsid w:val="004649C7"/>
    <w:rsid w:val="00464C19"/>
    <w:rsid w:val="00464C42"/>
    <w:rsid w:val="00464E10"/>
    <w:rsid w:val="00464E7F"/>
    <w:rsid w:val="00465118"/>
    <w:rsid w:val="004651A8"/>
    <w:rsid w:val="0046529A"/>
    <w:rsid w:val="00465302"/>
    <w:rsid w:val="00465389"/>
    <w:rsid w:val="004653C6"/>
    <w:rsid w:val="004654DB"/>
    <w:rsid w:val="00465774"/>
    <w:rsid w:val="004658F1"/>
    <w:rsid w:val="00465958"/>
    <w:rsid w:val="00465B95"/>
    <w:rsid w:val="00465E91"/>
    <w:rsid w:val="004660CE"/>
    <w:rsid w:val="004661B7"/>
    <w:rsid w:val="00466462"/>
    <w:rsid w:val="0046658C"/>
    <w:rsid w:val="004665C8"/>
    <w:rsid w:val="00466727"/>
    <w:rsid w:val="0046672F"/>
    <w:rsid w:val="00466B7B"/>
    <w:rsid w:val="00466EDB"/>
    <w:rsid w:val="00467107"/>
    <w:rsid w:val="00467112"/>
    <w:rsid w:val="004671BA"/>
    <w:rsid w:val="0046742A"/>
    <w:rsid w:val="0046749C"/>
    <w:rsid w:val="00467536"/>
    <w:rsid w:val="004676B9"/>
    <w:rsid w:val="00467C1A"/>
    <w:rsid w:val="00467C79"/>
    <w:rsid w:val="00467D13"/>
    <w:rsid w:val="00467DBE"/>
    <w:rsid w:val="00467E15"/>
    <w:rsid w:val="00467F5C"/>
    <w:rsid w:val="004701D4"/>
    <w:rsid w:val="0047020A"/>
    <w:rsid w:val="00470243"/>
    <w:rsid w:val="004704C2"/>
    <w:rsid w:val="00470614"/>
    <w:rsid w:val="00470733"/>
    <w:rsid w:val="00470A76"/>
    <w:rsid w:val="00470B60"/>
    <w:rsid w:val="0047103C"/>
    <w:rsid w:val="004710DE"/>
    <w:rsid w:val="004711A0"/>
    <w:rsid w:val="0047122A"/>
    <w:rsid w:val="0047124C"/>
    <w:rsid w:val="00471638"/>
    <w:rsid w:val="00471976"/>
    <w:rsid w:val="004719EA"/>
    <w:rsid w:val="00471A54"/>
    <w:rsid w:val="00471A7C"/>
    <w:rsid w:val="00471C65"/>
    <w:rsid w:val="00471C70"/>
    <w:rsid w:val="00471D1C"/>
    <w:rsid w:val="00471D8F"/>
    <w:rsid w:val="00471DBB"/>
    <w:rsid w:val="00471DFB"/>
    <w:rsid w:val="00471E2C"/>
    <w:rsid w:val="00471FEF"/>
    <w:rsid w:val="0047217E"/>
    <w:rsid w:val="00472327"/>
    <w:rsid w:val="0047250E"/>
    <w:rsid w:val="004725E7"/>
    <w:rsid w:val="00472A46"/>
    <w:rsid w:val="00472AC6"/>
    <w:rsid w:val="00472B85"/>
    <w:rsid w:val="00472CB2"/>
    <w:rsid w:val="00472D4E"/>
    <w:rsid w:val="00472F6B"/>
    <w:rsid w:val="00472FC9"/>
    <w:rsid w:val="00473038"/>
    <w:rsid w:val="00473243"/>
    <w:rsid w:val="004732BE"/>
    <w:rsid w:val="004733A3"/>
    <w:rsid w:val="00473736"/>
    <w:rsid w:val="0047373E"/>
    <w:rsid w:val="0047375B"/>
    <w:rsid w:val="004737C6"/>
    <w:rsid w:val="0047382C"/>
    <w:rsid w:val="004738FA"/>
    <w:rsid w:val="00473A50"/>
    <w:rsid w:val="00473D0A"/>
    <w:rsid w:val="0047409F"/>
    <w:rsid w:val="004740A5"/>
    <w:rsid w:val="0047421C"/>
    <w:rsid w:val="004742DD"/>
    <w:rsid w:val="00474843"/>
    <w:rsid w:val="004748F8"/>
    <w:rsid w:val="00474AFB"/>
    <w:rsid w:val="00474B6A"/>
    <w:rsid w:val="00474D77"/>
    <w:rsid w:val="00474F4E"/>
    <w:rsid w:val="00475364"/>
    <w:rsid w:val="00475870"/>
    <w:rsid w:val="0047612D"/>
    <w:rsid w:val="0047675A"/>
    <w:rsid w:val="004767E1"/>
    <w:rsid w:val="004768BA"/>
    <w:rsid w:val="0047690F"/>
    <w:rsid w:val="004769CF"/>
    <w:rsid w:val="00476D40"/>
    <w:rsid w:val="00476DEA"/>
    <w:rsid w:val="004770AB"/>
    <w:rsid w:val="0047719A"/>
    <w:rsid w:val="004774E8"/>
    <w:rsid w:val="0047757C"/>
    <w:rsid w:val="00477806"/>
    <w:rsid w:val="0047795D"/>
    <w:rsid w:val="00477994"/>
    <w:rsid w:val="00477BCF"/>
    <w:rsid w:val="00477C7B"/>
    <w:rsid w:val="00477D60"/>
    <w:rsid w:val="00477DDD"/>
    <w:rsid w:val="00477E18"/>
    <w:rsid w:val="00477E25"/>
    <w:rsid w:val="00477E50"/>
    <w:rsid w:val="00477F1B"/>
    <w:rsid w:val="00477FBC"/>
    <w:rsid w:val="00480097"/>
    <w:rsid w:val="004801AB"/>
    <w:rsid w:val="004804DB"/>
    <w:rsid w:val="004805CA"/>
    <w:rsid w:val="00480649"/>
    <w:rsid w:val="0048067E"/>
    <w:rsid w:val="004807C1"/>
    <w:rsid w:val="004808B3"/>
    <w:rsid w:val="00480997"/>
    <w:rsid w:val="00480A48"/>
    <w:rsid w:val="00480AC4"/>
    <w:rsid w:val="00480CD5"/>
    <w:rsid w:val="00480CE1"/>
    <w:rsid w:val="0048146F"/>
    <w:rsid w:val="0048180D"/>
    <w:rsid w:val="00481CE7"/>
    <w:rsid w:val="00481D3B"/>
    <w:rsid w:val="00481E16"/>
    <w:rsid w:val="00481F8A"/>
    <w:rsid w:val="004820A2"/>
    <w:rsid w:val="004821FE"/>
    <w:rsid w:val="004823EE"/>
    <w:rsid w:val="00482439"/>
    <w:rsid w:val="004825AA"/>
    <w:rsid w:val="0048261C"/>
    <w:rsid w:val="00482702"/>
    <w:rsid w:val="0048273B"/>
    <w:rsid w:val="00482C82"/>
    <w:rsid w:val="00482CBC"/>
    <w:rsid w:val="004830AE"/>
    <w:rsid w:val="004830EA"/>
    <w:rsid w:val="004839A1"/>
    <w:rsid w:val="00483C31"/>
    <w:rsid w:val="00483D36"/>
    <w:rsid w:val="00483DB0"/>
    <w:rsid w:val="00484106"/>
    <w:rsid w:val="00484151"/>
    <w:rsid w:val="00484425"/>
    <w:rsid w:val="00484467"/>
    <w:rsid w:val="004844B0"/>
    <w:rsid w:val="0048458A"/>
    <w:rsid w:val="004846C8"/>
    <w:rsid w:val="00484916"/>
    <w:rsid w:val="00484E83"/>
    <w:rsid w:val="00484F61"/>
    <w:rsid w:val="0048541C"/>
    <w:rsid w:val="0048582B"/>
    <w:rsid w:val="00485B36"/>
    <w:rsid w:val="00485D43"/>
    <w:rsid w:val="00485DD7"/>
    <w:rsid w:val="00485E6B"/>
    <w:rsid w:val="00485EA8"/>
    <w:rsid w:val="004860C7"/>
    <w:rsid w:val="0048613E"/>
    <w:rsid w:val="00486480"/>
    <w:rsid w:val="00486597"/>
    <w:rsid w:val="0048664F"/>
    <w:rsid w:val="004866B4"/>
    <w:rsid w:val="0048690E"/>
    <w:rsid w:val="004869D1"/>
    <w:rsid w:val="00486A59"/>
    <w:rsid w:val="00486A95"/>
    <w:rsid w:val="00486B69"/>
    <w:rsid w:val="00486D7F"/>
    <w:rsid w:val="00486EB2"/>
    <w:rsid w:val="00486FCA"/>
    <w:rsid w:val="0048700F"/>
    <w:rsid w:val="0048709B"/>
    <w:rsid w:val="004870F9"/>
    <w:rsid w:val="0048715E"/>
    <w:rsid w:val="004871AA"/>
    <w:rsid w:val="0048727B"/>
    <w:rsid w:val="004874CA"/>
    <w:rsid w:val="0048756E"/>
    <w:rsid w:val="00487930"/>
    <w:rsid w:val="00487B7F"/>
    <w:rsid w:val="00487E12"/>
    <w:rsid w:val="00487F22"/>
    <w:rsid w:val="00490046"/>
    <w:rsid w:val="004900FC"/>
    <w:rsid w:val="004901A1"/>
    <w:rsid w:val="00490313"/>
    <w:rsid w:val="00490387"/>
    <w:rsid w:val="00490399"/>
    <w:rsid w:val="00490703"/>
    <w:rsid w:val="004908DA"/>
    <w:rsid w:val="00490A14"/>
    <w:rsid w:val="00490BD9"/>
    <w:rsid w:val="00490DF1"/>
    <w:rsid w:val="00490E0E"/>
    <w:rsid w:val="004910CA"/>
    <w:rsid w:val="004914A9"/>
    <w:rsid w:val="0049169D"/>
    <w:rsid w:val="004916B7"/>
    <w:rsid w:val="00491856"/>
    <w:rsid w:val="00491857"/>
    <w:rsid w:val="00491875"/>
    <w:rsid w:val="004919E3"/>
    <w:rsid w:val="00491CC2"/>
    <w:rsid w:val="00491CFB"/>
    <w:rsid w:val="00491E65"/>
    <w:rsid w:val="004921E4"/>
    <w:rsid w:val="00492327"/>
    <w:rsid w:val="00492342"/>
    <w:rsid w:val="0049239B"/>
    <w:rsid w:val="00492502"/>
    <w:rsid w:val="004925F8"/>
    <w:rsid w:val="004926A9"/>
    <w:rsid w:val="004927D6"/>
    <w:rsid w:val="004927DA"/>
    <w:rsid w:val="00492AB3"/>
    <w:rsid w:val="00492B83"/>
    <w:rsid w:val="00492C0E"/>
    <w:rsid w:val="00492DE4"/>
    <w:rsid w:val="00492F45"/>
    <w:rsid w:val="00492F87"/>
    <w:rsid w:val="0049325C"/>
    <w:rsid w:val="004936D7"/>
    <w:rsid w:val="004936F6"/>
    <w:rsid w:val="00493738"/>
    <w:rsid w:val="004937AF"/>
    <w:rsid w:val="0049397E"/>
    <w:rsid w:val="00493A3E"/>
    <w:rsid w:val="00493A4C"/>
    <w:rsid w:val="00493B37"/>
    <w:rsid w:val="00493D33"/>
    <w:rsid w:val="00493EC4"/>
    <w:rsid w:val="00493EF1"/>
    <w:rsid w:val="00493F7B"/>
    <w:rsid w:val="004941FB"/>
    <w:rsid w:val="00494262"/>
    <w:rsid w:val="004942E3"/>
    <w:rsid w:val="004943EC"/>
    <w:rsid w:val="00494544"/>
    <w:rsid w:val="0049457B"/>
    <w:rsid w:val="004946FE"/>
    <w:rsid w:val="0049478F"/>
    <w:rsid w:val="0049484C"/>
    <w:rsid w:val="0049486F"/>
    <w:rsid w:val="004948C4"/>
    <w:rsid w:val="004948FC"/>
    <w:rsid w:val="00494937"/>
    <w:rsid w:val="00494B6C"/>
    <w:rsid w:val="00494CF6"/>
    <w:rsid w:val="00494DD1"/>
    <w:rsid w:val="00494E10"/>
    <w:rsid w:val="00495034"/>
    <w:rsid w:val="0049542F"/>
    <w:rsid w:val="0049567A"/>
    <w:rsid w:val="004957B5"/>
    <w:rsid w:val="00495832"/>
    <w:rsid w:val="00495B7D"/>
    <w:rsid w:val="00495F85"/>
    <w:rsid w:val="00496045"/>
    <w:rsid w:val="0049604C"/>
    <w:rsid w:val="0049606F"/>
    <w:rsid w:val="00496182"/>
    <w:rsid w:val="0049636F"/>
    <w:rsid w:val="004964B0"/>
    <w:rsid w:val="004964C7"/>
    <w:rsid w:val="00496668"/>
    <w:rsid w:val="00496691"/>
    <w:rsid w:val="004966F9"/>
    <w:rsid w:val="004968E3"/>
    <w:rsid w:val="00496A78"/>
    <w:rsid w:val="00496B73"/>
    <w:rsid w:val="00496DAC"/>
    <w:rsid w:val="00497162"/>
    <w:rsid w:val="0049771D"/>
    <w:rsid w:val="00497760"/>
    <w:rsid w:val="00497774"/>
    <w:rsid w:val="00497823"/>
    <w:rsid w:val="004978A4"/>
    <w:rsid w:val="00497B98"/>
    <w:rsid w:val="00497EC2"/>
    <w:rsid w:val="004A00B8"/>
    <w:rsid w:val="004A0283"/>
    <w:rsid w:val="004A0301"/>
    <w:rsid w:val="004A0448"/>
    <w:rsid w:val="004A052B"/>
    <w:rsid w:val="004A0622"/>
    <w:rsid w:val="004A063F"/>
    <w:rsid w:val="004A0880"/>
    <w:rsid w:val="004A0A6A"/>
    <w:rsid w:val="004A0BFD"/>
    <w:rsid w:val="004A0C0F"/>
    <w:rsid w:val="004A0CEC"/>
    <w:rsid w:val="004A0FB2"/>
    <w:rsid w:val="004A1186"/>
    <w:rsid w:val="004A11CA"/>
    <w:rsid w:val="004A13D8"/>
    <w:rsid w:val="004A146F"/>
    <w:rsid w:val="004A153B"/>
    <w:rsid w:val="004A15B3"/>
    <w:rsid w:val="004A1602"/>
    <w:rsid w:val="004A1636"/>
    <w:rsid w:val="004A18AC"/>
    <w:rsid w:val="004A19FA"/>
    <w:rsid w:val="004A1DE4"/>
    <w:rsid w:val="004A1FBC"/>
    <w:rsid w:val="004A218C"/>
    <w:rsid w:val="004A24E6"/>
    <w:rsid w:val="004A25C7"/>
    <w:rsid w:val="004A25E4"/>
    <w:rsid w:val="004A26DF"/>
    <w:rsid w:val="004A27EF"/>
    <w:rsid w:val="004A28F2"/>
    <w:rsid w:val="004A29A6"/>
    <w:rsid w:val="004A2B6E"/>
    <w:rsid w:val="004A2CAE"/>
    <w:rsid w:val="004A2DA8"/>
    <w:rsid w:val="004A3386"/>
    <w:rsid w:val="004A33AD"/>
    <w:rsid w:val="004A358B"/>
    <w:rsid w:val="004A36CB"/>
    <w:rsid w:val="004A374C"/>
    <w:rsid w:val="004A384E"/>
    <w:rsid w:val="004A4031"/>
    <w:rsid w:val="004A4594"/>
    <w:rsid w:val="004A47EF"/>
    <w:rsid w:val="004A47F7"/>
    <w:rsid w:val="004A48AF"/>
    <w:rsid w:val="004A48D3"/>
    <w:rsid w:val="004A4A6A"/>
    <w:rsid w:val="004A4B27"/>
    <w:rsid w:val="004A4F91"/>
    <w:rsid w:val="004A4F97"/>
    <w:rsid w:val="004A50C1"/>
    <w:rsid w:val="004A5240"/>
    <w:rsid w:val="004A5261"/>
    <w:rsid w:val="004A548C"/>
    <w:rsid w:val="004A551C"/>
    <w:rsid w:val="004A561B"/>
    <w:rsid w:val="004A5887"/>
    <w:rsid w:val="004A5A94"/>
    <w:rsid w:val="004A5DD3"/>
    <w:rsid w:val="004A5FDE"/>
    <w:rsid w:val="004A604A"/>
    <w:rsid w:val="004A60AC"/>
    <w:rsid w:val="004A62E7"/>
    <w:rsid w:val="004A62EF"/>
    <w:rsid w:val="004A65FC"/>
    <w:rsid w:val="004A69A0"/>
    <w:rsid w:val="004A6ACA"/>
    <w:rsid w:val="004A6AE0"/>
    <w:rsid w:val="004A6B20"/>
    <w:rsid w:val="004A6C14"/>
    <w:rsid w:val="004A706E"/>
    <w:rsid w:val="004A70C6"/>
    <w:rsid w:val="004A7253"/>
    <w:rsid w:val="004A7265"/>
    <w:rsid w:val="004A75F1"/>
    <w:rsid w:val="004A773C"/>
    <w:rsid w:val="004A7D9E"/>
    <w:rsid w:val="004A7EC1"/>
    <w:rsid w:val="004A7F75"/>
    <w:rsid w:val="004A7FC2"/>
    <w:rsid w:val="004A7FFE"/>
    <w:rsid w:val="004B006C"/>
    <w:rsid w:val="004B00EA"/>
    <w:rsid w:val="004B04AF"/>
    <w:rsid w:val="004B0614"/>
    <w:rsid w:val="004B0681"/>
    <w:rsid w:val="004B090D"/>
    <w:rsid w:val="004B09B7"/>
    <w:rsid w:val="004B0B35"/>
    <w:rsid w:val="004B0D32"/>
    <w:rsid w:val="004B0DEF"/>
    <w:rsid w:val="004B0F15"/>
    <w:rsid w:val="004B0F33"/>
    <w:rsid w:val="004B0F46"/>
    <w:rsid w:val="004B1077"/>
    <w:rsid w:val="004B127C"/>
    <w:rsid w:val="004B1439"/>
    <w:rsid w:val="004B15D8"/>
    <w:rsid w:val="004B16C8"/>
    <w:rsid w:val="004B1F3E"/>
    <w:rsid w:val="004B20BF"/>
    <w:rsid w:val="004B2142"/>
    <w:rsid w:val="004B21C3"/>
    <w:rsid w:val="004B2302"/>
    <w:rsid w:val="004B2A7B"/>
    <w:rsid w:val="004B2ADA"/>
    <w:rsid w:val="004B2B30"/>
    <w:rsid w:val="004B2DE3"/>
    <w:rsid w:val="004B3103"/>
    <w:rsid w:val="004B3107"/>
    <w:rsid w:val="004B38F0"/>
    <w:rsid w:val="004B395C"/>
    <w:rsid w:val="004B3B69"/>
    <w:rsid w:val="004B3BED"/>
    <w:rsid w:val="004B3C70"/>
    <w:rsid w:val="004B3D02"/>
    <w:rsid w:val="004B3D3A"/>
    <w:rsid w:val="004B3D41"/>
    <w:rsid w:val="004B3D91"/>
    <w:rsid w:val="004B3F0F"/>
    <w:rsid w:val="004B4027"/>
    <w:rsid w:val="004B40E7"/>
    <w:rsid w:val="004B411C"/>
    <w:rsid w:val="004B4605"/>
    <w:rsid w:val="004B4752"/>
    <w:rsid w:val="004B48D1"/>
    <w:rsid w:val="004B4B95"/>
    <w:rsid w:val="004B4BB5"/>
    <w:rsid w:val="004B4CD2"/>
    <w:rsid w:val="004B4DEA"/>
    <w:rsid w:val="004B4F22"/>
    <w:rsid w:val="004B51D5"/>
    <w:rsid w:val="004B53B5"/>
    <w:rsid w:val="004B58A3"/>
    <w:rsid w:val="004B5C7C"/>
    <w:rsid w:val="004B5D32"/>
    <w:rsid w:val="004B5F2E"/>
    <w:rsid w:val="004B602B"/>
    <w:rsid w:val="004B618E"/>
    <w:rsid w:val="004B619A"/>
    <w:rsid w:val="004B62DB"/>
    <w:rsid w:val="004B6442"/>
    <w:rsid w:val="004B666E"/>
    <w:rsid w:val="004B6AA4"/>
    <w:rsid w:val="004B6C04"/>
    <w:rsid w:val="004B6C0E"/>
    <w:rsid w:val="004B6E8A"/>
    <w:rsid w:val="004B7154"/>
    <w:rsid w:val="004B7282"/>
    <w:rsid w:val="004B72CF"/>
    <w:rsid w:val="004B7361"/>
    <w:rsid w:val="004B7891"/>
    <w:rsid w:val="004B7981"/>
    <w:rsid w:val="004B7E97"/>
    <w:rsid w:val="004B7ECF"/>
    <w:rsid w:val="004C017B"/>
    <w:rsid w:val="004C02E9"/>
    <w:rsid w:val="004C0380"/>
    <w:rsid w:val="004C057A"/>
    <w:rsid w:val="004C06F6"/>
    <w:rsid w:val="004C0756"/>
    <w:rsid w:val="004C0800"/>
    <w:rsid w:val="004C08FB"/>
    <w:rsid w:val="004C0BA7"/>
    <w:rsid w:val="004C0BC1"/>
    <w:rsid w:val="004C0BFB"/>
    <w:rsid w:val="004C0E0A"/>
    <w:rsid w:val="004C0FCC"/>
    <w:rsid w:val="004C0FEB"/>
    <w:rsid w:val="004C1251"/>
    <w:rsid w:val="004C1332"/>
    <w:rsid w:val="004C177F"/>
    <w:rsid w:val="004C1B1C"/>
    <w:rsid w:val="004C1CFB"/>
    <w:rsid w:val="004C2209"/>
    <w:rsid w:val="004C22F2"/>
    <w:rsid w:val="004C233F"/>
    <w:rsid w:val="004C2348"/>
    <w:rsid w:val="004C2433"/>
    <w:rsid w:val="004C24D0"/>
    <w:rsid w:val="004C26DD"/>
    <w:rsid w:val="004C27C9"/>
    <w:rsid w:val="004C2A27"/>
    <w:rsid w:val="004C2C46"/>
    <w:rsid w:val="004C3209"/>
    <w:rsid w:val="004C33FA"/>
    <w:rsid w:val="004C3544"/>
    <w:rsid w:val="004C367A"/>
    <w:rsid w:val="004C36B0"/>
    <w:rsid w:val="004C38BA"/>
    <w:rsid w:val="004C3CFC"/>
    <w:rsid w:val="004C3F34"/>
    <w:rsid w:val="004C4102"/>
    <w:rsid w:val="004C4125"/>
    <w:rsid w:val="004C433D"/>
    <w:rsid w:val="004C4503"/>
    <w:rsid w:val="004C491C"/>
    <w:rsid w:val="004C4929"/>
    <w:rsid w:val="004C4C9C"/>
    <w:rsid w:val="004C4CF1"/>
    <w:rsid w:val="004C4DD1"/>
    <w:rsid w:val="004C50E3"/>
    <w:rsid w:val="004C51D9"/>
    <w:rsid w:val="004C522C"/>
    <w:rsid w:val="004C53CB"/>
    <w:rsid w:val="004C545A"/>
    <w:rsid w:val="004C57AA"/>
    <w:rsid w:val="004C5854"/>
    <w:rsid w:val="004C58D1"/>
    <w:rsid w:val="004C5E31"/>
    <w:rsid w:val="004C5F18"/>
    <w:rsid w:val="004C61AE"/>
    <w:rsid w:val="004C638D"/>
    <w:rsid w:val="004C6453"/>
    <w:rsid w:val="004C66B8"/>
    <w:rsid w:val="004C6729"/>
    <w:rsid w:val="004C6746"/>
    <w:rsid w:val="004C6A9F"/>
    <w:rsid w:val="004C6C79"/>
    <w:rsid w:val="004C6CED"/>
    <w:rsid w:val="004C7087"/>
    <w:rsid w:val="004C7301"/>
    <w:rsid w:val="004C7809"/>
    <w:rsid w:val="004C789A"/>
    <w:rsid w:val="004C796D"/>
    <w:rsid w:val="004C7CE9"/>
    <w:rsid w:val="004C7D6B"/>
    <w:rsid w:val="004C7E31"/>
    <w:rsid w:val="004D00BD"/>
    <w:rsid w:val="004D012D"/>
    <w:rsid w:val="004D022D"/>
    <w:rsid w:val="004D0342"/>
    <w:rsid w:val="004D0497"/>
    <w:rsid w:val="004D0671"/>
    <w:rsid w:val="004D0698"/>
    <w:rsid w:val="004D0720"/>
    <w:rsid w:val="004D077B"/>
    <w:rsid w:val="004D07AA"/>
    <w:rsid w:val="004D07D3"/>
    <w:rsid w:val="004D0A0E"/>
    <w:rsid w:val="004D0B3C"/>
    <w:rsid w:val="004D0C63"/>
    <w:rsid w:val="004D0FD3"/>
    <w:rsid w:val="004D1097"/>
    <w:rsid w:val="004D12AD"/>
    <w:rsid w:val="004D14EB"/>
    <w:rsid w:val="004D1527"/>
    <w:rsid w:val="004D16F5"/>
    <w:rsid w:val="004D1773"/>
    <w:rsid w:val="004D1850"/>
    <w:rsid w:val="004D1B2E"/>
    <w:rsid w:val="004D1BE4"/>
    <w:rsid w:val="004D1E7A"/>
    <w:rsid w:val="004D1EE3"/>
    <w:rsid w:val="004D23E9"/>
    <w:rsid w:val="004D245A"/>
    <w:rsid w:val="004D24F8"/>
    <w:rsid w:val="004D2838"/>
    <w:rsid w:val="004D2876"/>
    <w:rsid w:val="004D2A88"/>
    <w:rsid w:val="004D2A9E"/>
    <w:rsid w:val="004D2DCF"/>
    <w:rsid w:val="004D2E55"/>
    <w:rsid w:val="004D2EED"/>
    <w:rsid w:val="004D2F60"/>
    <w:rsid w:val="004D3490"/>
    <w:rsid w:val="004D34A4"/>
    <w:rsid w:val="004D36B7"/>
    <w:rsid w:val="004D39AD"/>
    <w:rsid w:val="004D3AA4"/>
    <w:rsid w:val="004D3AC2"/>
    <w:rsid w:val="004D3B9D"/>
    <w:rsid w:val="004D3BDF"/>
    <w:rsid w:val="004D3D8A"/>
    <w:rsid w:val="004D3E28"/>
    <w:rsid w:val="004D3F0D"/>
    <w:rsid w:val="004D402B"/>
    <w:rsid w:val="004D416B"/>
    <w:rsid w:val="004D4262"/>
    <w:rsid w:val="004D4369"/>
    <w:rsid w:val="004D437C"/>
    <w:rsid w:val="004D43A4"/>
    <w:rsid w:val="004D468A"/>
    <w:rsid w:val="004D477E"/>
    <w:rsid w:val="004D49B5"/>
    <w:rsid w:val="004D49FC"/>
    <w:rsid w:val="004D4A33"/>
    <w:rsid w:val="004D4A5D"/>
    <w:rsid w:val="004D4BA0"/>
    <w:rsid w:val="004D4CCA"/>
    <w:rsid w:val="004D4D36"/>
    <w:rsid w:val="004D4EF6"/>
    <w:rsid w:val="004D4F0C"/>
    <w:rsid w:val="004D4F18"/>
    <w:rsid w:val="004D5096"/>
    <w:rsid w:val="004D5281"/>
    <w:rsid w:val="004D5453"/>
    <w:rsid w:val="004D5589"/>
    <w:rsid w:val="004D61B7"/>
    <w:rsid w:val="004D629F"/>
    <w:rsid w:val="004D62EB"/>
    <w:rsid w:val="004D636B"/>
    <w:rsid w:val="004D64D1"/>
    <w:rsid w:val="004D64D7"/>
    <w:rsid w:val="004D6634"/>
    <w:rsid w:val="004D684C"/>
    <w:rsid w:val="004D69EB"/>
    <w:rsid w:val="004D6A59"/>
    <w:rsid w:val="004D6A87"/>
    <w:rsid w:val="004D6D60"/>
    <w:rsid w:val="004D7259"/>
    <w:rsid w:val="004D75EF"/>
    <w:rsid w:val="004D76F5"/>
    <w:rsid w:val="004D78E3"/>
    <w:rsid w:val="004D79EE"/>
    <w:rsid w:val="004D7C2C"/>
    <w:rsid w:val="004D7D1B"/>
    <w:rsid w:val="004D7F53"/>
    <w:rsid w:val="004D7FD8"/>
    <w:rsid w:val="004E006B"/>
    <w:rsid w:val="004E0076"/>
    <w:rsid w:val="004E0169"/>
    <w:rsid w:val="004E01D0"/>
    <w:rsid w:val="004E01E0"/>
    <w:rsid w:val="004E0438"/>
    <w:rsid w:val="004E0525"/>
    <w:rsid w:val="004E07B8"/>
    <w:rsid w:val="004E0B03"/>
    <w:rsid w:val="004E0B36"/>
    <w:rsid w:val="004E0B63"/>
    <w:rsid w:val="004E0D53"/>
    <w:rsid w:val="004E0EA7"/>
    <w:rsid w:val="004E0FBC"/>
    <w:rsid w:val="004E110D"/>
    <w:rsid w:val="004E122D"/>
    <w:rsid w:val="004E131B"/>
    <w:rsid w:val="004E154B"/>
    <w:rsid w:val="004E1636"/>
    <w:rsid w:val="004E1B61"/>
    <w:rsid w:val="004E1D61"/>
    <w:rsid w:val="004E1E05"/>
    <w:rsid w:val="004E1F4D"/>
    <w:rsid w:val="004E212F"/>
    <w:rsid w:val="004E222A"/>
    <w:rsid w:val="004E2230"/>
    <w:rsid w:val="004E23D3"/>
    <w:rsid w:val="004E283F"/>
    <w:rsid w:val="004E2AA8"/>
    <w:rsid w:val="004E2AF1"/>
    <w:rsid w:val="004E30B2"/>
    <w:rsid w:val="004E3194"/>
    <w:rsid w:val="004E31CE"/>
    <w:rsid w:val="004E32AF"/>
    <w:rsid w:val="004E34AB"/>
    <w:rsid w:val="004E3557"/>
    <w:rsid w:val="004E358B"/>
    <w:rsid w:val="004E3593"/>
    <w:rsid w:val="004E36DC"/>
    <w:rsid w:val="004E382F"/>
    <w:rsid w:val="004E3835"/>
    <w:rsid w:val="004E3966"/>
    <w:rsid w:val="004E39C8"/>
    <w:rsid w:val="004E39CF"/>
    <w:rsid w:val="004E39FE"/>
    <w:rsid w:val="004E3ADB"/>
    <w:rsid w:val="004E3CF0"/>
    <w:rsid w:val="004E417F"/>
    <w:rsid w:val="004E451C"/>
    <w:rsid w:val="004E4527"/>
    <w:rsid w:val="004E47DC"/>
    <w:rsid w:val="004E48E5"/>
    <w:rsid w:val="004E48F3"/>
    <w:rsid w:val="004E4A03"/>
    <w:rsid w:val="004E509A"/>
    <w:rsid w:val="004E529F"/>
    <w:rsid w:val="004E56F4"/>
    <w:rsid w:val="004E573C"/>
    <w:rsid w:val="004E5DC7"/>
    <w:rsid w:val="004E60DC"/>
    <w:rsid w:val="004E6289"/>
    <w:rsid w:val="004E63D2"/>
    <w:rsid w:val="004E65C5"/>
    <w:rsid w:val="004E6658"/>
    <w:rsid w:val="004E66EF"/>
    <w:rsid w:val="004E689B"/>
    <w:rsid w:val="004E69F1"/>
    <w:rsid w:val="004E6AE3"/>
    <w:rsid w:val="004E6C75"/>
    <w:rsid w:val="004E6E11"/>
    <w:rsid w:val="004E7090"/>
    <w:rsid w:val="004E720D"/>
    <w:rsid w:val="004E732D"/>
    <w:rsid w:val="004E786D"/>
    <w:rsid w:val="004E7973"/>
    <w:rsid w:val="004E7BF7"/>
    <w:rsid w:val="004E7DA4"/>
    <w:rsid w:val="004E7DD0"/>
    <w:rsid w:val="004E7FE0"/>
    <w:rsid w:val="004F00D9"/>
    <w:rsid w:val="004F0105"/>
    <w:rsid w:val="004F01CA"/>
    <w:rsid w:val="004F0460"/>
    <w:rsid w:val="004F0497"/>
    <w:rsid w:val="004F0715"/>
    <w:rsid w:val="004F0739"/>
    <w:rsid w:val="004F0CA1"/>
    <w:rsid w:val="004F0D5D"/>
    <w:rsid w:val="004F0E3B"/>
    <w:rsid w:val="004F0EDB"/>
    <w:rsid w:val="004F0FB6"/>
    <w:rsid w:val="004F101D"/>
    <w:rsid w:val="004F114F"/>
    <w:rsid w:val="004F12B8"/>
    <w:rsid w:val="004F1332"/>
    <w:rsid w:val="004F136E"/>
    <w:rsid w:val="004F13B4"/>
    <w:rsid w:val="004F1540"/>
    <w:rsid w:val="004F1674"/>
    <w:rsid w:val="004F170D"/>
    <w:rsid w:val="004F1741"/>
    <w:rsid w:val="004F1825"/>
    <w:rsid w:val="004F1999"/>
    <w:rsid w:val="004F1A23"/>
    <w:rsid w:val="004F1C71"/>
    <w:rsid w:val="004F1CEE"/>
    <w:rsid w:val="004F1F50"/>
    <w:rsid w:val="004F2034"/>
    <w:rsid w:val="004F247E"/>
    <w:rsid w:val="004F2928"/>
    <w:rsid w:val="004F2EC0"/>
    <w:rsid w:val="004F327B"/>
    <w:rsid w:val="004F32BC"/>
    <w:rsid w:val="004F34E4"/>
    <w:rsid w:val="004F3503"/>
    <w:rsid w:val="004F35F8"/>
    <w:rsid w:val="004F3702"/>
    <w:rsid w:val="004F3719"/>
    <w:rsid w:val="004F371C"/>
    <w:rsid w:val="004F3C8F"/>
    <w:rsid w:val="004F4043"/>
    <w:rsid w:val="004F409F"/>
    <w:rsid w:val="004F4102"/>
    <w:rsid w:val="004F42FF"/>
    <w:rsid w:val="004F4330"/>
    <w:rsid w:val="004F43C5"/>
    <w:rsid w:val="004F43F8"/>
    <w:rsid w:val="004F4784"/>
    <w:rsid w:val="004F4965"/>
    <w:rsid w:val="004F498A"/>
    <w:rsid w:val="004F4A30"/>
    <w:rsid w:val="004F4B2D"/>
    <w:rsid w:val="004F4D91"/>
    <w:rsid w:val="004F4E88"/>
    <w:rsid w:val="004F4FAB"/>
    <w:rsid w:val="004F5017"/>
    <w:rsid w:val="004F50FC"/>
    <w:rsid w:val="004F513E"/>
    <w:rsid w:val="004F536E"/>
    <w:rsid w:val="004F5484"/>
    <w:rsid w:val="004F5A84"/>
    <w:rsid w:val="004F5BCE"/>
    <w:rsid w:val="004F5C30"/>
    <w:rsid w:val="004F5FC5"/>
    <w:rsid w:val="004F6042"/>
    <w:rsid w:val="004F6400"/>
    <w:rsid w:val="004F66CE"/>
    <w:rsid w:val="004F6882"/>
    <w:rsid w:val="004F6928"/>
    <w:rsid w:val="004F6948"/>
    <w:rsid w:val="004F6B3E"/>
    <w:rsid w:val="004F6BA0"/>
    <w:rsid w:val="004F6CD8"/>
    <w:rsid w:val="004F6CDF"/>
    <w:rsid w:val="004F6EA0"/>
    <w:rsid w:val="004F70AC"/>
    <w:rsid w:val="004F710E"/>
    <w:rsid w:val="004F75FC"/>
    <w:rsid w:val="004F7B82"/>
    <w:rsid w:val="004F7C75"/>
    <w:rsid w:val="004F7C87"/>
    <w:rsid w:val="004F7C8E"/>
    <w:rsid w:val="004F7D50"/>
    <w:rsid w:val="004F7E74"/>
    <w:rsid w:val="004F7EFE"/>
    <w:rsid w:val="004F7F7C"/>
    <w:rsid w:val="005004C7"/>
    <w:rsid w:val="00500558"/>
    <w:rsid w:val="005007B3"/>
    <w:rsid w:val="005008F5"/>
    <w:rsid w:val="0050090E"/>
    <w:rsid w:val="0050096F"/>
    <w:rsid w:val="00500B38"/>
    <w:rsid w:val="00500B62"/>
    <w:rsid w:val="00500DB0"/>
    <w:rsid w:val="00500DBB"/>
    <w:rsid w:val="00500E85"/>
    <w:rsid w:val="00501089"/>
    <w:rsid w:val="005010A3"/>
    <w:rsid w:val="005010DD"/>
    <w:rsid w:val="005013A9"/>
    <w:rsid w:val="005013BB"/>
    <w:rsid w:val="00501511"/>
    <w:rsid w:val="00501976"/>
    <w:rsid w:val="00501AB7"/>
    <w:rsid w:val="00501E77"/>
    <w:rsid w:val="00501E8F"/>
    <w:rsid w:val="005020F6"/>
    <w:rsid w:val="0050259F"/>
    <w:rsid w:val="00502A0E"/>
    <w:rsid w:val="00502A3F"/>
    <w:rsid w:val="00502CAD"/>
    <w:rsid w:val="00502EFF"/>
    <w:rsid w:val="00502F25"/>
    <w:rsid w:val="005030DD"/>
    <w:rsid w:val="00503100"/>
    <w:rsid w:val="00503147"/>
    <w:rsid w:val="005031B5"/>
    <w:rsid w:val="00503342"/>
    <w:rsid w:val="0050349C"/>
    <w:rsid w:val="00503654"/>
    <w:rsid w:val="005038C7"/>
    <w:rsid w:val="00503A31"/>
    <w:rsid w:val="00503A77"/>
    <w:rsid w:val="00503D9E"/>
    <w:rsid w:val="0050410D"/>
    <w:rsid w:val="0050441E"/>
    <w:rsid w:val="00504708"/>
    <w:rsid w:val="0050475D"/>
    <w:rsid w:val="00504985"/>
    <w:rsid w:val="00504CEF"/>
    <w:rsid w:val="00504D06"/>
    <w:rsid w:val="00504D6B"/>
    <w:rsid w:val="00505029"/>
    <w:rsid w:val="005050B6"/>
    <w:rsid w:val="00505100"/>
    <w:rsid w:val="00505374"/>
    <w:rsid w:val="00505549"/>
    <w:rsid w:val="0050561F"/>
    <w:rsid w:val="005056D9"/>
    <w:rsid w:val="005058F3"/>
    <w:rsid w:val="005059F9"/>
    <w:rsid w:val="005061C9"/>
    <w:rsid w:val="005061CA"/>
    <w:rsid w:val="005063DC"/>
    <w:rsid w:val="00506694"/>
    <w:rsid w:val="005066D3"/>
    <w:rsid w:val="0050682E"/>
    <w:rsid w:val="0050688E"/>
    <w:rsid w:val="00506954"/>
    <w:rsid w:val="00506BB9"/>
    <w:rsid w:val="00506D81"/>
    <w:rsid w:val="00506EA3"/>
    <w:rsid w:val="00506EB7"/>
    <w:rsid w:val="00507107"/>
    <w:rsid w:val="00507112"/>
    <w:rsid w:val="00507596"/>
    <w:rsid w:val="00507664"/>
    <w:rsid w:val="005078CB"/>
    <w:rsid w:val="00507A44"/>
    <w:rsid w:val="00507A51"/>
    <w:rsid w:val="00507F9C"/>
    <w:rsid w:val="005100D9"/>
    <w:rsid w:val="00510148"/>
    <w:rsid w:val="005103F5"/>
    <w:rsid w:val="00510487"/>
    <w:rsid w:val="0051055A"/>
    <w:rsid w:val="005105F3"/>
    <w:rsid w:val="00510790"/>
    <w:rsid w:val="00510B97"/>
    <w:rsid w:val="00510C1F"/>
    <w:rsid w:val="00510E16"/>
    <w:rsid w:val="00510EAD"/>
    <w:rsid w:val="00510FE4"/>
    <w:rsid w:val="00511206"/>
    <w:rsid w:val="0051128C"/>
    <w:rsid w:val="00511468"/>
    <w:rsid w:val="00511630"/>
    <w:rsid w:val="0051171E"/>
    <w:rsid w:val="00511953"/>
    <w:rsid w:val="00511A1B"/>
    <w:rsid w:val="00511B2F"/>
    <w:rsid w:val="00511E22"/>
    <w:rsid w:val="00511EC1"/>
    <w:rsid w:val="0051208E"/>
    <w:rsid w:val="00512143"/>
    <w:rsid w:val="00512289"/>
    <w:rsid w:val="0051237E"/>
    <w:rsid w:val="00512396"/>
    <w:rsid w:val="00512532"/>
    <w:rsid w:val="00512A2C"/>
    <w:rsid w:val="00512A7C"/>
    <w:rsid w:val="00512A91"/>
    <w:rsid w:val="00512A97"/>
    <w:rsid w:val="00512AC6"/>
    <w:rsid w:val="00512B95"/>
    <w:rsid w:val="00512E7C"/>
    <w:rsid w:val="005130AE"/>
    <w:rsid w:val="00513122"/>
    <w:rsid w:val="005133FC"/>
    <w:rsid w:val="00513789"/>
    <w:rsid w:val="005137E2"/>
    <w:rsid w:val="00513F78"/>
    <w:rsid w:val="005143AA"/>
    <w:rsid w:val="0051440B"/>
    <w:rsid w:val="005146BB"/>
    <w:rsid w:val="005146E6"/>
    <w:rsid w:val="00514940"/>
    <w:rsid w:val="00514B22"/>
    <w:rsid w:val="00514C0E"/>
    <w:rsid w:val="00514ED4"/>
    <w:rsid w:val="00514F6F"/>
    <w:rsid w:val="0051512F"/>
    <w:rsid w:val="00515274"/>
    <w:rsid w:val="0051532D"/>
    <w:rsid w:val="0051536B"/>
    <w:rsid w:val="00515453"/>
    <w:rsid w:val="005155AE"/>
    <w:rsid w:val="00515709"/>
    <w:rsid w:val="0051570B"/>
    <w:rsid w:val="0051579C"/>
    <w:rsid w:val="005159A5"/>
    <w:rsid w:val="00515AE4"/>
    <w:rsid w:val="00515B0A"/>
    <w:rsid w:val="00515C67"/>
    <w:rsid w:val="00515CF6"/>
    <w:rsid w:val="00515E85"/>
    <w:rsid w:val="00516047"/>
    <w:rsid w:val="005160D5"/>
    <w:rsid w:val="00516825"/>
    <w:rsid w:val="005169B5"/>
    <w:rsid w:val="00516B15"/>
    <w:rsid w:val="00516B21"/>
    <w:rsid w:val="00516C55"/>
    <w:rsid w:val="00516E00"/>
    <w:rsid w:val="00516FE5"/>
    <w:rsid w:val="0051731E"/>
    <w:rsid w:val="00517353"/>
    <w:rsid w:val="00517924"/>
    <w:rsid w:val="005179E7"/>
    <w:rsid w:val="00517B18"/>
    <w:rsid w:val="00517BF5"/>
    <w:rsid w:val="00517C30"/>
    <w:rsid w:val="00517F68"/>
    <w:rsid w:val="00517F7D"/>
    <w:rsid w:val="00517FBD"/>
    <w:rsid w:val="0052006F"/>
    <w:rsid w:val="005200EB"/>
    <w:rsid w:val="005206BD"/>
    <w:rsid w:val="00520820"/>
    <w:rsid w:val="005208D3"/>
    <w:rsid w:val="0052096A"/>
    <w:rsid w:val="00520981"/>
    <w:rsid w:val="00520990"/>
    <w:rsid w:val="00520C89"/>
    <w:rsid w:val="00520FA2"/>
    <w:rsid w:val="0052139E"/>
    <w:rsid w:val="005214F6"/>
    <w:rsid w:val="0052151E"/>
    <w:rsid w:val="00521584"/>
    <w:rsid w:val="00521585"/>
    <w:rsid w:val="00521694"/>
    <w:rsid w:val="00521743"/>
    <w:rsid w:val="005217CA"/>
    <w:rsid w:val="005217F9"/>
    <w:rsid w:val="005218A9"/>
    <w:rsid w:val="005218B4"/>
    <w:rsid w:val="005218E6"/>
    <w:rsid w:val="00521969"/>
    <w:rsid w:val="0052196C"/>
    <w:rsid w:val="00521970"/>
    <w:rsid w:val="005219D0"/>
    <w:rsid w:val="00521A0B"/>
    <w:rsid w:val="00521D63"/>
    <w:rsid w:val="005221F2"/>
    <w:rsid w:val="0052243C"/>
    <w:rsid w:val="005226F0"/>
    <w:rsid w:val="0052270F"/>
    <w:rsid w:val="005229BC"/>
    <w:rsid w:val="00522B01"/>
    <w:rsid w:val="00523089"/>
    <w:rsid w:val="00523155"/>
    <w:rsid w:val="00523397"/>
    <w:rsid w:val="0052356D"/>
    <w:rsid w:val="005239D7"/>
    <w:rsid w:val="005239D8"/>
    <w:rsid w:val="005239F0"/>
    <w:rsid w:val="00523A8A"/>
    <w:rsid w:val="00523ACD"/>
    <w:rsid w:val="00523AD1"/>
    <w:rsid w:val="00523C01"/>
    <w:rsid w:val="00523CF9"/>
    <w:rsid w:val="00523F3C"/>
    <w:rsid w:val="0052426E"/>
    <w:rsid w:val="005247C1"/>
    <w:rsid w:val="00524892"/>
    <w:rsid w:val="00524A18"/>
    <w:rsid w:val="00524CAF"/>
    <w:rsid w:val="00525131"/>
    <w:rsid w:val="0052516C"/>
    <w:rsid w:val="0052518D"/>
    <w:rsid w:val="0052529F"/>
    <w:rsid w:val="005252D0"/>
    <w:rsid w:val="00525445"/>
    <w:rsid w:val="005255E9"/>
    <w:rsid w:val="00525821"/>
    <w:rsid w:val="005258DB"/>
    <w:rsid w:val="0052590F"/>
    <w:rsid w:val="005259E3"/>
    <w:rsid w:val="00525B19"/>
    <w:rsid w:val="00525BD4"/>
    <w:rsid w:val="00525CAF"/>
    <w:rsid w:val="00525CE7"/>
    <w:rsid w:val="00525D51"/>
    <w:rsid w:val="00525DB7"/>
    <w:rsid w:val="00526430"/>
    <w:rsid w:val="005266F9"/>
    <w:rsid w:val="00526862"/>
    <w:rsid w:val="00526AA9"/>
    <w:rsid w:val="00526BEE"/>
    <w:rsid w:val="00526C5D"/>
    <w:rsid w:val="00526C87"/>
    <w:rsid w:val="00526DBF"/>
    <w:rsid w:val="00526F90"/>
    <w:rsid w:val="005272F0"/>
    <w:rsid w:val="005272FA"/>
    <w:rsid w:val="00527423"/>
    <w:rsid w:val="0052777A"/>
    <w:rsid w:val="0053040C"/>
    <w:rsid w:val="005306BE"/>
    <w:rsid w:val="005306F6"/>
    <w:rsid w:val="00530F5B"/>
    <w:rsid w:val="005311F5"/>
    <w:rsid w:val="0053170C"/>
    <w:rsid w:val="00531726"/>
    <w:rsid w:val="00531850"/>
    <w:rsid w:val="00531BA9"/>
    <w:rsid w:val="00531D37"/>
    <w:rsid w:val="00531D50"/>
    <w:rsid w:val="00532047"/>
    <w:rsid w:val="005320C9"/>
    <w:rsid w:val="00532144"/>
    <w:rsid w:val="00532263"/>
    <w:rsid w:val="00532300"/>
    <w:rsid w:val="005323ED"/>
    <w:rsid w:val="00532666"/>
    <w:rsid w:val="005329AE"/>
    <w:rsid w:val="00532A07"/>
    <w:rsid w:val="00532C99"/>
    <w:rsid w:val="00532E34"/>
    <w:rsid w:val="00532E46"/>
    <w:rsid w:val="00532F10"/>
    <w:rsid w:val="00532FA7"/>
    <w:rsid w:val="0053328B"/>
    <w:rsid w:val="005332A8"/>
    <w:rsid w:val="0053386A"/>
    <w:rsid w:val="0053399C"/>
    <w:rsid w:val="00533DE4"/>
    <w:rsid w:val="00533DEC"/>
    <w:rsid w:val="00533E7F"/>
    <w:rsid w:val="00533FE6"/>
    <w:rsid w:val="00534287"/>
    <w:rsid w:val="0053455D"/>
    <w:rsid w:val="0053459B"/>
    <w:rsid w:val="00534620"/>
    <w:rsid w:val="005347CB"/>
    <w:rsid w:val="005348FD"/>
    <w:rsid w:val="00534D06"/>
    <w:rsid w:val="00534E88"/>
    <w:rsid w:val="00534F07"/>
    <w:rsid w:val="00534FD5"/>
    <w:rsid w:val="00534FDA"/>
    <w:rsid w:val="005358F7"/>
    <w:rsid w:val="00535FF5"/>
    <w:rsid w:val="0053605A"/>
    <w:rsid w:val="00536097"/>
    <w:rsid w:val="005360E3"/>
    <w:rsid w:val="00536524"/>
    <w:rsid w:val="005365AC"/>
    <w:rsid w:val="005366C2"/>
    <w:rsid w:val="005368EA"/>
    <w:rsid w:val="005368F4"/>
    <w:rsid w:val="00536A51"/>
    <w:rsid w:val="00536BCE"/>
    <w:rsid w:val="00536FFA"/>
    <w:rsid w:val="00537028"/>
    <w:rsid w:val="00537095"/>
    <w:rsid w:val="005371C8"/>
    <w:rsid w:val="005371F4"/>
    <w:rsid w:val="00537475"/>
    <w:rsid w:val="00537797"/>
    <w:rsid w:val="0053782B"/>
    <w:rsid w:val="0053786C"/>
    <w:rsid w:val="005378D4"/>
    <w:rsid w:val="00537CC9"/>
    <w:rsid w:val="00540191"/>
    <w:rsid w:val="00540210"/>
    <w:rsid w:val="0054066F"/>
    <w:rsid w:val="00540B6B"/>
    <w:rsid w:val="00540EE6"/>
    <w:rsid w:val="00540F7D"/>
    <w:rsid w:val="00541180"/>
    <w:rsid w:val="005411B6"/>
    <w:rsid w:val="0054122D"/>
    <w:rsid w:val="0054139B"/>
    <w:rsid w:val="0054152F"/>
    <w:rsid w:val="005418EF"/>
    <w:rsid w:val="00541914"/>
    <w:rsid w:val="00541BD2"/>
    <w:rsid w:val="00541BF7"/>
    <w:rsid w:val="00542053"/>
    <w:rsid w:val="00542136"/>
    <w:rsid w:val="0054213F"/>
    <w:rsid w:val="005423C7"/>
    <w:rsid w:val="0054278C"/>
    <w:rsid w:val="005427FA"/>
    <w:rsid w:val="00542B1F"/>
    <w:rsid w:val="00542BF9"/>
    <w:rsid w:val="00542C58"/>
    <w:rsid w:val="00542D88"/>
    <w:rsid w:val="00542EBF"/>
    <w:rsid w:val="005431E9"/>
    <w:rsid w:val="00543541"/>
    <w:rsid w:val="0054392C"/>
    <w:rsid w:val="0054398C"/>
    <w:rsid w:val="00543E77"/>
    <w:rsid w:val="00543F72"/>
    <w:rsid w:val="00543FB5"/>
    <w:rsid w:val="00544085"/>
    <w:rsid w:val="005441C9"/>
    <w:rsid w:val="00544217"/>
    <w:rsid w:val="005444CF"/>
    <w:rsid w:val="005445A8"/>
    <w:rsid w:val="005447B2"/>
    <w:rsid w:val="005447C1"/>
    <w:rsid w:val="005448D8"/>
    <w:rsid w:val="00544974"/>
    <w:rsid w:val="00544AD2"/>
    <w:rsid w:val="00544B79"/>
    <w:rsid w:val="00544CA1"/>
    <w:rsid w:val="00544E50"/>
    <w:rsid w:val="005451EB"/>
    <w:rsid w:val="00545268"/>
    <w:rsid w:val="00545279"/>
    <w:rsid w:val="005452B9"/>
    <w:rsid w:val="00545360"/>
    <w:rsid w:val="00545403"/>
    <w:rsid w:val="005456E4"/>
    <w:rsid w:val="005457A1"/>
    <w:rsid w:val="005459BD"/>
    <w:rsid w:val="005459E8"/>
    <w:rsid w:val="00545B38"/>
    <w:rsid w:val="00545C48"/>
    <w:rsid w:val="00545E69"/>
    <w:rsid w:val="00546201"/>
    <w:rsid w:val="00546301"/>
    <w:rsid w:val="0054648F"/>
    <w:rsid w:val="005466AD"/>
    <w:rsid w:val="0054678A"/>
    <w:rsid w:val="00546CB1"/>
    <w:rsid w:val="00546DCE"/>
    <w:rsid w:val="00546E32"/>
    <w:rsid w:val="005472FF"/>
    <w:rsid w:val="0054757A"/>
    <w:rsid w:val="005475E4"/>
    <w:rsid w:val="0054769F"/>
    <w:rsid w:val="00547917"/>
    <w:rsid w:val="00547A3E"/>
    <w:rsid w:val="0055004F"/>
    <w:rsid w:val="005502C0"/>
    <w:rsid w:val="0055030C"/>
    <w:rsid w:val="00550393"/>
    <w:rsid w:val="005506A0"/>
    <w:rsid w:val="005506FA"/>
    <w:rsid w:val="00550737"/>
    <w:rsid w:val="00550876"/>
    <w:rsid w:val="00550A6C"/>
    <w:rsid w:val="00550DBB"/>
    <w:rsid w:val="00550E6E"/>
    <w:rsid w:val="00550E7E"/>
    <w:rsid w:val="00550EB4"/>
    <w:rsid w:val="00550F72"/>
    <w:rsid w:val="00550FA3"/>
    <w:rsid w:val="00551105"/>
    <w:rsid w:val="00551137"/>
    <w:rsid w:val="00551359"/>
    <w:rsid w:val="0055157D"/>
    <w:rsid w:val="005515D1"/>
    <w:rsid w:val="00551884"/>
    <w:rsid w:val="00551894"/>
    <w:rsid w:val="00551979"/>
    <w:rsid w:val="005519A2"/>
    <w:rsid w:val="00551BDB"/>
    <w:rsid w:val="00551C30"/>
    <w:rsid w:val="00551D5A"/>
    <w:rsid w:val="00551D6E"/>
    <w:rsid w:val="00551E18"/>
    <w:rsid w:val="00551E5E"/>
    <w:rsid w:val="00552394"/>
    <w:rsid w:val="005523A5"/>
    <w:rsid w:val="005525AA"/>
    <w:rsid w:val="0055276B"/>
    <w:rsid w:val="00552828"/>
    <w:rsid w:val="00552A63"/>
    <w:rsid w:val="00552C3F"/>
    <w:rsid w:val="00552D10"/>
    <w:rsid w:val="00552EAC"/>
    <w:rsid w:val="00552ECA"/>
    <w:rsid w:val="00553067"/>
    <w:rsid w:val="0055339B"/>
    <w:rsid w:val="00553826"/>
    <w:rsid w:val="005539D7"/>
    <w:rsid w:val="00553CF4"/>
    <w:rsid w:val="00553E6A"/>
    <w:rsid w:val="00553F83"/>
    <w:rsid w:val="005541A6"/>
    <w:rsid w:val="00554230"/>
    <w:rsid w:val="005542FB"/>
    <w:rsid w:val="005544A1"/>
    <w:rsid w:val="005544D8"/>
    <w:rsid w:val="005544FA"/>
    <w:rsid w:val="0055453D"/>
    <w:rsid w:val="00554546"/>
    <w:rsid w:val="00554598"/>
    <w:rsid w:val="005546BA"/>
    <w:rsid w:val="005548C3"/>
    <w:rsid w:val="005549DD"/>
    <w:rsid w:val="00554A89"/>
    <w:rsid w:val="00554AD1"/>
    <w:rsid w:val="00554AEA"/>
    <w:rsid w:val="00554B4B"/>
    <w:rsid w:val="00554BEA"/>
    <w:rsid w:val="00554C4E"/>
    <w:rsid w:val="00554DB1"/>
    <w:rsid w:val="0055500B"/>
    <w:rsid w:val="00555130"/>
    <w:rsid w:val="0055541A"/>
    <w:rsid w:val="0055543B"/>
    <w:rsid w:val="005555E6"/>
    <w:rsid w:val="00555890"/>
    <w:rsid w:val="005558F7"/>
    <w:rsid w:val="00555DAD"/>
    <w:rsid w:val="005561AA"/>
    <w:rsid w:val="0055652E"/>
    <w:rsid w:val="00556900"/>
    <w:rsid w:val="00556CCE"/>
    <w:rsid w:val="00556D32"/>
    <w:rsid w:val="00556EAA"/>
    <w:rsid w:val="005570F2"/>
    <w:rsid w:val="00557143"/>
    <w:rsid w:val="00557385"/>
    <w:rsid w:val="0055755F"/>
    <w:rsid w:val="00557AEE"/>
    <w:rsid w:val="00557BEC"/>
    <w:rsid w:val="00557C0D"/>
    <w:rsid w:val="00557EB4"/>
    <w:rsid w:val="00557FBC"/>
    <w:rsid w:val="00557FD6"/>
    <w:rsid w:val="00560112"/>
    <w:rsid w:val="005601E1"/>
    <w:rsid w:val="0056067C"/>
    <w:rsid w:val="005608A5"/>
    <w:rsid w:val="00560CA8"/>
    <w:rsid w:val="00560EE4"/>
    <w:rsid w:val="00560F4B"/>
    <w:rsid w:val="00561061"/>
    <w:rsid w:val="005613B3"/>
    <w:rsid w:val="00561511"/>
    <w:rsid w:val="005615ED"/>
    <w:rsid w:val="00561B7B"/>
    <w:rsid w:val="00561B7E"/>
    <w:rsid w:val="00561C72"/>
    <w:rsid w:val="00561D59"/>
    <w:rsid w:val="00561DE0"/>
    <w:rsid w:val="00561E4C"/>
    <w:rsid w:val="00562064"/>
    <w:rsid w:val="005620EF"/>
    <w:rsid w:val="005628AB"/>
    <w:rsid w:val="00562D9F"/>
    <w:rsid w:val="00562DFD"/>
    <w:rsid w:val="00562FE1"/>
    <w:rsid w:val="005630A2"/>
    <w:rsid w:val="005631F7"/>
    <w:rsid w:val="00563691"/>
    <w:rsid w:val="00563817"/>
    <w:rsid w:val="005639AA"/>
    <w:rsid w:val="00563B50"/>
    <w:rsid w:val="00563BFF"/>
    <w:rsid w:val="00563DCF"/>
    <w:rsid w:val="00564231"/>
    <w:rsid w:val="00564311"/>
    <w:rsid w:val="0056439E"/>
    <w:rsid w:val="005643F1"/>
    <w:rsid w:val="00564453"/>
    <w:rsid w:val="00564B12"/>
    <w:rsid w:val="00564C5F"/>
    <w:rsid w:val="00564C88"/>
    <w:rsid w:val="00564E2D"/>
    <w:rsid w:val="005650C3"/>
    <w:rsid w:val="00565285"/>
    <w:rsid w:val="005652CC"/>
    <w:rsid w:val="0056533C"/>
    <w:rsid w:val="00565377"/>
    <w:rsid w:val="005653BB"/>
    <w:rsid w:val="00565512"/>
    <w:rsid w:val="0056553F"/>
    <w:rsid w:val="005655A2"/>
    <w:rsid w:val="0056564F"/>
    <w:rsid w:val="0056573F"/>
    <w:rsid w:val="005657F8"/>
    <w:rsid w:val="00565937"/>
    <w:rsid w:val="00565A68"/>
    <w:rsid w:val="00565B08"/>
    <w:rsid w:val="00565B7F"/>
    <w:rsid w:val="00565C8E"/>
    <w:rsid w:val="00565CEF"/>
    <w:rsid w:val="005661B8"/>
    <w:rsid w:val="005663B9"/>
    <w:rsid w:val="005663DD"/>
    <w:rsid w:val="00566464"/>
    <w:rsid w:val="00566A7C"/>
    <w:rsid w:val="00566BDB"/>
    <w:rsid w:val="00566E17"/>
    <w:rsid w:val="005670A8"/>
    <w:rsid w:val="00567277"/>
    <w:rsid w:val="00567312"/>
    <w:rsid w:val="0056733A"/>
    <w:rsid w:val="005674F4"/>
    <w:rsid w:val="00567595"/>
    <w:rsid w:val="005675A9"/>
    <w:rsid w:val="00567970"/>
    <w:rsid w:val="00567F75"/>
    <w:rsid w:val="00567FDF"/>
    <w:rsid w:val="00570191"/>
    <w:rsid w:val="005705BF"/>
    <w:rsid w:val="005705D4"/>
    <w:rsid w:val="00570763"/>
    <w:rsid w:val="00570851"/>
    <w:rsid w:val="00570E40"/>
    <w:rsid w:val="00570FAC"/>
    <w:rsid w:val="00571025"/>
    <w:rsid w:val="005712A9"/>
    <w:rsid w:val="0057140B"/>
    <w:rsid w:val="0057141F"/>
    <w:rsid w:val="0057142D"/>
    <w:rsid w:val="00571797"/>
    <w:rsid w:val="005718EE"/>
    <w:rsid w:val="00571A89"/>
    <w:rsid w:val="00571B7C"/>
    <w:rsid w:val="00571C48"/>
    <w:rsid w:val="00571C6F"/>
    <w:rsid w:val="00571C87"/>
    <w:rsid w:val="00571DBD"/>
    <w:rsid w:val="00571E19"/>
    <w:rsid w:val="0057238E"/>
    <w:rsid w:val="005725B4"/>
    <w:rsid w:val="00572703"/>
    <w:rsid w:val="005727FD"/>
    <w:rsid w:val="00572972"/>
    <w:rsid w:val="00572E8E"/>
    <w:rsid w:val="005733DF"/>
    <w:rsid w:val="00573942"/>
    <w:rsid w:val="00573950"/>
    <w:rsid w:val="005739B6"/>
    <w:rsid w:val="00573A72"/>
    <w:rsid w:val="00573BCD"/>
    <w:rsid w:val="00573BF7"/>
    <w:rsid w:val="00573C9A"/>
    <w:rsid w:val="00573D44"/>
    <w:rsid w:val="00573D84"/>
    <w:rsid w:val="00573F7C"/>
    <w:rsid w:val="00573FC5"/>
    <w:rsid w:val="00574094"/>
    <w:rsid w:val="00574280"/>
    <w:rsid w:val="005743BD"/>
    <w:rsid w:val="0057487B"/>
    <w:rsid w:val="00574AA3"/>
    <w:rsid w:val="00574BD6"/>
    <w:rsid w:val="00574BEE"/>
    <w:rsid w:val="00574C99"/>
    <w:rsid w:val="00574D26"/>
    <w:rsid w:val="005752A2"/>
    <w:rsid w:val="00575370"/>
    <w:rsid w:val="005754B6"/>
    <w:rsid w:val="00575672"/>
    <w:rsid w:val="00575685"/>
    <w:rsid w:val="0057570C"/>
    <w:rsid w:val="00575A20"/>
    <w:rsid w:val="00575A86"/>
    <w:rsid w:val="00575C81"/>
    <w:rsid w:val="00575CD0"/>
    <w:rsid w:val="00575CFC"/>
    <w:rsid w:val="00575F93"/>
    <w:rsid w:val="0057608B"/>
    <w:rsid w:val="005760CC"/>
    <w:rsid w:val="00576294"/>
    <w:rsid w:val="0057658B"/>
    <w:rsid w:val="005767A0"/>
    <w:rsid w:val="00576BFF"/>
    <w:rsid w:val="00576C8D"/>
    <w:rsid w:val="00576CCA"/>
    <w:rsid w:val="00576EF3"/>
    <w:rsid w:val="00576F00"/>
    <w:rsid w:val="00577183"/>
    <w:rsid w:val="0057727F"/>
    <w:rsid w:val="00577281"/>
    <w:rsid w:val="00577431"/>
    <w:rsid w:val="00577618"/>
    <w:rsid w:val="0057763F"/>
    <w:rsid w:val="0057775B"/>
    <w:rsid w:val="0057786A"/>
    <w:rsid w:val="00577A42"/>
    <w:rsid w:val="00577B60"/>
    <w:rsid w:val="00577B85"/>
    <w:rsid w:val="00577BD1"/>
    <w:rsid w:val="00580155"/>
    <w:rsid w:val="005802A2"/>
    <w:rsid w:val="00580453"/>
    <w:rsid w:val="0058076F"/>
    <w:rsid w:val="00580803"/>
    <w:rsid w:val="0058094C"/>
    <w:rsid w:val="00580979"/>
    <w:rsid w:val="00580AB1"/>
    <w:rsid w:val="00580AE2"/>
    <w:rsid w:val="0058129E"/>
    <w:rsid w:val="00581404"/>
    <w:rsid w:val="00581669"/>
    <w:rsid w:val="00581B88"/>
    <w:rsid w:val="00581CAC"/>
    <w:rsid w:val="00581CF7"/>
    <w:rsid w:val="00581FAA"/>
    <w:rsid w:val="005822C7"/>
    <w:rsid w:val="005824EF"/>
    <w:rsid w:val="00582503"/>
    <w:rsid w:val="00582599"/>
    <w:rsid w:val="005826B3"/>
    <w:rsid w:val="00582802"/>
    <w:rsid w:val="00582818"/>
    <w:rsid w:val="005828BB"/>
    <w:rsid w:val="00582AAA"/>
    <w:rsid w:val="00582B3A"/>
    <w:rsid w:val="00582DD7"/>
    <w:rsid w:val="00582E72"/>
    <w:rsid w:val="00582FCA"/>
    <w:rsid w:val="00583010"/>
    <w:rsid w:val="005830ED"/>
    <w:rsid w:val="005835AC"/>
    <w:rsid w:val="00583C33"/>
    <w:rsid w:val="00583C6F"/>
    <w:rsid w:val="00583DFB"/>
    <w:rsid w:val="00583EF8"/>
    <w:rsid w:val="00584311"/>
    <w:rsid w:val="00584458"/>
    <w:rsid w:val="0058450A"/>
    <w:rsid w:val="005847B8"/>
    <w:rsid w:val="00584875"/>
    <w:rsid w:val="0058495A"/>
    <w:rsid w:val="00584E6B"/>
    <w:rsid w:val="00584E84"/>
    <w:rsid w:val="00584EC2"/>
    <w:rsid w:val="0058545E"/>
    <w:rsid w:val="00585523"/>
    <w:rsid w:val="00585558"/>
    <w:rsid w:val="00585799"/>
    <w:rsid w:val="0058583B"/>
    <w:rsid w:val="005859A2"/>
    <w:rsid w:val="00585C95"/>
    <w:rsid w:val="00585CDE"/>
    <w:rsid w:val="00585E0D"/>
    <w:rsid w:val="00585F35"/>
    <w:rsid w:val="00585FE2"/>
    <w:rsid w:val="0058634D"/>
    <w:rsid w:val="00586587"/>
    <w:rsid w:val="005866DD"/>
    <w:rsid w:val="00586771"/>
    <w:rsid w:val="00586827"/>
    <w:rsid w:val="005868B0"/>
    <w:rsid w:val="005868B5"/>
    <w:rsid w:val="0058693D"/>
    <w:rsid w:val="00586967"/>
    <w:rsid w:val="005869BE"/>
    <w:rsid w:val="00586B41"/>
    <w:rsid w:val="00586B7E"/>
    <w:rsid w:val="00586CF7"/>
    <w:rsid w:val="00586D5B"/>
    <w:rsid w:val="00586F7F"/>
    <w:rsid w:val="00587223"/>
    <w:rsid w:val="0058725B"/>
    <w:rsid w:val="00587269"/>
    <w:rsid w:val="005873E6"/>
    <w:rsid w:val="005874DD"/>
    <w:rsid w:val="0058771D"/>
    <w:rsid w:val="00587BEF"/>
    <w:rsid w:val="00587C5D"/>
    <w:rsid w:val="00587D75"/>
    <w:rsid w:val="00587DFE"/>
    <w:rsid w:val="00587F02"/>
    <w:rsid w:val="00587F2D"/>
    <w:rsid w:val="00590209"/>
    <w:rsid w:val="00590221"/>
    <w:rsid w:val="0059030E"/>
    <w:rsid w:val="0059043D"/>
    <w:rsid w:val="0059050C"/>
    <w:rsid w:val="005906CB"/>
    <w:rsid w:val="00590749"/>
    <w:rsid w:val="0059085F"/>
    <w:rsid w:val="00590B37"/>
    <w:rsid w:val="00590B5C"/>
    <w:rsid w:val="00590CE3"/>
    <w:rsid w:val="00590CF5"/>
    <w:rsid w:val="00590DBD"/>
    <w:rsid w:val="00590EC7"/>
    <w:rsid w:val="00590F66"/>
    <w:rsid w:val="005912AC"/>
    <w:rsid w:val="00591449"/>
    <w:rsid w:val="00591464"/>
    <w:rsid w:val="005914D3"/>
    <w:rsid w:val="00591517"/>
    <w:rsid w:val="00591636"/>
    <w:rsid w:val="00591785"/>
    <w:rsid w:val="00591DDB"/>
    <w:rsid w:val="00591E38"/>
    <w:rsid w:val="00592282"/>
    <w:rsid w:val="005922B5"/>
    <w:rsid w:val="005924B8"/>
    <w:rsid w:val="00592AB3"/>
    <w:rsid w:val="00592C05"/>
    <w:rsid w:val="00592E16"/>
    <w:rsid w:val="00592F13"/>
    <w:rsid w:val="00592F1A"/>
    <w:rsid w:val="00593365"/>
    <w:rsid w:val="00593368"/>
    <w:rsid w:val="00593388"/>
    <w:rsid w:val="005933F7"/>
    <w:rsid w:val="0059367F"/>
    <w:rsid w:val="005936AD"/>
    <w:rsid w:val="00593831"/>
    <w:rsid w:val="00593CFE"/>
    <w:rsid w:val="00593D3A"/>
    <w:rsid w:val="00594311"/>
    <w:rsid w:val="00594634"/>
    <w:rsid w:val="00594A19"/>
    <w:rsid w:val="00594A50"/>
    <w:rsid w:val="00594D1E"/>
    <w:rsid w:val="00594E0A"/>
    <w:rsid w:val="00595099"/>
    <w:rsid w:val="005953D9"/>
    <w:rsid w:val="0059545F"/>
    <w:rsid w:val="00595662"/>
    <w:rsid w:val="00595678"/>
    <w:rsid w:val="005957E1"/>
    <w:rsid w:val="005959F0"/>
    <w:rsid w:val="00595B7E"/>
    <w:rsid w:val="00595BE8"/>
    <w:rsid w:val="005961EB"/>
    <w:rsid w:val="00596215"/>
    <w:rsid w:val="0059631C"/>
    <w:rsid w:val="005963E0"/>
    <w:rsid w:val="00596669"/>
    <w:rsid w:val="005967A6"/>
    <w:rsid w:val="005967C1"/>
    <w:rsid w:val="005967EA"/>
    <w:rsid w:val="00596A91"/>
    <w:rsid w:val="00596AD5"/>
    <w:rsid w:val="00596C1F"/>
    <w:rsid w:val="00596FE2"/>
    <w:rsid w:val="0059719D"/>
    <w:rsid w:val="00597208"/>
    <w:rsid w:val="005972CA"/>
    <w:rsid w:val="00597365"/>
    <w:rsid w:val="0059738E"/>
    <w:rsid w:val="0059755D"/>
    <w:rsid w:val="005975B5"/>
    <w:rsid w:val="00597686"/>
    <w:rsid w:val="005976E2"/>
    <w:rsid w:val="005978CA"/>
    <w:rsid w:val="00597992"/>
    <w:rsid w:val="00597BDB"/>
    <w:rsid w:val="00597C7A"/>
    <w:rsid w:val="00597E87"/>
    <w:rsid w:val="005A0617"/>
    <w:rsid w:val="005A076D"/>
    <w:rsid w:val="005A0B0C"/>
    <w:rsid w:val="005A0BBB"/>
    <w:rsid w:val="005A0CB2"/>
    <w:rsid w:val="005A0DFE"/>
    <w:rsid w:val="005A1438"/>
    <w:rsid w:val="005A1467"/>
    <w:rsid w:val="005A15E5"/>
    <w:rsid w:val="005A1705"/>
    <w:rsid w:val="005A18AB"/>
    <w:rsid w:val="005A1D2C"/>
    <w:rsid w:val="005A1D97"/>
    <w:rsid w:val="005A1EC5"/>
    <w:rsid w:val="005A20F2"/>
    <w:rsid w:val="005A23EA"/>
    <w:rsid w:val="005A2CBF"/>
    <w:rsid w:val="005A32B2"/>
    <w:rsid w:val="005A3DF7"/>
    <w:rsid w:val="005A3E1B"/>
    <w:rsid w:val="005A3FDC"/>
    <w:rsid w:val="005A4822"/>
    <w:rsid w:val="005A495D"/>
    <w:rsid w:val="005A4B60"/>
    <w:rsid w:val="005A4B85"/>
    <w:rsid w:val="005A4C2D"/>
    <w:rsid w:val="005A4CB6"/>
    <w:rsid w:val="005A4D78"/>
    <w:rsid w:val="005A4DB9"/>
    <w:rsid w:val="005A4E82"/>
    <w:rsid w:val="005A525B"/>
    <w:rsid w:val="005A5306"/>
    <w:rsid w:val="005A5331"/>
    <w:rsid w:val="005A54DE"/>
    <w:rsid w:val="005A57D5"/>
    <w:rsid w:val="005A58CA"/>
    <w:rsid w:val="005A5AAC"/>
    <w:rsid w:val="005A5D52"/>
    <w:rsid w:val="005A5D5D"/>
    <w:rsid w:val="005A6053"/>
    <w:rsid w:val="005A6064"/>
    <w:rsid w:val="005A607C"/>
    <w:rsid w:val="005A6128"/>
    <w:rsid w:val="005A6333"/>
    <w:rsid w:val="005A63A1"/>
    <w:rsid w:val="005A6634"/>
    <w:rsid w:val="005A66A8"/>
    <w:rsid w:val="005A67DC"/>
    <w:rsid w:val="005A6889"/>
    <w:rsid w:val="005A6942"/>
    <w:rsid w:val="005A70C5"/>
    <w:rsid w:val="005A7106"/>
    <w:rsid w:val="005A72A0"/>
    <w:rsid w:val="005A7740"/>
    <w:rsid w:val="005A778C"/>
    <w:rsid w:val="005A79AF"/>
    <w:rsid w:val="005A7A11"/>
    <w:rsid w:val="005A7A13"/>
    <w:rsid w:val="005A7A25"/>
    <w:rsid w:val="005A7A47"/>
    <w:rsid w:val="005A7BFE"/>
    <w:rsid w:val="005A7DAD"/>
    <w:rsid w:val="005B04A8"/>
    <w:rsid w:val="005B06D4"/>
    <w:rsid w:val="005B0734"/>
    <w:rsid w:val="005B0844"/>
    <w:rsid w:val="005B0C34"/>
    <w:rsid w:val="005B0C3B"/>
    <w:rsid w:val="005B0C91"/>
    <w:rsid w:val="005B0C92"/>
    <w:rsid w:val="005B0EE6"/>
    <w:rsid w:val="005B0F78"/>
    <w:rsid w:val="005B102E"/>
    <w:rsid w:val="005B1033"/>
    <w:rsid w:val="005B11F1"/>
    <w:rsid w:val="005B124D"/>
    <w:rsid w:val="005B148B"/>
    <w:rsid w:val="005B1811"/>
    <w:rsid w:val="005B1984"/>
    <w:rsid w:val="005B19BC"/>
    <w:rsid w:val="005B1A05"/>
    <w:rsid w:val="005B1B0E"/>
    <w:rsid w:val="005B1EFF"/>
    <w:rsid w:val="005B1F66"/>
    <w:rsid w:val="005B202B"/>
    <w:rsid w:val="005B20A0"/>
    <w:rsid w:val="005B2397"/>
    <w:rsid w:val="005B2617"/>
    <w:rsid w:val="005B2C16"/>
    <w:rsid w:val="005B2C66"/>
    <w:rsid w:val="005B2D0A"/>
    <w:rsid w:val="005B30BE"/>
    <w:rsid w:val="005B3156"/>
    <w:rsid w:val="005B32C2"/>
    <w:rsid w:val="005B34EB"/>
    <w:rsid w:val="005B3524"/>
    <w:rsid w:val="005B377B"/>
    <w:rsid w:val="005B37BC"/>
    <w:rsid w:val="005B3978"/>
    <w:rsid w:val="005B39C5"/>
    <w:rsid w:val="005B3A7B"/>
    <w:rsid w:val="005B3ADF"/>
    <w:rsid w:val="005B3BDA"/>
    <w:rsid w:val="005B3DB6"/>
    <w:rsid w:val="005B3E43"/>
    <w:rsid w:val="005B3F3A"/>
    <w:rsid w:val="005B3F6B"/>
    <w:rsid w:val="005B425E"/>
    <w:rsid w:val="005B42CD"/>
    <w:rsid w:val="005B434D"/>
    <w:rsid w:val="005B4384"/>
    <w:rsid w:val="005B43C4"/>
    <w:rsid w:val="005B446F"/>
    <w:rsid w:val="005B451B"/>
    <w:rsid w:val="005B48C0"/>
    <w:rsid w:val="005B4A66"/>
    <w:rsid w:val="005B4C76"/>
    <w:rsid w:val="005B4DFD"/>
    <w:rsid w:val="005B5013"/>
    <w:rsid w:val="005B533C"/>
    <w:rsid w:val="005B5364"/>
    <w:rsid w:val="005B5590"/>
    <w:rsid w:val="005B5845"/>
    <w:rsid w:val="005B5A32"/>
    <w:rsid w:val="005B5B1F"/>
    <w:rsid w:val="005B5C74"/>
    <w:rsid w:val="005B5EA3"/>
    <w:rsid w:val="005B6003"/>
    <w:rsid w:val="005B60A8"/>
    <w:rsid w:val="005B60CE"/>
    <w:rsid w:val="005B61CD"/>
    <w:rsid w:val="005B6298"/>
    <w:rsid w:val="005B650A"/>
    <w:rsid w:val="005B652B"/>
    <w:rsid w:val="005B69A2"/>
    <w:rsid w:val="005B6A3B"/>
    <w:rsid w:val="005B6A5F"/>
    <w:rsid w:val="005B6B42"/>
    <w:rsid w:val="005B6BE7"/>
    <w:rsid w:val="005B6CD3"/>
    <w:rsid w:val="005B6D1D"/>
    <w:rsid w:val="005B6D33"/>
    <w:rsid w:val="005B6F97"/>
    <w:rsid w:val="005B70C4"/>
    <w:rsid w:val="005B7241"/>
    <w:rsid w:val="005B77BB"/>
    <w:rsid w:val="005B77FD"/>
    <w:rsid w:val="005B7A85"/>
    <w:rsid w:val="005B7D0A"/>
    <w:rsid w:val="005B7DDC"/>
    <w:rsid w:val="005B7E6E"/>
    <w:rsid w:val="005B7F60"/>
    <w:rsid w:val="005C042F"/>
    <w:rsid w:val="005C0546"/>
    <w:rsid w:val="005C054C"/>
    <w:rsid w:val="005C0599"/>
    <w:rsid w:val="005C0950"/>
    <w:rsid w:val="005C0B5C"/>
    <w:rsid w:val="005C0D6A"/>
    <w:rsid w:val="005C0DC1"/>
    <w:rsid w:val="005C105C"/>
    <w:rsid w:val="005C1314"/>
    <w:rsid w:val="005C1438"/>
    <w:rsid w:val="005C14E7"/>
    <w:rsid w:val="005C154A"/>
    <w:rsid w:val="005C1726"/>
    <w:rsid w:val="005C174E"/>
    <w:rsid w:val="005C1878"/>
    <w:rsid w:val="005C18F9"/>
    <w:rsid w:val="005C1924"/>
    <w:rsid w:val="005C1C8D"/>
    <w:rsid w:val="005C2121"/>
    <w:rsid w:val="005C249A"/>
    <w:rsid w:val="005C292F"/>
    <w:rsid w:val="005C2976"/>
    <w:rsid w:val="005C2A20"/>
    <w:rsid w:val="005C2EA0"/>
    <w:rsid w:val="005C3161"/>
    <w:rsid w:val="005C33F4"/>
    <w:rsid w:val="005C341E"/>
    <w:rsid w:val="005C348E"/>
    <w:rsid w:val="005C350C"/>
    <w:rsid w:val="005C3546"/>
    <w:rsid w:val="005C38D1"/>
    <w:rsid w:val="005C3D7D"/>
    <w:rsid w:val="005C3F86"/>
    <w:rsid w:val="005C416F"/>
    <w:rsid w:val="005C4209"/>
    <w:rsid w:val="005C4270"/>
    <w:rsid w:val="005C42E3"/>
    <w:rsid w:val="005C488B"/>
    <w:rsid w:val="005C493E"/>
    <w:rsid w:val="005C4ADD"/>
    <w:rsid w:val="005C4C5B"/>
    <w:rsid w:val="005C4E62"/>
    <w:rsid w:val="005C5099"/>
    <w:rsid w:val="005C51D9"/>
    <w:rsid w:val="005C51DC"/>
    <w:rsid w:val="005C525E"/>
    <w:rsid w:val="005C561F"/>
    <w:rsid w:val="005C566C"/>
    <w:rsid w:val="005C5694"/>
    <w:rsid w:val="005C56E4"/>
    <w:rsid w:val="005C5A0A"/>
    <w:rsid w:val="005C5AA6"/>
    <w:rsid w:val="005C5B38"/>
    <w:rsid w:val="005C5F8B"/>
    <w:rsid w:val="005C6134"/>
    <w:rsid w:val="005C63B6"/>
    <w:rsid w:val="005C6430"/>
    <w:rsid w:val="005C65D8"/>
    <w:rsid w:val="005C679B"/>
    <w:rsid w:val="005C69C0"/>
    <w:rsid w:val="005C6A57"/>
    <w:rsid w:val="005C6AAD"/>
    <w:rsid w:val="005C6B0C"/>
    <w:rsid w:val="005C6DA6"/>
    <w:rsid w:val="005C6F1B"/>
    <w:rsid w:val="005C7078"/>
    <w:rsid w:val="005C7440"/>
    <w:rsid w:val="005C75FE"/>
    <w:rsid w:val="005C77EA"/>
    <w:rsid w:val="005C7963"/>
    <w:rsid w:val="005C7A57"/>
    <w:rsid w:val="005C7A6F"/>
    <w:rsid w:val="005C7CCC"/>
    <w:rsid w:val="005C7CE0"/>
    <w:rsid w:val="005C7E58"/>
    <w:rsid w:val="005D006A"/>
    <w:rsid w:val="005D0275"/>
    <w:rsid w:val="005D0294"/>
    <w:rsid w:val="005D05AD"/>
    <w:rsid w:val="005D05CB"/>
    <w:rsid w:val="005D05D1"/>
    <w:rsid w:val="005D06BA"/>
    <w:rsid w:val="005D091E"/>
    <w:rsid w:val="005D0BC3"/>
    <w:rsid w:val="005D0D9B"/>
    <w:rsid w:val="005D0DAC"/>
    <w:rsid w:val="005D0EC2"/>
    <w:rsid w:val="005D10D8"/>
    <w:rsid w:val="005D1591"/>
    <w:rsid w:val="005D15C1"/>
    <w:rsid w:val="005D1629"/>
    <w:rsid w:val="005D1643"/>
    <w:rsid w:val="005D16D5"/>
    <w:rsid w:val="005D17BD"/>
    <w:rsid w:val="005D1986"/>
    <w:rsid w:val="005D1A0C"/>
    <w:rsid w:val="005D1EB5"/>
    <w:rsid w:val="005D1F1E"/>
    <w:rsid w:val="005D2379"/>
    <w:rsid w:val="005D2461"/>
    <w:rsid w:val="005D2528"/>
    <w:rsid w:val="005D2851"/>
    <w:rsid w:val="005D29F0"/>
    <w:rsid w:val="005D2CD2"/>
    <w:rsid w:val="005D2F4F"/>
    <w:rsid w:val="005D3268"/>
    <w:rsid w:val="005D3470"/>
    <w:rsid w:val="005D36B5"/>
    <w:rsid w:val="005D38B6"/>
    <w:rsid w:val="005D3A65"/>
    <w:rsid w:val="005D3B82"/>
    <w:rsid w:val="005D3CA8"/>
    <w:rsid w:val="005D3CAE"/>
    <w:rsid w:val="005D3CCC"/>
    <w:rsid w:val="005D3DEB"/>
    <w:rsid w:val="005D3F1C"/>
    <w:rsid w:val="005D4556"/>
    <w:rsid w:val="005D455B"/>
    <w:rsid w:val="005D4569"/>
    <w:rsid w:val="005D4622"/>
    <w:rsid w:val="005D4791"/>
    <w:rsid w:val="005D4932"/>
    <w:rsid w:val="005D4B2C"/>
    <w:rsid w:val="005D4BA7"/>
    <w:rsid w:val="005D4D33"/>
    <w:rsid w:val="005D4F17"/>
    <w:rsid w:val="005D4F8F"/>
    <w:rsid w:val="005D5181"/>
    <w:rsid w:val="005D51F2"/>
    <w:rsid w:val="005D57BF"/>
    <w:rsid w:val="005D5B2D"/>
    <w:rsid w:val="005D5B3E"/>
    <w:rsid w:val="005D5B42"/>
    <w:rsid w:val="005D5FBE"/>
    <w:rsid w:val="005D6007"/>
    <w:rsid w:val="005D60DA"/>
    <w:rsid w:val="005D65EA"/>
    <w:rsid w:val="005D67F3"/>
    <w:rsid w:val="005D6925"/>
    <w:rsid w:val="005D6960"/>
    <w:rsid w:val="005D6BB8"/>
    <w:rsid w:val="005D6DB3"/>
    <w:rsid w:val="005D6F13"/>
    <w:rsid w:val="005D7439"/>
    <w:rsid w:val="005D7578"/>
    <w:rsid w:val="005D79F6"/>
    <w:rsid w:val="005D7CC1"/>
    <w:rsid w:val="005D7D0E"/>
    <w:rsid w:val="005E0052"/>
    <w:rsid w:val="005E02E2"/>
    <w:rsid w:val="005E0355"/>
    <w:rsid w:val="005E04A4"/>
    <w:rsid w:val="005E0823"/>
    <w:rsid w:val="005E092A"/>
    <w:rsid w:val="005E0C05"/>
    <w:rsid w:val="005E0C93"/>
    <w:rsid w:val="005E0FDA"/>
    <w:rsid w:val="005E0FE1"/>
    <w:rsid w:val="005E16CE"/>
    <w:rsid w:val="005E182A"/>
    <w:rsid w:val="005E18DB"/>
    <w:rsid w:val="005E1A81"/>
    <w:rsid w:val="005E1BCE"/>
    <w:rsid w:val="005E1C3D"/>
    <w:rsid w:val="005E1C76"/>
    <w:rsid w:val="005E1CD6"/>
    <w:rsid w:val="005E1CE5"/>
    <w:rsid w:val="005E1EB7"/>
    <w:rsid w:val="005E1F02"/>
    <w:rsid w:val="005E1F17"/>
    <w:rsid w:val="005E1FC4"/>
    <w:rsid w:val="005E20A5"/>
    <w:rsid w:val="005E212D"/>
    <w:rsid w:val="005E21A8"/>
    <w:rsid w:val="005E22EC"/>
    <w:rsid w:val="005E22EE"/>
    <w:rsid w:val="005E2351"/>
    <w:rsid w:val="005E240E"/>
    <w:rsid w:val="005E24B2"/>
    <w:rsid w:val="005E2557"/>
    <w:rsid w:val="005E25A7"/>
    <w:rsid w:val="005E2664"/>
    <w:rsid w:val="005E27A2"/>
    <w:rsid w:val="005E27D6"/>
    <w:rsid w:val="005E28B1"/>
    <w:rsid w:val="005E28CD"/>
    <w:rsid w:val="005E29B8"/>
    <w:rsid w:val="005E29BC"/>
    <w:rsid w:val="005E2A0E"/>
    <w:rsid w:val="005E2B3D"/>
    <w:rsid w:val="005E2BF5"/>
    <w:rsid w:val="005E2EC3"/>
    <w:rsid w:val="005E31EF"/>
    <w:rsid w:val="005E32A5"/>
    <w:rsid w:val="005E32FE"/>
    <w:rsid w:val="005E3335"/>
    <w:rsid w:val="005E3411"/>
    <w:rsid w:val="005E3868"/>
    <w:rsid w:val="005E3AE8"/>
    <w:rsid w:val="005E3BFC"/>
    <w:rsid w:val="005E3C19"/>
    <w:rsid w:val="005E3CBB"/>
    <w:rsid w:val="005E3CC4"/>
    <w:rsid w:val="005E3D98"/>
    <w:rsid w:val="005E3FAC"/>
    <w:rsid w:val="005E3FF8"/>
    <w:rsid w:val="005E40EF"/>
    <w:rsid w:val="005E41E1"/>
    <w:rsid w:val="005E421F"/>
    <w:rsid w:val="005E4224"/>
    <w:rsid w:val="005E4377"/>
    <w:rsid w:val="005E4982"/>
    <w:rsid w:val="005E4B63"/>
    <w:rsid w:val="005E4BC4"/>
    <w:rsid w:val="005E4D25"/>
    <w:rsid w:val="005E500D"/>
    <w:rsid w:val="005E502E"/>
    <w:rsid w:val="005E5225"/>
    <w:rsid w:val="005E5438"/>
    <w:rsid w:val="005E54AC"/>
    <w:rsid w:val="005E56DD"/>
    <w:rsid w:val="005E56F6"/>
    <w:rsid w:val="005E5707"/>
    <w:rsid w:val="005E5838"/>
    <w:rsid w:val="005E5888"/>
    <w:rsid w:val="005E5BF9"/>
    <w:rsid w:val="005E5E35"/>
    <w:rsid w:val="005E604D"/>
    <w:rsid w:val="005E621F"/>
    <w:rsid w:val="005E62C3"/>
    <w:rsid w:val="005E653C"/>
    <w:rsid w:val="005E67D2"/>
    <w:rsid w:val="005E6C24"/>
    <w:rsid w:val="005E6D16"/>
    <w:rsid w:val="005E6DF3"/>
    <w:rsid w:val="005E6E1C"/>
    <w:rsid w:val="005E6FA1"/>
    <w:rsid w:val="005E7527"/>
    <w:rsid w:val="005E79FF"/>
    <w:rsid w:val="005E7A5E"/>
    <w:rsid w:val="005F0028"/>
    <w:rsid w:val="005F010C"/>
    <w:rsid w:val="005F061A"/>
    <w:rsid w:val="005F0664"/>
    <w:rsid w:val="005F0670"/>
    <w:rsid w:val="005F08A1"/>
    <w:rsid w:val="005F08D3"/>
    <w:rsid w:val="005F09F5"/>
    <w:rsid w:val="005F0ABD"/>
    <w:rsid w:val="005F0BBB"/>
    <w:rsid w:val="005F0F67"/>
    <w:rsid w:val="005F115F"/>
    <w:rsid w:val="005F11C6"/>
    <w:rsid w:val="005F1208"/>
    <w:rsid w:val="005F14ED"/>
    <w:rsid w:val="005F1562"/>
    <w:rsid w:val="005F1972"/>
    <w:rsid w:val="005F1B75"/>
    <w:rsid w:val="005F1D8E"/>
    <w:rsid w:val="005F1EA6"/>
    <w:rsid w:val="005F20BE"/>
    <w:rsid w:val="005F228E"/>
    <w:rsid w:val="005F2849"/>
    <w:rsid w:val="005F2BEF"/>
    <w:rsid w:val="005F2EF3"/>
    <w:rsid w:val="005F3008"/>
    <w:rsid w:val="005F3027"/>
    <w:rsid w:val="005F33AD"/>
    <w:rsid w:val="005F36FA"/>
    <w:rsid w:val="005F3F0D"/>
    <w:rsid w:val="005F3FBF"/>
    <w:rsid w:val="005F42EE"/>
    <w:rsid w:val="005F4391"/>
    <w:rsid w:val="005F43AD"/>
    <w:rsid w:val="005F45FC"/>
    <w:rsid w:val="005F4893"/>
    <w:rsid w:val="005F4E2B"/>
    <w:rsid w:val="005F4E47"/>
    <w:rsid w:val="005F4E68"/>
    <w:rsid w:val="005F558C"/>
    <w:rsid w:val="005F583C"/>
    <w:rsid w:val="005F5A44"/>
    <w:rsid w:val="005F5DE6"/>
    <w:rsid w:val="005F5EFD"/>
    <w:rsid w:val="005F664D"/>
    <w:rsid w:val="005F6710"/>
    <w:rsid w:val="005F69FC"/>
    <w:rsid w:val="005F6A45"/>
    <w:rsid w:val="005F6E03"/>
    <w:rsid w:val="005F6F71"/>
    <w:rsid w:val="005F70CD"/>
    <w:rsid w:val="005F70DF"/>
    <w:rsid w:val="005F71AA"/>
    <w:rsid w:val="005F72B0"/>
    <w:rsid w:val="005F74EA"/>
    <w:rsid w:val="005F776E"/>
    <w:rsid w:val="005F7848"/>
    <w:rsid w:val="005F7AF8"/>
    <w:rsid w:val="005F7CA3"/>
    <w:rsid w:val="005F7D3C"/>
    <w:rsid w:val="005F7DA0"/>
    <w:rsid w:val="005F7FE7"/>
    <w:rsid w:val="00600239"/>
    <w:rsid w:val="0060048D"/>
    <w:rsid w:val="0060070C"/>
    <w:rsid w:val="006008F0"/>
    <w:rsid w:val="00600BC9"/>
    <w:rsid w:val="00600DBA"/>
    <w:rsid w:val="00600F49"/>
    <w:rsid w:val="00601108"/>
    <w:rsid w:val="006011C9"/>
    <w:rsid w:val="0060137F"/>
    <w:rsid w:val="00601462"/>
    <w:rsid w:val="00601561"/>
    <w:rsid w:val="00601705"/>
    <w:rsid w:val="006019D8"/>
    <w:rsid w:val="00601A36"/>
    <w:rsid w:val="00601B11"/>
    <w:rsid w:val="00601B73"/>
    <w:rsid w:val="00601BBB"/>
    <w:rsid w:val="00601CE2"/>
    <w:rsid w:val="006020AE"/>
    <w:rsid w:val="006027B3"/>
    <w:rsid w:val="00602966"/>
    <w:rsid w:val="00602AE6"/>
    <w:rsid w:val="006030DE"/>
    <w:rsid w:val="00603150"/>
    <w:rsid w:val="006031D2"/>
    <w:rsid w:val="006033B8"/>
    <w:rsid w:val="0060382A"/>
    <w:rsid w:val="0060382C"/>
    <w:rsid w:val="00603926"/>
    <w:rsid w:val="00603BA7"/>
    <w:rsid w:val="00603DB0"/>
    <w:rsid w:val="00603FBF"/>
    <w:rsid w:val="00603FCD"/>
    <w:rsid w:val="00604151"/>
    <w:rsid w:val="006043E2"/>
    <w:rsid w:val="00604482"/>
    <w:rsid w:val="00604918"/>
    <w:rsid w:val="00604D66"/>
    <w:rsid w:val="00604E0A"/>
    <w:rsid w:val="00604E39"/>
    <w:rsid w:val="00604E96"/>
    <w:rsid w:val="00604EAA"/>
    <w:rsid w:val="006055A7"/>
    <w:rsid w:val="006056A8"/>
    <w:rsid w:val="006057D5"/>
    <w:rsid w:val="00605827"/>
    <w:rsid w:val="006058C9"/>
    <w:rsid w:val="00605918"/>
    <w:rsid w:val="00605961"/>
    <w:rsid w:val="00605A40"/>
    <w:rsid w:val="00605A9F"/>
    <w:rsid w:val="00605ABB"/>
    <w:rsid w:val="00605B60"/>
    <w:rsid w:val="00605BA3"/>
    <w:rsid w:val="00605FA8"/>
    <w:rsid w:val="00605FAC"/>
    <w:rsid w:val="00606066"/>
    <w:rsid w:val="006060C4"/>
    <w:rsid w:val="00606297"/>
    <w:rsid w:val="00606516"/>
    <w:rsid w:val="00606522"/>
    <w:rsid w:val="00606564"/>
    <w:rsid w:val="00606B2E"/>
    <w:rsid w:val="00606B61"/>
    <w:rsid w:val="00607174"/>
    <w:rsid w:val="00607192"/>
    <w:rsid w:val="00607413"/>
    <w:rsid w:val="0060744C"/>
    <w:rsid w:val="0060753C"/>
    <w:rsid w:val="00607619"/>
    <w:rsid w:val="00607683"/>
    <w:rsid w:val="00607B60"/>
    <w:rsid w:val="00607B6B"/>
    <w:rsid w:val="00607C02"/>
    <w:rsid w:val="00607EE6"/>
    <w:rsid w:val="00607F47"/>
    <w:rsid w:val="00607FA5"/>
    <w:rsid w:val="006103D0"/>
    <w:rsid w:val="006105A2"/>
    <w:rsid w:val="006105F2"/>
    <w:rsid w:val="006105F6"/>
    <w:rsid w:val="00610634"/>
    <w:rsid w:val="00610954"/>
    <w:rsid w:val="0061095F"/>
    <w:rsid w:val="00610F5D"/>
    <w:rsid w:val="0061101B"/>
    <w:rsid w:val="0061104A"/>
    <w:rsid w:val="006110DA"/>
    <w:rsid w:val="0061124C"/>
    <w:rsid w:val="00611367"/>
    <w:rsid w:val="006113F1"/>
    <w:rsid w:val="00611446"/>
    <w:rsid w:val="006115AE"/>
    <w:rsid w:val="00611874"/>
    <w:rsid w:val="006118CC"/>
    <w:rsid w:val="006118E7"/>
    <w:rsid w:val="00611D2A"/>
    <w:rsid w:val="00611F54"/>
    <w:rsid w:val="0061206E"/>
    <w:rsid w:val="0061268B"/>
    <w:rsid w:val="00612748"/>
    <w:rsid w:val="006128FF"/>
    <w:rsid w:val="006129C8"/>
    <w:rsid w:val="00612B2F"/>
    <w:rsid w:val="00612B9E"/>
    <w:rsid w:val="00612BE0"/>
    <w:rsid w:val="00613110"/>
    <w:rsid w:val="00613170"/>
    <w:rsid w:val="0061320B"/>
    <w:rsid w:val="0061321E"/>
    <w:rsid w:val="00613259"/>
    <w:rsid w:val="006132A9"/>
    <w:rsid w:val="00613348"/>
    <w:rsid w:val="00613393"/>
    <w:rsid w:val="0061339D"/>
    <w:rsid w:val="0061363B"/>
    <w:rsid w:val="00613ADA"/>
    <w:rsid w:val="00613D79"/>
    <w:rsid w:val="00613F1E"/>
    <w:rsid w:val="00614175"/>
    <w:rsid w:val="00614193"/>
    <w:rsid w:val="006141EE"/>
    <w:rsid w:val="006142F2"/>
    <w:rsid w:val="0061461D"/>
    <w:rsid w:val="00614938"/>
    <w:rsid w:val="00614C2C"/>
    <w:rsid w:val="00614EF4"/>
    <w:rsid w:val="00614EFD"/>
    <w:rsid w:val="0061506E"/>
    <w:rsid w:val="00615211"/>
    <w:rsid w:val="006153FE"/>
    <w:rsid w:val="0061548A"/>
    <w:rsid w:val="00615600"/>
    <w:rsid w:val="0061594D"/>
    <w:rsid w:val="00615AAB"/>
    <w:rsid w:val="00615AD5"/>
    <w:rsid w:val="00615CF7"/>
    <w:rsid w:val="00615F0B"/>
    <w:rsid w:val="00615F8F"/>
    <w:rsid w:val="00616007"/>
    <w:rsid w:val="00616059"/>
    <w:rsid w:val="006160CF"/>
    <w:rsid w:val="006161AA"/>
    <w:rsid w:val="00616657"/>
    <w:rsid w:val="006166FA"/>
    <w:rsid w:val="0061673E"/>
    <w:rsid w:val="00616796"/>
    <w:rsid w:val="00616865"/>
    <w:rsid w:val="00616A68"/>
    <w:rsid w:val="00616E2B"/>
    <w:rsid w:val="00616EE0"/>
    <w:rsid w:val="00616F34"/>
    <w:rsid w:val="0061707E"/>
    <w:rsid w:val="00617187"/>
    <w:rsid w:val="006171C1"/>
    <w:rsid w:val="006173B8"/>
    <w:rsid w:val="0061751A"/>
    <w:rsid w:val="006175B5"/>
    <w:rsid w:val="006176E8"/>
    <w:rsid w:val="00617938"/>
    <w:rsid w:val="006179B4"/>
    <w:rsid w:val="006179EF"/>
    <w:rsid w:val="00617B53"/>
    <w:rsid w:val="00617BB9"/>
    <w:rsid w:val="00617C22"/>
    <w:rsid w:val="00617C80"/>
    <w:rsid w:val="00617C9A"/>
    <w:rsid w:val="0062005A"/>
    <w:rsid w:val="0062039E"/>
    <w:rsid w:val="00620660"/>
    <w:rsid w:val="00620707"/>
    <w:rsid w:val="00620877"/>
    <w:rsid w:val="006208EF"/>
    <w:rsid w:val="00620907"/>
    <w:rsid w:val="006209A3"/>
    <w:rsid w:val="00620AAF"/>
    <w:rsid w:val="00620E89"/>
    <w:rsid w:val="00620ED0"/>
    <w:rsid w:val="0062133A"/>
    <w:rsid w:val="006213DE"/>
    <w:rsid w:val="00621449"/>
    <w:rsid w:val="0062150B"/>
    <w:rsid w:val="0062151B"/>
    <w:rsid w:val="0062159E"/>
    <w:rsid w:val="00621893"/>
    <w:rsid w:val="006218AE"/>
    <w:rsid w:val="00621A5D"/>
    <w:rsid w:val="00621A6B"/>
    <w:rsid w:val="00621B62"/>
    <w:rsid w:val="00621B93"/>
    <w:rsid w:val="00621BD1"/>
    <w:rsid w:val="00621C25"/>
    <w:rsid w:val="00621CE8"/>
    <w:rsid w:val="00621E43"/>
    <w:rsid w:val="00621ECB"/>
    <w:rsid w:val="00621EE4"/>
    <w:rsid w:val="00622095"/>
    <w:rsid w:val="006220B5"/>
    <w:rsid w:val="00622295"/>
    <w:rsid w:val="006227E2"/>
    <w:rsid w:val="006228DF"/>
    <w:rsid w:val="00622B22"/>
    <w:rsid w:val="00622B59"/>
    <w:rsid w:val="00622C11"/>
    <w:rsid w:val="00622C9B"/>
    <w:rsid w:val="00622E78"/>
    <w:rsid w:val="00622F9F"/>
    <w:rsid w:val="00623116"/>
    <w:rsid w:val="00623266"/>
    <w:rsid w:val="0062349E"/>
    <w:rsid w:val="006235D7"/>
    <w:rsid w:val="00623854"/>
    <w:rsid w:val="006239D7"/>
    <w:rsid w:val="006239DD"/>
    <w:rsid w:val="00623BF2"/>
    <w:rsid w:val="00623C24"/>
    <w:rsid w:val="00623C4C"/>
    <w:rsid w:val="00623EE0"/>
    <w:rsid w:val="00623FC0"/>
    <w:rsid w:val="0062418E"/>
    <w:rsid w:val="00624288"/>
    <w:rsid w:val="00624326"/>
    <w:rsid w:val="00624486"/>
    <w:rsid w:val="0062472D"/>
    <w:rsid w:val="006249A2"/>
    <w:rsid w:val="00624A59"/>
    <w:rsid w:val="00624E90"/>
    <w:rsid w:val="00624F0C"/>
    <w:rsid w:val="00625113"/>
    <w:rsid w:val="00625315"/>
    <w:rsid w:val="006255E5"/>
    <w:rsid w:val="00625617"/>
    <w:rsid w:val="00625799"/>
    <w:rsid w:val="006258CC"/>
    <w:rsid w:val="00625A48"/>
    <w:rsid w:val="00625AD6"/>
    <w:rsid w:val="00625B0A"/>
    <w:rsid w:val="00625D7D"/>
    <w:rsid w:val="00625EA8"/>
    <w:rsid w:val="0062600D"/>
    <w:rsid w:val="00626108"/>
    <w:rsid w:val="006261D0"/>
    <w:rsid w:val="00626344"/>
    <w:rsid w:val="00626534"/>
    <w:rsid w:val="00626564"/>
    <w:rsid w:val="0062679D"/>
    <w:rsid w:val="00626B15"/>
    <w:rsid w:val="00626BAB"/>
    <w:rsid w:val="00626CED"/>
    <w:rsid w:val="00626E45"/>
    <w:rsid w:val="00626F3F"/>
    <w:rsid w:val="00626F5B"/>
    <w:rsid w:val="00627155"/>
    <w:rsid w:val="00627A4A"/>
    <w:rsid w:val="00627F13"/>
    <w:rsid w:val="00627F41"/>
    <w:rsid w:val="006300D1"/>
    <w:rsid w:val="00630196"/>
    <w:rsid w:val="006301C0"/>
    <w:rsid w:val="0063037C"/>
    <w:rsid w:val="0063041E"/>
    <w:rsid w:val="0063061B"/>
    <w:rsid w:val="00630788"/>
    <w:rsid w:val="00630A84"/>
    <w:rsid w:val="00630ADE"/>
    <w:rsid w:val="00630B7D"/>
    <w:rsid w:val="00630EB1"/>
    <w:rsid w:val="00630F0B"/>
    <w:rsid w:val="00630FBC"/>
    <w:rsid w:val="00630FD2"/>
    <w:rsid w:val="00631023"/>
    <w:rsid w:val="006313B9"/>
    <w:rsid w:val="0063144A"/>
    <w:rsid w:val="00631675"/>
    <w:rsid w:val="0063178E"/>
    <w:rsid w:val="0063185B"/>
    <w:rsid w:val="00631866"/>
    <w:rsid w:val="00631B54"/>
    <w:rsid w:val="00631E7F"/>
    <w:rsid w:val="006321B0"/>
    <w:rsid w:val="00632236"/>
    <w:rsid w:val="006325E3"/>
    <w:rsid w:val="00632938"/>
    <w:rsid w:val="00632997"/>
    <w:rsid w:val="00632BC7"/>
    <w:rsid w:val="00632DBA"/>
    <w:rsid w:val="00632EBA"/>
    <w:rsid w:val="0063328C"/>
    <w:rsid w:val="0063386A"/>
    <w:rsid w:val="00633936"/>
    <w:rsid w:val="00633BF6"/>
    <w:rsid w:val="00633C0A"/>
    <w:rsid w:val="00633DF1"/>
    <w:rsid w:val="0063402B"/>
    <w:rsid w:val="006341BA"/>
    <w:rsid w:val="00634668"/>
    <w:rsid w:val="0063468C"/>
    <w:rsid w:val="006347A2"/>
    <w:rsid w:val="006347FF"/>
    <w:rsid w:val="00634EE3"/>
    <w:rsid w:val="00634FB1"/>
    <w:rsid w:val="00634FB4"/>
    <w:rsid w:val="006351D9"/>
    <w:rsid w:val="006352F6"/>
    <w:rsid w:val="00635331"/>
    <w:rsid w:val="00635538"/>
    <w:rsid w:val="0063567B"/>
    <w:rsid w:val="00635725"/>
    <w:rsid w:val="0063577E"/>
    <w:rsid w:val="0063585C"/>
    <w:rsid w:val="00635979"/>
    <w:rsid w:val="00635ADE"/>
    <w:rsid w:val="00635B31"/>
    <w:rsid w:val="00635E86"/>
    <w:rsid w:val="0063621F"/>
    <w:rsid w:val="00636503"/>
    <w:rsid w:val="006365AE"/>
    <w:rsid w:val="00636641"/>
    <w:rsid w:val="00636772"/>
    <w:rsid w:val="00636912"/>
    <w:rsid w:val="00636BB8"/>
    <w:rsid w:val="00636BF2"/>
    <w:rsid w:val="00636CB2"/>
    <w:rsid w:val="00636D56"/>
    <w:rsid w:val="00636DF9"/>
    <w:rsid w:val="00636E26"/>
    <w:rsid w:val="00636FD3"/>
    <w:rsid w:val="00637187"/>
    <w:rsid w:val="0063728D"/>
    <w:rsid w:val="00637382"/>
    <w:rsid w:val="006374ED"/>
    <w:rsid w:val="006379FD"/>
    <w:rsid w:val="00637DF8"/>
    <w:rsid w:val="00637ED7"/>
    <w:rsid w:val="00637FD5"/>
    <w:rsid w:val="00640094"/>
    <w:rsid w:val="00640132"/>
    <w:rsid w:val="0064039B"/>
    <w:rsid w:val="0064050D"/>
    <w:rsid w:val="00640606"/>
    <w:rsid w:val="006406AB"/>
    <w:rsid w:val="00640774"/>
    <w:rsid w:val="006407E0"/>
    <w:rsid w:val="0064081B"/>
    <w:rsid w:val="00640845"/>
    <w:rsid w:val="006408D8"/>
    <w:rsid w:val="00640AB1"/>
    <w:rsid w:val="00640D88"/>
    <w:rsid w:val="00640E80"/>
    <w:rsid w:val="00640F70"/>
    <w:rsid w:val="006410F1"/>
    <w:rsid w:val="006411D6"/>
    <w:rsid w:val="006413A0"/>
    <w:rsid w:val="006413F4"/>
    <w:rsid w:val="00641439"/>
    <w:rsid w:val="00641636"/>
    <w:rsid w:val="006416B8"/>
    <w:rsid w:val="00641A84"/>
    <w:rsid w:val="00641D06"/>
    <w:rsid w:val="00642083"/>
    <w:rsid w:val="00642BA0"/>
    <w:rsid w:val="00642C9F"/>
    <w:rsid w:val="00642D17"/>
    <w:rsid w:val="00642E40"/>
    <w:rsid w:val="00642F1E"/>
    <w:rsid w:val="006430E7"/>
    <w:rsid w:val="006435A0"/>
    <w:rsid w:val="006435FC"/>
    <w:rsid w:val="00643871"/>
    <w:rsid w:val="00643A8A"/>
    <w:rsid w:val="00643AC2"/>
    <w:rsid w:val="00643B7E"/>
    <w:rsid w:val="00643CA9"/>
    <w:rsid w:val="006441EC"/>
    <w:rsid w:val="00644342"/>
    <w:rsid w:val="00644402"/>
    <w:rsid w:val="0064445E"/>
    <w:rsid w:val="0064492F"/>
    <w:rsid w:val="00644AC4"/>
    <w:rsid w:val="00644EC2"/>
    <w:rsid w:val="00644ECC"/>
    <w:rsid w:val="00645085"/>
    <w:rsid w:val="00645144"/>
    <w:rsid w:val="006455E9"/>
    <w:rsid w:val="006457D3"/>
    <w:rsid w:val="006458E8"/>
    <w:rsid w:val="00645A57"/>
    <w:rsid w:val="00645D9F"/>
    <w:rsid w:val="00645E68"/>
    <w:rsid w:val="00646271"/>
    <w:rsid w:val="0064629E"/>
    <w:rsid w:val="0064639D"/>
    <w:rsid w:val="00646595"/>
    <w:rsid w:val="006467DE"/>
    <w:rsid w:val="0064680C"/>
    <w:rsid w:val="00646A4E"/>
    <w:rsid w:val="00646ACD"/>
    <w:rsid w:val="00646BAF"/>
    <w:rsid w:val="00646D06"/>
    <w:rsid w:val="00647084"/>
    <w:rsid w:val="0064722E"/>
    <w:rsid w:val="0064724E"/>
    <w:rsid w:val="0064725B"/>
    <w:rsid w:val="00647470"/>
    <w:rsid w:val="006474B3"/>
    <w:rsid w:val="00647878"/>
    <w:rsid w:val="00647C6D"/>
    <w:rsid w:val="00647D27"/>
    <w:rsid w:val="006500B0"/>
    <w:rsid w:val="006500BF"/>
    <w:rsid w:val="00650208"/>
    <w:rsid w:val="0065020B"/>
    <w:rsid w:val="006503CF"/>
    <w:rsid w:val="00650847"/>
    <w:rsid w:val="0065099D"/>
    <w:rsid w:val="006509F3"/>
    <w:rsid w:val="00650ACE"/>
    <w:rsid w:val="00650B37"/>
    <w:rsid w:val="00650D89"/>
    <w:rsid w:val="00650DAA"/>
    <w:rsid w:val="00650E1F"/>
    <w:rsid w:val="00650F9F"/>
    <w:rsid w:val="00650FDA"/>
    <w:rsid w:val="0065132F"/>
    <w:rsid w:val="00651392"/>
    <w:rsid w:val="006513EF"/>
    <w:rsid w:val="00651493"/>
    <w:rsid w:val="006514E9"/>
    <w:rsid w:val="00651A46"/>
    <w:rsid w:val="00651B40"/>
    <w:rsid w:val="00651E98"/>
    <w:rsid w:val="00651F48"/>
    <w:rsid w:val="00652165"/>
    <w:rsid w:val="00652213"/>
    <w:rsid w:val="0065240E"/>
    <w:rsid w:val="006525DB"/>
    <w:rsid w:val="00652758"/>
    <w:rsid w:val="006527CD"/>
    <w:rsid w:val="00652917"/>
    <w:rsid w:val="006529FE"/>
    <w:rsid w:val="00652A0F"/>
    <w:rsid w:val="00652A51"/>
    <w:rsid w:val="00652B37"/>
    <w:rsid w:val="00652C09"/>
    <w:rsid w:val="00652D22"/>
    <w:rsid w:val="00652ED8"/>
    <w:rsid w:val="0065316D"/>
    <w:rsid w:val="006531E0"/>
    <w:rsid w:val="006534A1"/>
    <w:rsid w:val="006536E1"/>
    <w:rsid w:val="00653984"/>
    <w:rsid w:val="00653A3D"/>
    <w:rsid w:val="00653B5F"/>
    <w:rsid w:val="00653BB2"/>
    <w:rsid w:val="00653E8E"/>
    <w:rsid w:val="00653FA3"/>
    <w:rsid w:val="00654270"/>
    <w:rsid w:val="00654294"/>
    <w:rsid w:val="00654350"/>
    <w:rsid w:val="0065448F"/>
    <w:rsid w:val="00654627"/>
    <w:rsid w:val="00654679"/>
    <w:rsid w:val="00654688"/>
    <w:rsid w:val="006549B0"/>
    <w:rsid w:val="00654CF5"/>
    <w:rsid w:val="00655012"/>
    <w:rsid w:val="0065536D"/>
    <w:rsid w:val="006553A5"/>
    <w:rsid w:val="006553E4"/>
    <w:rsid w:val="006555F9"/>
    <w:rsid w:val="006559C8"/>
    <w:rsid w:val="006559FD"/>
    <w:rsid w:val="00655B93"/>
    <w:rsid w:val="00655D93"/>
    <w:rsid w:val="00655EEF"/>
    <w:rsid w:val="006560AB"/>
    <w:rsid w:val="00656154"/>
    <w:rsid w:val="00656238"/>
    <w:rsid w:val="006562E4"/>
    <w:rsid w:val="00656350"/>
    <w:rsid w:val="0065639C"/>
    <w:rsid w:val="006564ED"/>
    <w:rsid w:val="006564F6"/>
    <w:rsid w:val="00656745"/>
    <w:rsid w:val="006567C4"/>
    <w:rsid w:val="0065684C"/>
    <w:rsid w:val="00656EA9"/>
    <w:rsid w:val="00657377"/>
    <w:rsid w:val="00657403"/>
    <w:rsid w:val="0065746D"/>
    <w:rsid w:val="006575A9"/>
    <w:rsid w:val="00657657"/>
    <w:rsid w:val="006577C2"/>
    <w:rsid w:val="00657943"/>
    <w:rsid w:val="006579FA"/>
    <w:rsid w:val="00657A9A"/>
    <w:rsid w:val="00657B23"/>
    <w:rsid w:val="00657B5A"/>
    <w:rsid w:val="00657BF9"/>
    <w:rsid w:val="00657CBA"/>
    <w:rsid w:val="00657ED0"/>
    <w:rsid w:val="00657F9E"/>
    <w:rsid w:val="006603F8"/>
    <w:rsid w:val="0066041B"/>
    <w:rsid w:val="0066044B"/>
    <w:rsid w:val="006606F4"/>
    <w:rsid w:val="00660B08"/>
    <w:rsid w:val="00660D5B"/>
    <w:rsid w:val="00660E0D"/>
    <w:rsid w:val="00660E28"/>
    <w:rsid w:val="00660E42"/>
    <w:rsid w:val="00660FCA"/>
    <w:rsid w:val="00661106"/>
    <w:rsid w:val="00661207"/>
    <w:rsid w:val="00661400"/>
    <w:rsid w:val="006614F1"/>
    <w:rsid w:val="006617EE"/>
    <w:rsid w:val="006618A6"/>
    <w:rsid w:val="00661A21"/>
    <w:rsid w:val="00661A3B"/>
    <w:rsid w:val="00661B9B"/>
    <w:rsid w:val="00661CBB"/>
    <w:rsid w:val="00661D0A"/>
    <w:rsid w:val="00661E31"/>
    <w:rsid w:val="00661E62"/>
    <w:rsid w:val="00661F49"/>
    <w:rsid w:val="00661F86"/>
    <w:rsid w:val="00662279"/>
    <w:rsid w:val="006622B1"/>
    <w:rsid w:val="006623DC"/>
    <w:rsid w:val="0066272F"/>
    <w:rsid w:val="006627F7"/>
    <w:rsid w:val="006628DF"/>
    <w:rsid w:val="0066299E"/>
    <w:rsid w:val="00662B8D"/>
    <w:rsid w:val="00662CDA"/>
    <w:rsid w:val="00662EBF"/>
    <w:rsid w:val="00662FCE"/>
    <w:rsid w:val="0066390A"/>
    <w:rsid w:val="00663B70"/>
    <w:rsid w:val="00663BC4"/>
    <w:rsid w:val="00663E8C"/>
    <w:rsid w:val="00663F29"/>
    <w:rsid w:val="00664094"/>
    <w:rsid w:val="00664280"/>
    <w:rsid w:val="0066462A"/>
    <w:rsid w:val="0066473B"/>
    <w:rsid w:val="0066477B"/>
    <w:rsid w:val="00664B2E"/>
    <w:rsid w:val="00664B32"/>
    <w:rsid w:val="00664E92"/>
    <w:rsid w:val="00664ECB"/>
    <w:rsid w:val="00665343"/>
    <w:rsid w:val="00665529"/>
    <w:rsid w:val="00665A2E"/>
    <w:rsid w:val="00665AFB"/>
    <w:rsid w:val="00665CA9"/>
    <w:rsid w:val="0066617B"/>
    <w:rsid w:val="006661E7"/>
    <w:rsid w:val="0066630C"/>
    <w:rsid w:val="0066633A"/>
    <w:rsid w:val="006663F9"/>
    <w:rsid w:val="00666404"/>
    <w:rsid w:val="006664AF"/>
    <w:rsid w:val="006664B9"/>
    <w:rsid w:val="00666794"/>
    <w:rsid w:val="00666A07"/>
    <w:rsid w:val="00666B2B"/>
    <w:rsid w:val="00666B8A"/>
    <w:rsid w:val="00666DA0"/>
    <w:rsid w:val="00666E65"/>
    <w:rsid w:val="0066720F"/>
    <w:rsid w:val="0066734E"/>
    <w:rsid w:val="00667355"/>
    <w:rsid w:val="006676DA"/>
    <w:rsid w:val="00667871"/>
    <w:rsid w:val="006679D5"/>
    <w:rsid w:val="00667D2C"/>
    <w:rsid w:val="00667EA6"/>
    <w:rsid w:val="00667F08"/>
    <w:rsid w:val="00667F09"/>
    <w:rsid w:val="00667F91"/>
    <w:rsid w:val="00667FA3"/>
    <w:rsid w:val="00667FBF"/>
    <w:rsid w:val="00670144"/>
    <w:rsid w:val="00670188"/>
    <w:rsid w:val="00670450"/>
    <w:rsid w:val="00670711"/>
    <w:rsid w:val="00670909"/>
    <w:rsid w:val="00670C75"/>
    <w:rsid w:val="00670D1B"/>
    <w:rsid w:val="00671037"/>
    <w:rsid w:val="00671087"/>
    <w:rsid w:val="00671359"/>
    <w:rsid w:val="00671379"/>
    <w:rsid w:val="00671414"/>
    <w:rsid w:val="00671486"/>
    <w:rsid w:val="00671768"/>
    <w:rsid w:val="006717A5"/>
    <w:rsid w:val="006718C6"/>
    <w:rsid w:val="00671978"/>
    <w:rsid w:val="00672103"/>
    <w:rsid w:val="006721D6"/>
    <w:rsid w:val="00672356"/>
    <w:rsid w:val="00672420"/>
    <w:rsid w:val="00672584"/>
    <w:rsid w:val="006726E4"/>
    <w:rsid w:val="00672752"/>
    <w:rsid w:val="00672E19"/>
    <w:rsid w:val="00673182"/>
    <w:rsid w:val="00673489"/>
    <w:rsid w:val="00673769"/>
    <w:rsid w:val="006738A4"/>
    <w:rsid w:val="006738F3"/>
    <w:rsid w:val="00673965"/>
    <w:rsid w:val="00673BE1"/>
    <w:rsid w:val="00673D47"/>
    <w:rsid w:val="006740A8"/>
    <w:rsid w:val="006740FA"/>
    <w:rsid w:val="0067414E"/>
    <w:rsid w:val="0067427A"/>
    <w:rsid w:val="00674313"/>
    <w:rsid w:val="006744B1"/>
    <w:rsid w:val="006745F3"/>
    <w:rsid w:val="0067469B"/>
    <w:rsid w:val="00674808"/>
    <w:rsid w:val="006749A9"/>
    <w:rsid w:val="00674AD1"/>
    <w:rsid w:val="00674C3C"/>
    <w:rsid w:val="00674CEB"/>
    <w:rsid w:val="00674DA4"/>
    <w:rsid w:val="00674F80"/>
    <w:rsid w:val="0067501B"/>
    <w:rsid w:val="006752CF"/>
    <w:rsid w:val="00675412"/>
    <w:rsid w:val="0067542C"/>
    <w:rsid w:val="006756BC"/>
    <w:rsid w:val="00675876"/>
    <w:rsid w:val="0067587A"/>
    <w:rsid w:val="006759D0"/>
    <w:rsid w:val="00675A49"/>
    <w:rsid w:val="00675A85"/>
    <w:rsid w:val="00675AF4"/>
    <w:rsid w:val="00675B9A"/>
    <w:rsid w:val="00675E9E"/>
    <w:rsid w:val="00675EFE"/>
    <w:rsid w:val="0067606C"/>
    <w:rsid w:val="00676095"/>
    <w:rsid w:val="006761B2"/>
    <w:rsid w:val="0067624A"/>
    <w:rsid w:val="00676253"/>
    <w:rsid w:val="00676468"/>
    <w:rsid w:val="00676549"/>
    <w:rsid w:val="0067661E"/>
    <w:rsid w:val="00676627"/>
    <w:rsid w:val="0067687B"/>
    <w:rsid w:val="006769C4"/>
    <w:rsid w:val="006769DA"/>
    <w:rsid w:val="00676A53"/>
    <w:rsid w:val="00676CB9"/>
    <w:rsid w:val="00676D6D"/>
    <w:rsid w:val="00677149"/>
    <w:rsid w:val="0067730F"/>
    <w:rsid w:val="006774F8"/>
    <w:rsid w:val="006776C5"/>
    <w:rsid w:val="006776E2"/>
    <w:rsid w:val="006777A2"/>
    <w:rsid w:val="006777BF"/>
    <w:rsid w:val="00677867"/>
    <w:rsid w:val="00677940"/>
    <w:rsid w:val="00677B70"/>
    <w:rsid w:val="00677BD7"/>
    <w:rsid w:val="00677CB4"/>
    <w:rsid w:val="00677EA0"/>
    <w:rsid w:val="00680664"/>
    <w:rsid w:val="00680716"/>
    <w:rsid w:val="00680882"/>
    <w:rsid w:val="00680975"/>
    <w:rsid w:val="00680C07"/>
    <w:rsid w:val="00680F35"/>
    <w:rsid w:val="00681395"/>
    <w:rsid w:val="006815C0"/>
    <w:rsid w:val="006815FD"/>
    <w:rsid w:val="00681BA0"/>
    <w:rsid w:val="00681CDA"/>
    <w:rsid w:val="00681D78"/>
    <w:rsid w:val="00681EDD"/>
    <w:rsid w:val="0068203E"/>
    <w:rsid w:val="0068215B"/>
    <w:rsid w:val="006821DB"/>
    <w:rsid w:val="006826C9"/>
    <w:rsid w:val="00682A21"/>
    <w:rsid w:val="00682B8D"/>
    <w:rsid w:val="00682C7A"/>
    <w:rsid w:val="00682CE8"/>
    <w:rsid w:val="00682DD2"/>
    <w:rsid w:val="00683230"/>
    <w:rsid w:val="0068323D"/>
    <w:rsid w:val="00683490"/>
    <w:rsid w:val="00683519"/>
    <w:rsid w:val="00683547"/>
    <w:rsid w:val="0068369D"/>
    <w:rsid w:val="006836E0"/>
    <w:rsid w:val="0068382E"/>
    <w:rsid w:val="00683A04"/>
    <w:rsid w:val="00683D62"/>
    <w:rsid w:val="0068421F"/>
    <w:rsid w:val="006843AA"/>
    <w:rsid w:val="00684451"/>
    <w:rsid w:val="006844E5"/>
    <w:rsid w:val="0068469A"/>
    <w:rsid w:val="00684709"/>
    <w:rsid w:val="00684A1D"/>
    <w:rsid w:val="00684ACA"/>
    <w:rsid w:val="00684BD5"/>
    <w:rsid w:val="00684C01"/>
    <w:rsid w:val="00684CBC"/>
    <w:rsid w:val="00684F5E"/>
    <w:rsid w:val="00685013"/>
    <w:rsid w:val="00685340"/>
    <w:rsid w:val="00685388"/>
    <w:rsid w:val="006854C6"/>
    <w:rsid w:val="0068550E"/>
    <w:rsid w:val="006855CD"/>
    <w:rsid w:val="0068573F"/>
    <w:rsid w:val="006858F7"/>
    <w:rsid w:val="00685959"/>
    <w:rsid w:val="00685A12"/>
    <w:rsid w:val="00685AB4"/>
    <w:rsid w:val="00685AC9"/>
    <w:rsid w:val="00685C7F"/>
    <w:rsid w:val="00685F21"/>
    <w:rsid w:val="00685FA7"/>
    <w:rsid w:val="00686387"/>
    <w:rsid w:val="006865D4"/>
    <w:rsid w:val="006868D0"/>
    <w:rsid w:val="006868E9"/>
    <w:rsid w:val="00686B8C"/>
    <w:rsid w:val="00686DE2"/>
    <w:rsid w:val="00686DFE"/>
    <w:rsid w:val="00686E29"/>
    <w:rsid w:val="0068700F"/>
    <w:rsid w:val="0068717F"/>
    <w:rsid w:val="006873D7"/>
    <w:rsid w:val="00687689"/>
    <w:rsid w:val="006876BF"/>
    <w:rsid w:val="0068793D"/>
    <w:rsid w:val="00687BDB"/>
    <w:rsid w:val="00687DB9"/>
    <w:rsid w:val="006905F2"/>
    <w:rsid w:val="0069064A"/>
    <w:rsid w:val="00690686"/>
    <w:rsid w:val="00690688"/>
    <w:rsid w:val="00690887"/>
    <w:rsid w:val="0069095B"/>
    <w:rsid w:val="00690C33"/>
    <w:rsid w:val="00690C3A"/>
    <w:rsid w:val="00690CAD"/>
    <w:rsid w:val="00690FA6"/>
    <w:rsid w:val="00691361"/>
    <w:rsid w:val="00691386"/>
    <w:rsid w:val="006914AB"/>
    <w:rsid w:val="006915EB"/>
    <w:rsid w:val="006916E4"/>
    <w:rsid w:val="00691B5D"/>
    <w:rsid w:val="00691FCA"/>
    <w:rsid w:val="0069203B"/>
    <w:rsid w:val="006920E9"/>
    <w:rsid w:val="0069244C"/>
    <w:rsid w:val="006925A1"/>
    <w:rsid w:val="00692C70"/>
    <w:rsid w:val="00692CDC"/>
    <w:rsid w:val="00692D77"/>
    <w:rsid w:val="00692DB5"/>
    <w:rsid w:val="00692E57"/>
    <w:rsid w:val="00692F7D"/>
    <w:rsid w:val="006931F1"/>
    <w:rsid w:val="00693261"/>
    <w:rsid w:val="0069327C"/>
    <w:rsid w:val="00693990"/>
    <w:rsid w:val="00693A90"/>
    <w:rsid w:val="00693AC8"/>
    <w:rsid w:val="00694052"/>
    <w:rsid w:val="006940FC"/>
    <w:rsid w:val="006945A0"/>
    <w:rsid w:val="006946A9"/>
    <w:rsid w:val="006947DE"/>
    <w:rsid w:val="00694C40"/>
    <w:rsid w:val="00694CD5"/>
    <w:rsid w:val="00694CFB"/>
    <w:rsid w:val="0069509B"/>
    <w:rsid w:val="0069518C"/>
    <w:rsid w:val="006953CD"/>
    <w:rsid w:val="00695431"/>
    <w:rsid w:val="00695773"/>
    <w:rsid w:val="00695894"/>
    <w:rsid w:val="006958BE"/>
    <w:rsid w:val="006958DE"/>
    <w:rsid w:val="00695A21"/>
    <w:rsid w:val="00695C80"/>
    <w:rsid w:val="00695E61"/>
    <w:rsid w:val="0069610E"/>
    <w:rsid w:val="00696128"/>
    <w:rsid w:val="0069634B"/>
    <w:rsid w:val="0069642C"/>
    <w:rsid w:val="00696515"/>
    <w:rsid w:val="00696742"/>
    <w:rsid w:val="00696792"/>
    <w:rsid w:val="00696937"/>
    <w:rsid w:val="006969A1"/>
    <w:rsid w:val="00696BF1"/>
    <w:rsid w:val="00696CBC"/>
    <w:rsid w:val="00696D8E"/>
    <w:rsid w:val="00696E64"/>
    <w:rsid w:val="00696FC1"/>
    <w:rsid w:val="00696FE9"/>
    <w:rsid w:val="006970A6"/>
    <w:rsid w:val="0069715A"/>
    <w:rsid w:val="006971EE"/>
    <w:rsid w:val="006972D6"/>
    <w:rsid w:val="006972F3"/>
    <w:rsid w:val="006976B2"/>
    <w:rsid w:val="006976E1"/>
    <w:rsid w:val="0069772B"/>
    <w:rsid w:val="006977A4"/>
    <w:rsid w:val="00697811"/>
    <w:rsid w:val="00697827"/>
    <w:rsid w:val="006979DB"/>
    <w:rsid w:val="00697D7C"/>
    <w:rsid w:val="00697EBD"/>
    <w:rsid w:val="00697EDE"/>
    <w:rsid w:val="00697F73"/>
    <w:rsid w:val="006A0003"/>
    <w:rsid w:val="006A00E7"/>
    <w:rsid w:val="006A03F3"/>
    <w:rsid w:val="006A0638"/>
    <w:rsid w:val="006A06AB"/>
    <w:rsid w:val="006A0817"/>
    <w:rsid w:val="006A0A04"/>
    <w:rsid w:val="006A0AA7"/>
    <w:rsid w:val="006A0B74"/>
    <w:rsid w:val="006A1520"/>
    <w:rsid w:val="006A1567"/>
    <w:rsid w:val="006A15D7"/>
    <w:rsid w:val="006A16B9"/>
    <w:rsid w:val="006A1709"/>
    <w:rsid w:val="006A1754"/>
    <w:rsid w:val="006A1895"/>
    <w:rsid w:val="006A1ABF"/>
    <w:rsid w:val="006A1B5A"/>
    <w:rsid w:val="006A1B93"/>
    <w:rsid w:val="006A1C86"/>
    <w:rsid w:val="006A1D97"/>
    <w:rsid w:val="006A1FA3"/>
    <w:rsid w:val="006A2327"/>
    <w:rsid w:val="006A2439"/>
    <w:rsid w:val="006A2675"/>
    <w:rsid w:val="006A2697"/>
    <w:rsid w:val="006A285B"/>
    <w:rsid w:val="006A2A11"/>
    <w:rsid w:val="006A3065"/>
    <w:rsid w:val="006A31C0"/>
    <w:rsid w:val="006A34E2"/>
    <w:rsid w:val="006A3636"/>
    <w:rsid w:val="006A374B"/>
    <w:rsid w:val="006A3943"/>
    <w:rsid w:val="006A3CF9"/>
    <w:rsid w:val="006A3FEB"/>
    <w:rsid w:val="006A4091"/>
    <w:rsid w:val="006A4310"/>
    <w:rsid w:val="006A44FF"/>
    <w:rsid w:val="006A48C5"/>
    <w:rsid w:val="006A4C22"/>
    <w:rsid w:val="006A4DC4"/>
    <w:rsid w:val="006A4FB0"/>
    <w:rsid w:val="006A5027"/>
    <w:rsid w:val="006A50F0"/>
    <w:rsid w:val="006A51E9"/>
    <w:rsid w:val="006A5275"/>
    <w:rsid w:val="006A5482"/>
    <w:rsid w:val="006A5557"/>
    <w:rsid w:val="006A57D1"/>
    <w:rsid w:val="006A586F"/>
    <w:rsid w:val="006A5BD3"/>
    <w:rsid w:val="006A5CF7"/>
    <w:rsid w:val="006A6022"/>
    <w:rsid w:val="006A60E0"/>
    <w:rsid w:val="006A6188"/>
    <w:rsid w:val="006A618A"/>
    <w:rsid w:val="006A6235"/>
    <w:rsid w:val="006A624B"/>
    <w:rsid w:val="006A62A6"/>
    <w:rsid w:val="006A671A"/>
    <w:rsid w:val="006A6802"/>
    <w:rsid w:val="006A6870"/>
    <w:rsid w:val="006A688B"/>
    <w:rsid w:val="006A6B38"/>
    <w:rsid w:val="006A6C13"/>
    <w:rsid w:val="006A6CD8"/>
    <w:rsid w:val="006A7111"/>
    <w:rsid w:val="006A73FE"/>
    <w:rsid w:val="006A742B"/>
    <w:rsid w:val="006A753A"/>
    <w:rsid w:val="006A758A"/>
    <w:rsid w:val="006A77FD"/>
    <w:rsid w:val="006A78AE"/>
    <w:rsid w:val="006A7A6F"/>
    <w:rsid w:val="006A7C42"/>
    <w:rsid w:val="006A7D6A"/>
    <w:rsid w:val="006B00BD"/>
    <w:rsid w:val="006B0176"/>
    <w:rsid w:val="006B043D"/>
    <w:rsid w:val="006B0574"/>
    <w:rsid w:val="006B066D"/>
    <w:rsid w:val="006B08DA"/>
    <w:rsid w:val="006B0982"/>
    <w:rsid w:val="006B0EE6"/>
    <w:rsid w:val="006B10A9"/>
    <w:rsid w:val="006B11D8"/>
    <w:rsid w:val="006B1469"/>
    <w:rsid w:val="006B1498"/>
    <w:rsid w:val="006B1982"/>
    <w:rsid w:val="006B1C68"/>
    <w:rsid w:val="006B1C70"/>
    <w:rsid w:val="006B1DA0"/>
    <w:rsid w:val="006B1DC9"/>
    <w:rsid w:val="006B1F59"/>
    <w:rsid w:val="006B1FED"/>
    <w:rsid w:val="006B2278"/>
    <w:rsid w:val="006B234F"/>
    <w:rsid w:val="006B252B"/>
    <w:rsid w:val="006B281D"/>
    <w:rsid w:val="006B3250"/>
    <w:rsid w:val="006B36D2"/>
    <w:rsid w:val="006B3984"/>
    <w:rsid w:val="006B39D0"/>
    <w:rsid w:val="006B3B00"/>
    <w:rsid w:val="006B3C7E"/>
    <w:rsid w:val="006B3E68"/>
    <w:rsid w:val="006B3FDB"/>
    <w:rsid w:val="006B4383"/>
    <w:rsid w:val="006B463B"/>
    <w:rsid w:val="006B4701"/>
    <w:rsid w:val="006B4A0C"/>
    <w:rsid w:val="006B4C11"/>
    <w:rsid w:val="006B5233"/>
    <w:rsid w:val="006B58B7"/>
    <w:rsid w:val="006B5B55"/>
    <w:rsid w:val="006B5BA8"/>
    <w:rsid w:val="006B6119"/>
    <w:rsid w:val="006B6153"/>
    <w:rsid w:val="006B6214"/>
    <w:rsid w:val="006B64C4"/>
    <w:rsid w:val="006B66FD"/>
    <w:rsid w:val="006B690D"/>
    <w:rsid w:val="006B69B0"/>
    <w:rsid w:val="006B6B06"/>
    <w:rsid w:val="006B6E7E"/>
    <w:rsid w:val="006B6EA9"/>
    <w:rsid w:val="006B70C6"/>
    <w:rsid w:val="006B71AC"/>
    <w:rsid w:val="006B736D"/>
    <w:rsid w:val="006B737E"/>
    <w:rsid w:val="006B7514"/>
    <w:rsid w:val="006B760A"/>
    <w:rsid w:val="006B7719"/>
    <w:rsid w:val="006B7CAD"/>
    <w:rsid w:val="006B7D64"/>
    <w:rsid w:val="006C073D"/>
    <w:rsid w:val="006C0B07"/>
    <w:rsid w:val="006C0D07"/>
    <w:rsid w:val="006C0D7F"/>
    <w:rsid w:val="006C0D9D"/>
    <w:rsid w:val="006C0E35"/>
    <w:rsid w:val="006C117A"/>
    <w:rsid w:val="006C118A"/>
    <w:rsid w:val="006C1332"/>
    <w:rsid w:val="006C15D6"/>
    <w:rsid w:val="006C1669"/>
    <w:rsid w:val="006C183F"/>
    <w:rsid w:val="006C1DC9"/>
    <w:rsid w:val="006C1E7E"/>
    <w:rsid w:val="006C1EC2"/>
    <w:rsid w:val="006C1EE5"/>
    <w:rsid w:val="006C2068"/>
    <w:rsid w:val="006C20C0"/>
    <w:rsid w:val="006C235C"/>
    <w:rsid w:val="006C275D"/>
    <w:rsid w:val="006C2A41"/>
    <w:rsid w:val="006C2B12"/>
    <w:rsid w:val="006C2CDB"/>
    <w:rsid w:val="006C2DA1"/>
    <w:rsid w:val="006C2DEA"/>
    <w:rsid w:val="006C2E70"/>
    <w:rsid w:val="006C2F0C"/>
    <w:rsid w:val="006C2FC6"/>
    <w:rsid w:val="006C323B"/>
    <w:rsid w:val="006C32B5"/>
    <w:rsid w:val="006C3419"/>
    <w:rsid w:val="006C350E"/>
    <w:rsid w:val="006C35CE"/>
    <w:rsid w:val="006C3914"/>
    <w:rsid w:val="006C3990"/>
    <w:rsid w:val="006C3AED"/>
    <w:rsid w:val="006C3B55"/>
    <w:rsid w:val="006C3BD6"/>
    <w:rsid w:val="006C3D4D"/>
    <w:rsid w:val="006C3DB3"/>
    <w:rsid w:val="006C3F9B"/>
    <w:rsid w:val="006C3FCE"/>
    <w:rsid w:val="006C43E6"/>
    <w:rsid w:val="006C45C2"/>
    <w:rsid w:val="006C463B"/>
    <w:rsid w:val="006C469E"/>
    <w:rsid w:val="006C472B"/>
    <w:rsid w:val="006C472E"/>
    <w:rsid w:val="006C4752"/>
    <w:rsid w:val="006C489F"/>
    <w:rsid w:val="006C4948"/>
    <w:rsid w:val="006C4960"/>
    <w:rsid w:val="006C4D4C"/>
    <w:rsid w:val="006C4DAF"/>
    <w:rsid w:val="006C5236"/>
    <w:rsid w:val="006C53B1"/>
    <w:rsid w:val="006C5486"/>
    <w:rsid w:val="006C5594"/>
    <w:rsid w:val="006C5686"/>
    <w:rsid w:val="006C56AB"/>
    <w:rsid w:val="006C5897"/>
    <w:rsid w:val="006C59C2"/>
    <w:rsid w:val="006C5C64"/>
    <w:rsid w:val="006C5D06"/>
    <w:rsid w:val="006C5D31"/>
    <w:rsid w:val="006C5DBE"/>
    <w:rsid w:val="006C5DDD"/>
    <w:rsid w:val="006C5FC4"/>
    <w:rsid w:val="006C6541"/>
    <w:rsid w:val="006C6633"/>
    <w:rsid w:val="006C663D"/>
    <w:rsid w:val="006C67BA"/>
    <w:rsid w:val="006C6930"/>
    <w:rsid w:val="006C6968"/>
    <w:rsid w:val="006C6A71"/>
    <w:rsid w:val="006C6ACB"/>
    <w:rsid w:val="006C6B73"/>
    <w:rsid w:val="006C6E56"/>
    <w:rsid w:val="006C6F9D"/>
    <w:rsid w:val="006C7033"/>
    <w:rsid w:val="006C7203"/>
    <w:rsid w:val="006C7435"/>
    <w:rsid w:val="006C76BB"/>
    <w:rsid w:val="006C7700"/>
    <w:rsid w:val="006C7771"/>
    <w:rsid w:val="006C7960"/>
    <w:rsid w:val="006C7BC5"/>
    <w:rsid w:val="006C7E69"/>
    <w:rsid w:val="006D028C"/>
    <w:rsid w:val="006D0298"/>
    <w:rsid w:val="006D04FD"/>
    <w:rsid w:val="006D1108"/>
    <w:rsid w:val="006D1213"/>
    <w:rsid w:val="006D191F"/>
    <w:rsid w:val="006D19BB"/>
    <w:rsid w:val="006D1A1F"/>
    <w:rsid w:val="006D1BA0"/>
    <w:rsid w:val="006D1BD4"/>
    <w:rsid w:val="006D1BFC"/>
    <w:rsid w:val="006D1D6E"/>
    <w:rsid w:val="006D207B"/>
    <w:rsid w:val="006D20D6"/>
    <w:rsid w:val="006D20DD"/>
    <w:rsid w:val="006D2394"/>
    <w:rsid w:val="006D24AF"/>
    <w:rsid w:val="006D2D65"/>
    <w:rsid w:val="006D2E01"/>
    <w:rsid w:val="006D2FD5"/>
    <w:rsid w:val="006D309B"/>
    <w:rsid w:val="006D3160"/>
    <w:rsid w:val="006D3571"/>
    <w:rsid w:val="006D392F"/>
    <w:rsid w:val="006D3954"/>
    <w:rsid w:val="006D3BA5"/>
    <w:rsid w:val="006D3DC6"/>
    <w:rsid w:val="006D3F4A"/>
    <w:rsid w:val="006D414F"/>
    <w:rsid w:val="006D41DC"/>
    <w:rsid w:val="006D420B"/>
    <w:rsid w:val="006D42CB"/>
    <w:rsid w:val="006D42DB"/>
    <w:rsid w:val="006D4738"/>
    <w:rsid w:val="006D4855"/>
    <w:rsid w:val="006D4B82"/>
    <w:rsid w:val="006D4BAC"/>
    <w:rsid w:val="006D4C6F"/>
    <w:rsid w:val="006D4F9D"/>
    <w:rsid w:val="006D5046"/>
    <w:rsid w:val="006D5342"/>
    <w:rsid w:val="006D5584"/>
    <w:rsid w:val="006D57BC"/>
    <w:rsid w:val="006D58B9"/>
    <w:rsid w:val="006D58C2"/>
    <w:rsid w:val="006D5983"/>
    <w:rsid w:val="006D5991"/>
    <w:rsid w:val="006D5A5C"/>
    <w:rsid w:val="006D5B28"/>
    <w:rsid w:val="006D5C8F"/>
    <w:rsid w:val="006D5E69"/>
    <w:rsid w:val="006D5FB5"/>
    <w:rsid w:val="006D6027"/>
    <w:rsid w:val="006D621C"/>
    <w:rsid w:val="006D63DC"/>
    <w:rsid w:val="006D6424"/>
    <w:rsid w:val="006D68A3"/>
    <w:rsid w:val="006D6A36"/>
    <w:rsid w:val="006D6C89"/>
    <w:rsid w:val="006D6CA3"/>
    <w:rsid w:val="006D6CD1"/>
    <w:rsid w:val="006D6D5E"/>
    <w:rsid w:val="006D6D83"/>
    <w:rsid w:val="006D7027"/>
    <w:rsid w:val="006D7242"/>
    <w:rsid w:val="006D736B"/>
    <w:rsid w:val="006D7D6E"/>
    <w:rsid w:val="006D7E4B"/>
    <w:rsid w:val="006E0005"/>
    <w:rsid w:val="006E0031"/>
    <w:rsid w:val="006E0162"/>
    <w:rsid w:val="006E0195"/>
    <w:rsid w:val="006E02C1"/>
    <w:rsid w:val="006E046A"/>
    <w:rsid w:val="006E0610"/>
    <w:rsid w:val="006E0748"/>
    <w:rsid w:val="006E0DBB"/>
    <w:rsid w:val="006E0ED5"/>
    <w:rsid w:val="006E0EE8"/>
    <w:rsid w:val="006E10ED"/>
    <w:rsid w:val="006E1104"/>
    <w:rsid w:val="006E14C5"/>
    <w:rsid w:val="006E1501"/>
    <w:rsid w:val="006E18BB"/>
    <w:rsid w:val="006E197D"/>
    <w:rsid w:val="006E1A1B"/>
    <w:rsid w:val="006E1D5D"/>
    <w:rsid w:val="006E1FD0"/>
    <w:rsid w:val="006E2103"/>
    <w:rsid w:val="006E21BE"/>
    <w:rsid w:val="006E2578"/>
    <w:rsid w:val="006E25D0"/>
    <w:rsid w:val="006E2610"/>
    <w:rsid w:val="006E2660"/>
    <w:rsid w:val="006E2800"/>
    <w:rsid w:val="006E28DE"/>
    <w:rsid w:val="006E2B79"/>
    <w:rsid w:val="006E2BF9"/>
    <w:rsid w:val="006E2E5B"/>
    <w:rsid w:val="006E2EB7"/>
    <w:rsid w:val="006E32D9"/>
    <w:rsid w:val="006E33F1"/>
    <w:rsid w:val="006E38C4"/>
    <w:rsid w:val="006E38CF"/>
    <w:rsid w:val="006E3944"/>
    <w:rsid w:val="006E395A"/>
    <w:rsid w:val="006E39BC"/>
    <w:rsid w:val="006E3A57"/>
    <w:rsid w:val="006E3F2C"/>
    <w:rsid w:val="006E40DA"/>
    <w:rsid w:val="006E418D"/>
    <w:rsid w:val="006E45E0"/>
    <w:rsid w:val="006E46A4"/>
    <w:rsid w:val="006E46B1"/>
    <w:rsid w:val="006E482F"/>
    <w:rsid w:val="006E494F"/>
    <w:rsid w:val="006E4A13"/>
    <w:rsid w:val="006E4A95"/>
    <w:rsid w:val="006E4B79"/>
    <w:rsid w:val="006E4D6A"/>
    <w:rsid w:val="006E504F"/>
    <w:rsid w:val="006E50E2"/>
    <w:rsid w:val="006E537B"/>
    <w:rsid w:val="006E5397"/>
    <w:rsid w:val="006E54BD"/>
    <w:rsid w:val="006E57C9"/>
    <w:rsid w:val="006E5986"/>
    <w:rsid w:val="006E5A27"/>
    <w:rsid w:val="006E5BEF"/>
    <w:rsid w:val="006E5DA6"/>
    <w:rsid w:val="006E5E31"/>
    <w:rsid w:val="006E606D"/>
    <w:rsid w:val="006E6115"/>
    <w:rsid w:val="006E61BE"/>
    <w:rsid w:val="006E62C9"/>
    <w:rsid w:val="006E6328"/>
    <w:rsid w:val="006E636F"/>
    <w:rsid w:val="006E64A3"/>
    <w:rsid w:val="006E64DC"/>
    <w:rsid w:val="006E651C"/>
    <w:rsid w:val="006E6619"/>
    <w:rsid w:val="006E6737"/>
    <w:rsid w:val="006E6740"/>
    <w:rsid w:val="006E6762"/>
    <w:rsid w:val="006E6919"/>
    <w:rsid w:val="006E6A92"/>
    <w:rsid w:val="006E6BA5"/>
    <w:rsid w:val="006E6D06"/>
    <w:rsid w:val="006E6F79"/>
    <w:rsid w:val="006E6FD6"/>
    <w:rsid w:val="006E7070"/>
    <w:rsid w:val="006E71CA"/>
    <w:rsid w:val="006E72D2"/>
    <w:rsid w:val="006E732D"/>
    <w:rsid w:val="006E7384"/>
    <w:rsid w:val="006E75EA"/>
    <w:rsid w:val="006E763F"/>
    <w:rsid w:val="006E78B2"/>
    <w:rsid w:val="006E7D2F"/>
    <w:rsid w:val="006E7F8E"/>
    <w:rsid w:val="006F03D5"/>
    <w:rsid w:val="006F0724"/>
    <w:rsid w:val="006F09DE"/>
    <w:rsid w:val="006F09F2"/>
    <w:rsid w:val="006F0A1A"/>
    <w:rsid w:val="006F0F76"/>
    <w:rsid w:val="006F107B"/>
    <w:rsid w:val="006F11E1"/>
    <w:rsid w:val="006F1246"/>
    <w:rsid w:val="006F135F"/>
    <w:rsid w:val="006F1364"/>
    <w:rsid w:val="006F1656"/>
    <w:rsid w:val="006F1856"/>
    <w:rsid w:val="006F1901"/>
    <w:rsid w:val="006F19B8"/>
    <w:rsid w:val="006F1A5A"/>
    <w:rsid w:val="006F1B74"/>
    <w:rsid w:val="006F1BC0"/>
    <w:rsid w:val="006F1C41"/>
    <w:rsid w:val="006F1E12"/>
    <w:rsid w:val="006F1E25"/>
    <w:rsid w:val="006F1F55"/>
    <w:rsid w:val="006F1FF7"/>
    <w:rsid w:val="006F20BF"/>
    <w:rsid w:val="006F22D8"/>
    <w:rsid w:val="006F22D9"/>
    <w:rsid w:val="006F2383"/>
    <w:rsid w:val="006F2402"/>
    <w:rsid w:val="006F2656"/>
    <w:rsid w:val="006F288D"/>
    <w:rsid w:val="006F2C75"/>
    <w:rsid w:val="006F3106"/>
    <w:rsid w:val="006F329F"/>
    <w:rsid w:val="006F32DE"/>
    <w:rsid w:val="006F33B7"/>
    <w:rsid w:val="006F359E"/>
    <w:rsid w:val="006F36D1"/>
    <w:rsid w:val="006F397B"/>
    <w:rsid w:val="006F3F4D"/>
    <w:rsid w:val="006F3FE3"/>
    <w:rsid w:val="006F46D6"/>
    <w:rsid w:val="006F4701"/>
    <w:rsid w:val="006F48FB"/>
    <w:rsid w:val="006F4A75"/>
    <w:rsid w:val="006F4B5A"/>
    <w:rsid w:val="006F4B76"/>
    <w:rsid w:val="006F4DDA"/>
    <w:rsid w:val="006F4FA7"/>
    <w:rsid w:val="006F511A"/>
    <w:rsid w:val="006F521B"/>
    <w:rsid w:val="006F545A"/>
    <w:rsid w:val="006F56F2"/>
    <w:rsid w:val="006F5829"/>
    <w:rsid w:val="006F585B"/>
    <w:rsid w:val="006F5928"/>
    <w:rsid w:val="006F5A53"/>
    <w:rsid w:val="006F5C65"/>
    <w:rsid w:val="006F5CB0"/>
    <w:rsid w:val="006F5FC2"/>
    <w:rsid w:val="006F5FE7"/>
    <w:rsid w:val="006F6051"/>
    <w:rsid w:val="006F61A7"/>
    <w:rsid w:val="006F686D"/>
    <w:rsid w:val="006F68D2"/>
    <w:rsid w:val="006F68FF"/>
    <w:rsid w:val="006F6AEC"/>
    <w:rsid w:val="006F6B92"/>
    <w:rsid w:val="006F70C2"/>
    <w:rsid w:val="006F717F"/>
    <w:rsid w:val="006F71E1"/>
    <w:rsid w:val="006F7368"/>
    <w:rsid w:val="006F7446"/>
    <w:rsid w:val="006F746E"/>
    <w:rsid w:val="006F7570"/>
    <w:rsid w:val="006F7574"/>
    <w:rsid w:val="006F75BB"/>
    <w:rsid w:val="006F779F"/>
    <w:rsid w:val="006F78C1"/>
    <w:rsid w:val="006F7A92"/>
    <w:rsid w:val="006F7AD7"/>
    <w:rsid w:val="006F7B52"/>
    <w:rsid w:val="006F7C7B"/>
    <w:rsid w:val="00700215"/>
    <w:rsid w:val="007005DA"/>
    <w:rsid w:val="007006B7"/>
    <w:rsid w:val="00700790"/>
    <w:rsid w:val="00700791"/>
    <w:rsid w:val="00700AE3"/>
    <w:rsid w:val="00700B52"/>
    <w:rsid w:val="00700C48"/>
    <w:rsid w:val="00700D03"/>
    <w:rsid w:val="00701119"/>
    <w:rsid w:val="00701249"/>
    <w:rsid w:val="00701278"/>
    <w:rsid w:val="007012C8"/>
    <w:rsid w:val="007017BA"/>
    <w:rsid w:val="007017F7"/>
    <w:rsid w:val="00701AA4"/>
    <w:rsid w:val="00701B03"/>
    <w:rsid w:val="00701BA0"/>
    <w:rsid w:val="00701E70"/>
    <w:rsid w:val="0070203B"/>
    <w:rsid w:val="00702496"/>
    <w:rsid w:val="0070255A"/>
    <w:rsid w:val="007027EB"/>
    <w:rsid w:val="00702B28"/>
    <w:rsid w:val="00702D09"/>
    <w:rsid w:val="00702F5C"/>
    <w:rsid w:val="00703157"/>
    <w:rsid w:val="0070332E"/>
    <w:rsid w:val="00703357"/>
    <w:rsid w:val="007034FF"/>
    <w:rsid w:val="0070354E"/>
    <w:rsid w:val="00703657"/>
    <w:rsid w:val="00703800"/>
    <w:rsid w:val="007039EE"/>
    <w:rsid w:val="00703A9A"/>
    <w:rsid w:val="00703C14"/>
    <w:rsid w:val="00704079"/>
    <w:rsid w:val="0070429C"/>
    <w:rsid w:val="0070481B"/>
    <w:rsid w:val="007049E3"/>
    <w:rsid w:val="00704C52"/>
    <w:rsid w:val="00704D5A"/>
    <w:rsid w:val="00704DE1"/>
    <w:rsid w:val="00704E10"/>
    <w:rsid w:val="00704EE6"/>
    <w:rsid w:val="00704EFE"/>
    <w:rsid w:val="00705153"/>
    <w:rsid w:val="00705154"/>
    <w:rsid w:val="007052F7"/>
    <w:rsid w:val="00705607"/>
    <w:rsid w:val="007056E9"/>
    <w:rsid w:val="0070581C"/>
    <w:rsid w:val="00705991"/>
    <w:rsid w:val="00705A3C"/>
    <w:rsid w:val="00705E01"/>
    <w:rsid w:val="00705F26"/>
    <w:rsid w:val="007062B7"/>
    <w:rsid w:val="007063C3"/>
    <w:rsid w:val="007065B0"/>
    <w:rsid w:val="007065FE"/>
    <w:rsid w:val="0070671F"/>
    <w:rsid w:val="00706735"/>
    <w:rsid w:val="00706754"/>
    <w:rsid w:val="00706969"/>
    <w:rsid w:val="00706C6B"/>
    <w:rsid w:val="00707042"/>
    <w:rsid w:val="00707056"/>
    <w:rsid w:val="007070DC"/>
    <w:rsid w:val="00707425"/>
    <w:rsid w:val="007074A7"/>
    <w:rsid w:val="007076DE"/>
    <w:rsid w:val="007079ED"/>
    <w:rsid w:val="00707D40"/>
    <w:rsid w:val="00707EAE"/>
    <w:rsid w:val="00710004"/>
    <w:rsid w:val="0071011F"/>
    <w:rsid w:val="00710227"/>
    <w:rsid w:val="00710779"/>
    <w:rsid w:val="00710962"/>
    <w:rsid w:val="00710C31"/>
    <w:rsid w:val="00710C5B"/>
    <w:rsid w:val="00710D51"/>
    <w:rsid w:val="00710FE0"/>
    <w:rsid w:val="0071120C"/>
    <w:rsid w:val="0071161F"/>
    <w:rsid w:val="0071181D"/>
    <w:rsid w:val="00711A98"/>
    <w:rsid w:val="00711EE5"/>
    <w:rsid w:val="00711F25"/>
    <w:rsid w:val="0071234F"/>
    <w:rsid w:val="0071243C"/>
    <w:rsid w:val="00712664"/>
    <w:rsid w:val="007126D5"/>
    <w:rsid w:val="0071274B"/>
    <w:rsid w:val="00712C7D"/>
    <w:rsid w:val="00712D50"/>
    <w:rsid w:val="00712D9C"/>
    <w:rsid w:val="00712F15"/>
    <w:rsid w:val="00712F8E"/>
    <w:rsid w:val="00713210"/>
    <w:rsid w:val="0071326B"/>
    <w:rsid w:val="00713347"/>
    <w:rsid w:val="0071367D"/>
    <w:rsid w:val="00713894"/>
    <w:rsid w:val="00713A97"/>
    <w:rsid w:val="00713B66"/>
    <w:rsid w:val="00713DA9"/>
    <w:rsid w:val="00713F48"/>
    <w:rsid w:val="00713F9E"/>
    <w:rsid w:val="007142A8"/>
    <w:rsid w:val="007143E8"/>
    <w:rsid w:val="007145D2"/>
    <w:rsid w:val="007147E7"/>
    <w:rsid w:val="007148AC"/>
    <w:rsid w:val="00714BC5"/>
    <w:rsid w:val="00714BD4"/>
    <w:rsid w:val="00715295"/>
    <w:rsid w:val="00715317"/>
    <w:rsid w:val="00715371"/>
    <w:rsid w:val="0071553C"/>
    <w:rsid w:val="007157BE"/>
    <w:rsid w:val="0071584C"/>
    <w:rsid w:val="007158C5"/>
    <w:rsid w:val="00715A76"/>
    <w:rsid w:val="00715A7F"/>
    <w:rsid w:val="00715ACF"/>
    <w:rsid w:val="00715C28"/>
    <w:rsid w:val="00715C77"/>
    <w:rsid w:val="00715DCB"/>
    <w:rsid w:val="00715E39"/>
    <w:rsid w:val="00715E94"/>
    <w:rsid w:val="007162A1"/>
    <w:rsid w:val="007164B3"/>
    <w:rsid w:val="007168B9"/>
    <w:rsid w:val="007169CC"/>
    <w:rsid w:val="00716A02"/>
    <w:rsid w:val="00716E77"/>
    <w:rsid w:val="00716F29"/>
    <w:rsid w:val="0071702D"/>
    <w:rsid w:val="0071717F"/>
    <w:rsid w:val="007176A1"/>
    <w:rsid w:val="0071770D"/>
    <w:rsid w:val="00717782"/>
    <w:rsid w:val="00717C4B"/>
    <w:rsid w:val="00717CEF"/>
    <w:rsid w:val="00717FC0"/>
    <w:rsid w:val="00720123"/>
    <w:rsid w:val="00720129"/>
    <w:rsid w:val="00720159"/>
    <w:rsid w:val="00720462"/>
    <w:rsid w:val="007206B2"/>
    <w:rsid w:val="007206E8"/>
    <w:rsid w:val="007207C9"/>
    <w:rsid w:val="00720A6D"/>
    <w:rsid w:val="00720E9D"/>
    <w:rsid w:val="00720FB9"/>
    <w:rsid w:val="00721047"/>
    <w:rsid w:val="00721147"/>
    <w:rsid w:val="00721201"/>
    <w:rsid w:val="007213AE"/>
    <w:rsid w:val="00721544"/>
    <w:rsid w:val="00721675"/>
    <w:rsid w:val="007216A5"/>
    <w:rsid w:val="007217AE"/>
    <w:rsid w:val="0072199E"/>
    <w:rsid w:val="00721A8B"/>
    <w:rsid w:val="00721B6A"/>
    <w:rsid w:val="00721CCB"/>
    <w:rsid w:val="00721F5D"/>
    <w:rsid w:val="00721FD4"/>
    <w:rsid w:val="00721FED"/>
    <w:rsid w:val="00722222"/>
    <w:rsid w:val="00722292"/>
    <w:rsid w:val="0072235E"/>
    <w:rsid w:val="00722701"/>
    <w:rsid w:val="00722762"/>
    <w:rsid w:val="00722793"/>
    <w:rsid w:val="00722A0C"/>
    <w:rsid w:val="00722C6D"/>
    <w:rsid w:val="00722D65"/>
    <w:rsid w:val="00722FBD"/>
    <w:rsid w:val="00723010"/>
    <w:rsid w:val="00723015"/>
    <w:rsid w:val="0072308E"/>
    <w:rsid w:val="007231DF"/>
    <w:rsid w:val="0072322A"/>
    <w:rsid w:val="00723364"/>
    <w:rsid w:val="007234CE"/>
    <w:rsid w:val="00723653"/>
    <w:rsid w:val="00723914"/>
    <w:rsid w:val="00723BB7"/>
    <w:rsid w:val="00723E26"/>
    <w:rsid w:val="00723F2D"/>
    <w:rsid w:val="00724140"/>
    <w:rsid w:val="00724186"/>
    <w:rsid w:val="00724267"/>
    <w:rsid w:val="007242B7"/>
    <w:rsid w:val="00724335"/>
    <w:rsid w:val="00724353"/>
    <w:rsid w:val="007244DC"/>
    <w:rsid w:val="007246AA"/>
    <w:rsid w:val="00724AC8"/>
    <w:rsid w:val="00724C48"/>
    <w:rsid w:val="00724D0B"/>
    <w:rsid w:val="00724DB9"/>
    <w:rsid w:val="00724DEA"/>
    <w:rsid w:val="00724DFE"/>
    <w:rsid w:val="00724E28"/>
    <w:rsid w:val="00724F12"/>
    <w:rsid w:val="007250D0"/>
    <w:rsid w:val="00725138"/>
    <w:rsid w:val="00725196"/>
    <w:rsid w:val="007251A9"/>
    <w:rsid w:val="0072536D"/>
    <w:rsid w:val="007256A2"/>
    <w:rsid w:val="007256BA"/>
    <w:rsid w:val="0072586E"/>
    <w:rsid w:val="00725872"/>
    <w:rsid w:val="00725A84"/>
    <w:rsid w:val="00725BA9"/>
    <w:rsid w:val="00725CF6"/>
    <w:rsid w:val="00726308"/>
    <w:rsid w:val="007263EC"/>
    <w:rsid w:val="00726459"/>
    <w:rsid w:val="00726732"/>
    <w:rsid w:val="00726933"/>
    <w:rsid w:val="00726998"/>
    <w:rsid w:val="00726E92"/>
    <w:rsid w:val="007271BC"/>
    <w:rsid w:val="007273B8"/>
    <w:rsid w:val="007278D0"/>
    <w:rsid w:val="00727E56"/>
    <w:rsid w:val="00727E8B"/>
    <w:rsid w:val="00727EE6"/>
    <w:rsid w:val="00727F32"/>
    <w:rsid w:val="00730207"/>
    <w:rsid w:val="007302D8"/>
    <w:rsid w:val="00730308"/>
    <w:rsid w:val="007303A7"/>
    <w:rsid w:val="007304B8"/>
    <w:rsid w:val="007307CC"/>
    <w:rsid w:val="00730B2D"/>
    <w:rsid w:val="00730D73"/>
    <w:rsid w:val="00730D8B"/>
    <w:rsid w:val="00730ED0"/>
    <w:rsid w:val="00731077"/>
    <w:rsid w:val="0073111E"/>
    <w:rsid w:val="0073129D"/>
    <w:rsid w:val="00731508"/>
    <w:rsid w:val="0073151D"/>
    <w:rsid w:val="0073191A"/>
    <w:rsid w:val="00731B21"/>
    <w:rsid w:val="00731B97"/>
    <w:rsid w:val="00731DC2"/>
    <w:rsid w:val="00732033"/>
    <w:rsid w:val="007321B3"/>
    <w:rsid w:val="007322BB"/>
    <w:rsid w:val="00732531"/>
    <w:rsid w:val="0073256E"/>
    <w:rsid w:val="00732661"/>
    <w:rsid w:val="007327DE"/>
    <w:rsid w:val="00732822"/>
    <w:rsid w:val="00732957"/>
    <w:rsid w:val="007329CD"/>
    <w:rsid w:val="007329F0"/>
    <w:rsid w:val="00732BE5"/>
    <w:rsid w:val="00732E37"/>
    <w:rsid w:val="00733021"/>
    <w:rsid w:val="00733027"/>
    <w:rsid w:val="007331D1"/>
    <w:rsid w:val="007332E3"/>
    <w:rsid w:val="0073339F"/>
    <w:rsid w:val="007334D3"/>
    <w:rsid w:val="00733540"/>
    <w:rsid w:val="007336A0"/>
    <w:rsid w:val="007337AA"/>
    <w:rsid w:val="0073389A"/>
    <w:rsid w:val="007339C5"/>
    <w:rsid w:val="00733A3A"/>
    <w:rsid w:val="00733A63"/>
    <w:rsid w:val="00733AAA"/>
    <w:rsid w:val="00733E2B"/>
    <w:rsid w:val="00733EDE"/>
    <w:rsid w:val="007344D2"/>
    <w:rsid w:val="00734670"/>
    <w:rsid w:val="007346C4"/>
    <w:rsid w:val="00734886"/>
    <w:rsid w:val="00734950"/>
    <w:rsid w:val="00734A8E"/>
    <w:rsid w:val="007350CD"/>
    <w:rsid w:val="007358B1"/>
    <w:rsid w:val="00735A5E"/>
    <w:rsid w:val="00735B9D"/>
    <w:rsid w:val="00735F71"/>
    <w:rsid w:val="00736EBA"/>
    <w:rsid w:val="00736F5F"/>
    <w:rsid w:val="00737314"/>
    <w:rsid w:val="0073731F"/>
    <w:rsid w:val="00737322"/>
    <w:rsid w:val="007374B0"/>
    <w:rsid w:val="007374F0"/>
    <w:rsid w:val="0073767D"/>
    <w:rsid w:val="007377A9"/>
    <w:rsid w:val="007377C9"/>
    <w:rsid w:val="0073783F"/>
    <w:rsid w:val="007378D9"/>
    <w:rsid w:val="00737AC1"/>
    <w:rsid w:val="00737AE2"/>
    <w:rsid w:val="00737CF6"/>
    <w:rsid w:val="00737E18"/>
    <w:rsid w:val="00737FB4"/>
    <w:rsid w:val="00740159"/>
    <w:rsid w:val="007401D7"/>
    <w:rsid w:val="00740309"/>
    <w:rsid w:val="0074032C"/>
    <w:rsid w:val="0074034B"/>
    <w:rsid w:val="007404C8"/>
    <w:rsid w:val="007404E4"/>
    <w:rsid w:val="0074057B"/>
    <w:rsid w:val="00740643"/>
    <w:rsid w:val="007407C6"/>
    <w:rsid w:val="00740898"/>
    <w:rsid w:val="0074098B"/>
    <w:rsid w:val="00740B8A"/>
    <w:rsid w:val="007412AD"/>
    <w:rsid w:val="007412E9"/>
    <w:rsid w:val="0074177C"/>
    <w:rsid w:val="007419FF"/>
    <w:rsid w:val="00742045"/>
    <w:rsid w:val="007420C2"/>
    <w:rsid w:val="00742179"/>
    <w:rsid w:val="00742294"/>
    <w:rsid w:val="007422B5"/>
    <w:rsid w:val="00742331"/>
    <w:rsid w:val="007426C9"/>
    <w:rsid w:val="0074279C"/>
    <w:rsid w:val="00742D59"/>
    <w:rsid w:val="00742DE9"/>
    <w:rsid w:val="00742F86"/>
    <w:rsid w:val="00742F94"/>
    <w:rsid w:val="0074327E"/>
    <w:rsid w:val="0074349D"/>
    <w:rsid w:val="00743527"/>
    <w:rsid w:val="007435A2"/>
    <w:rsid w:val="00743673"/>
    <w:rsid w:val="007437AA"/>
    <w:rsid w:val="007437E0"/>
    <w:rsid w:val="00743838"/>
    <w:rsid w:val="00743AA9"/>
    <w:rsid w:val="00743C25"/>
    <w:rsid w:val="00743F2C"/>
    <w:rsid w:val="0074408E"/>
    <w:rsid w:val="0074456F"/>
    <w:rsid w:val="0074459B"/>
    <w:rsid w:val="00744B29"/>
    <w:rsid w:val="00744C28"/>
    <w:rsid w:val="00744C29"/>
    <w:rsid w:val="00744F7C"/>
    <w:rsid w:val="00744FA1"/>
    <w:rsid w:val="0074503C"/>
    <w:rsid w:val="00745142"/>
    <w:rsid w:val="0074527F"/>
    <w:rsid w:val="007452BE"/>
    <w:rsid w:val="0074542F"/>
    <w:rsid w:val="00745430"/>
    <w:rsid w:val="0074547D"/>
    <w:rsid w:val="00745692"/>
    <w:rsid w:val="00745996"/>
    <w:rsid w:val="00745A67"/>
    <w:rsid w:val="00745B4B"/>
    <w:rsid w:val="00745B58"/>
    <w:rsid w:val="00745BD3"/>
    <w:rsid w:val="00745DB3"/>
    <w:rsid w:val="00745E31"/>
    <w:rsid w:val="00745F85"/>
    <w:rsid w:val="0074623D"/>
    <w:rsid w:val="0074631A"/>
    <w:rsid w:val="0074634E"/>
    <w:rsid w:val="007465AD"/>
    <w:rsid w:val="007467D4"/>
    <w:rsid w:val="007467E2"/>
    <w:rsid w:val="00746ABB"/>
    <w:rsid w:val="00746AE1"/>
    <w:rsid w:val="00746C80"/>
    <w:rsid w:val="00746C84"/>
    <w:rsid w:val="00746F82"/>
    <w:rsid w:val="00747018"/>
    <w:rsid w:val="00747292"/>
    <w:rsid w:val="0074741E"/>
    <w:rsid w:val="007476D1"/>
    <w:rsid w:val="00747797"/>
    <w:rsid w:val="00747958"/>
    <w:rsid w:val="00747C1F"/>
    <w:rsid w:val="00747E5C"/>
    <w:rsid w:val="007503F5"/>
    <w:rsid w:val="0075064F"/>
    <w:rsid w:val="0075098B"/>
    <w:rsid w:val="00750C4B"/>
    <w:rsid w:val="00750D18"/>
    <w:rsid w:val="007511D5"/>
    <w:rsid w:val="00751467"/>
    <w:rsid w:val="0075173E"/>
    <w:rsid w:val="0075179B"/>
    <w:rsid w:val="007517B9"/>
    <w:rsid w:val="0075196B"/>
    <w:rsid w:val="00751AEB"/>
    <w:rsid w:val="00751EDD"/>
    <w:rsid w:val="0075220F"/>
    <w:rsid w:val="00752234"/>
    <w:rsid w:val="0075232A"/>
    <w:rsid w:val="0075247E"/>
    <w:rsid w:val="00752491"/>
    <w:rsid w:val="00752507"/>
    <w:rsid w:val="00752572"/>
    <w:rsid w:val="00752588"/>
    <w:rsid w:val="00752737"/>
    <w:rsid w:val="00752A72"/>
    <w:rsid w:val="00752C7D"/>
    <w:rsid w:val="00752CA4"/>
    <w:rsid w:val="00752DA9"/>
    <w:rsid w:val="00752ED4"/>
    <w:rsid w:val="00753169"/>
    <w:rsid w:val="00753186"/>
    <w:rsid w:val="007532D4"/>
    <w:rsid w:val="007532FA"/>
    <w:rsid w:val="00753370"/>
    <w:rsid w:val="0075349D"/>
    <w:rsid w:val="0075369C"/>
    <w:rsid w:val="0075384C"/>
    <w:rsid w:val="00753891"/>
    <w:rsid w:val="00753DEA"/>
    <w:rsid w:val="0075420A"/>
    <w:rsid w:val="007543A2"/>
    <w:rsid w:val="007543FE"/>
    <w:rsid w:val="00754518"/>
    <w:rsid w:val="00754A63"/>
    <w:rsid w:val="00754A87"/>
    <w:rsid w:val="00754AA7"/>
    <w:rsid w:val="00754D07"/>
    <w:rsid w:val="0075552D"/>
    <w:rsid w:val="00755551"/>
    <w:rsid w:val="007557E9"/>
    <w:rsid w:val="007559EA"/>
    <w:rsid w:val="00755B40"/>
    <w:rsid w:val="00755BFD"/>
    <w:rsid w:val="00755D18"/>
    <w:rsid w:val="0075617F"/>
    <w:rsid w:val="00756283"/>
    <w:rsid w:val="00756664"/>
    <w:rsid w:val="007566AD"/>
    <w:rsid w:val="00756818"/>
    <w:rsid w:val="00756904"/>
    <w:rsid w:val="00756AA6"/>
    <w:rsid w:val="00756AB1"/>
    <w:rsid w:val="00756AB7"/>
    <w:rsid w:val="00756AFE"/>
    <w:rsid w:val="00757006"/>
    <w:rsid w:val="00757099"/>
    <w:rsid w:val="0075768E"/>
    <w:rsid w:val="00757771"/>
    <w:rsid w:val="00757A0C"/>
    <w:rsid w:val="00757B01"/>
    <w:rsid w:val="00757BE6"/>
    <w:rsid w:val="00757DB2"/>
    <w:rsid w:val="00757DB5"/>
    <w:rsid w:val="0076011F"/>
    <w:rsid w:val="0076045B"/>
    <w:rsid w:val="0076075E"/>
    <w:rsid w:val="0076080D"/>
    <w:rsid w:val="007609FA"/>
    <w:rsid w:val="00760BEA"/>
    <w:rsid w:val="00760C35"/>
    <w:rsid w:val="00760F31"/>
    <w:rsid w:val="00760FF5"/>
    <w:rsid w:val="0076111F"/>
    <w:rsid w:val="00761631"/>
    <w:rsid w:val="00761949"/>
    <w:rsid w:val="00761975"/>
    <w:rsid w:val="007619B1"/>
    <w:rsid w:val="00761AE1"/>
    <w:rsid w:val="00761B34"/>
    <w:rsid w:val="00761D98"/>
    <w:rsid w:val="00761E56"/>
    <w:rsid w:val="00761E72"/>
    <w:rsid w:val="00761EBE"/>
    <w:rsid w:val="00762351"/>
    <w:rsid w:val="00762A38"/>
    <w:rsid w:val="00762A3B"/>
    <w:rsid w:val="00762ACA"/>
    <w:rsid w:val="00762B11"/>
    <w:rsid w:val="00762C26"/>
    <w:rsid w:val="00762FFA"/>
    <w:rsid w:val="007631C7"/>
    <w:rsid w:val="00763281"/>
    <w:rsid w:val="00763538"/>
    <w:rsid w:val="00763548"/>
    <w:rsid w:val="0076364F"/>
    <w:rsid w:val="007636E9"/>
    <w:rsid w:val="007637FD"/>
    <w:rsid w:val="00763A98"/>
    <w:rsid w:val="00763D3E"/>
    <w:rsid w:val="00763D93"/>
    <w:rsid w:val="00763EE7"/>
    <w:rsid w:val="00763FFE"/>
    <w:rsid w:val="00764115"/>
    <w:rsid w:val="00764199"/>
    <w:rsid w:val="007642A6"/>
    <w:rsid w:val="007643A5"/>
    <w:rsid w:val="007646AE"/>
    <w:rsid w:val="00764746"/>
    <w:rsid w:val="0076478B"/>
    <w:rsid w:val="00764A98"/>
    <w:rsid w:val="00764CD8"/>
    <w:rsid w:val="00764E49"/>
    <w:rsid w:val="00764E58"/>
    <w:rsid w:val="00764EE2"/>
    <w:rsid w:val="007652CA"/>
    <w:rsid w:val="007653D0"/>
    <w:rsid w:val="007654FE"/>
    <w:rsid w:val="007657EA"/>
    <w:rsid w:val="007658A7"/>
    <w:rsid w:val="007658EC"/>
    <w:rsid w:val="00765E8E"/>
    <w:rsid w:val="00766075"/>
    <w:rsid w:val="0076629D"/>
    <w:rsid w:val="00766634"/>
    <w:rsid w:val="007666B2"/>
    <w:rsid w:val="0076683C"/>
    <w:rsid w:val="0076690C"/>
    <w:rsid w:val="007669DB"/>
    <w:rsid w:val="00766BE8"/>
    <w:rsid w:val="00766C31"/>
    <w:rsid w:val="00766DE9"/>
    <w:rsid w:val="00767134"/>
    <w:rsid w:val="0076723F"/>
    <w:rsid w:val="007674A5"/>
    <w:rsid w:val="007676BB"/>
    <w:rsid w:val="007676CB"/>
    <w:rsid w:val="0076771D"/>
    <w:rsid w:val="0076795E"/>
    <w:rsid w:val="00767AE3"/>
    <w:rsid w:val="00767C3C"/>
    <w:rsid w:val="00767C5A"/>
    <w:rsid w:val="00767F7F"/>
    <w:rsid w:val="00767F83"/>
    <w:rsid w:val="00770009"/>
    <w:rsid w:val="007702A8"/>
    <w:rsid w:val="00770613"/>
    <w:rsid w:val="00770618"/>
    <w:rsid w:val="00770AD0"/>
    <w:rsid w:val="00770B81"/>
    <w:rsid w:val="00770C09"/>
    <w:rsid w:val="00770E22"/>
    <w:rsid w:val="0077127A"/>
    <w:rsid w:val="007714EB"/>
    <w:rsid w:val="00771560"/>
    <w:rsid w:val="0077169E"/>
    <w:rsid w:val="00771AA5"/>
    <w:rsid w:val="00771EA2"/>
    <w:rsid w:val="00771ED3"/>
    <w:rsid w:val="00771F73"/>
    <w:rsid w:val="00772022"/>
    <w:rsid w:val="007723A0"/>
    <w:rsid w:val="007723A1"/>
    <w:rsid w:val="0077268D"/>
    <w:rsid w:val="007727F2"/>
    <w:rsid w:val="00772919"/>
    <w:rsid w:val="00772B9A"/>
    <w:rsid w:val="00772C52"/>
    <w:rsid w:val="00772ED2"/>
    <w:rsid w:val="00773147"/>
    <w:rsid w:val="007732A8"/>
    <w:rsid w:val="00773390"/>
    <w:rsid w:val="00773B1D"/>
    <w:rsid w:val="0077400F"/>
    <w:rsid w:val="0077417A"/>
    <w:rsid w:val="00774986"/>
    <w:rsid w:val="00774C24"/>
    <w:rsid w:val="00774C3D"/>
    <w:rsid w:val="00774C42"/>
    <w:rsid w:val="00774EBF"/>
    <w:rsid w:val="0077512A"/>
    <w:rsid w:val="007753CA"/>
    <w:rsid w:val="007753CB"/>
    <w:rsid w:val="00775700"/>
    <w:rsid w:val="00775723"/>
    <w:rsid w:val="00775740"/>
    <w:rsid w:val="00775784"/>
    <w:rsid w:val="00775805"/>
    <w:rsid w:val="00775C67"/>
    <w:rsid w:val="00775D1A"/>
    <w:rsid w:val="0077635B"/>
    <w:rsid w:val="00776477"/>
    <w:rsid w:val="00776560"/>
    <w:rsid w:val="00776719"/>
    <w:rsid w:val="007769DD"/>
    <w:rsid w:val="007769E3"/>
    <w:rsid w:val="007769FD"/>
    <w:rsid w:val="00776B00"/>
    <w:rsid w:val="00776DD9"/>
    <w:rsid w:val="00776E65"/>
    <w:rsid w:val="00776E6F"/>
    <w:rsid w:val="0077724D"/>
    <w:rsid w:val="007774CA"/>
    <w:rsid w:val="00777583"/>
    <w:rsid w:val="0077768B"/>
    <w:rsid w:val="00777A3B"/>
    <w:rsid w:val="00777B26"/>
    <w:rsid w:val="00777B5A"/>
    <w:rsid w:val="00777BC3"/>
    <w:rsid w:val="00777D28"/>
    <w:rsid w:val="00777EC9"/>
    <w:rsid w:val="00780423"/>
    <w:rsid w:val="007805DA"/>
    <w:rsid w:val="007806F4"/>
    <w:rsid w:val="007810F8"/>
    <w:rsid w:val="007811BF"/>
    <w:rsid w:val="00781603"/>
    <w:rsid w:val="0078171D"/>
    <w:rsid w:val="0078190E"/>
    <w:rsid w:val="00781C49"/>
    <w:rsid w:val="00781C5B"/>
    <w:rsid w:val="00781C67"/>
    <w:rsid w:val="00781D06"/>
    <w:rsid w:val="00781EC7"/>
    <w:rsid w:val="007820C5"/>
    <w:rsid w:val="00782111"/>
    <w:rsid w:val="00782439"/>
    <w:rsid w:val="007824DD"/>
    <w:rsid w:val="00782A72"/>
    <w:rsid w:val="00782AD4"/>
    <w:rsid w:val="00782C1C"/>
    <w:rsid w:val="00782D0E"/>
    <w:rsid w:val="00782F57"/>
    <w:rsid w:val="00782FFA"/>
    <w:rsid w:val="0078377D"/>
    <w:rsid w:val="00783812"/>
    <w:rsid w:val="0078391C"/>
    <w:rsid w:val="00783B57"/>
    <w:rsid w:val="00783E9A"/>
    <w:rsid w:val="00783F39"/>
    <w:rsid w:val="00783FC5"/>
    <w:rsid w:val="00784201"/>
    <w:rsid w:val="00784309"/>
    <w:rsid w:val="00784672"/>
    <w:rsid w:val="007849F7"/>
    <w:rsid w:val="00784CA1"/>
    <w:rsid w:val="00784D80"/>
    <w:rsid w:val="007851CB"/>
    <w:rsid w:val="007851F9"/>
    <w:rsid w:val="007854A4"/>
    <w:rsid w:val="00785572"/>
    <w:rsid w:val="007857AB"/>
    <w:rsid w:val="00785856"/>
    <w:rsid w:val="007858D4"/>
    <w:rsid w:val="00785922"/>
    <w:rsid w:val="00785A3E"/>
    <w:rsid w:val="00785BED"/>
    <w:rsid w:val="00785C62"/>
    <w:rsid w:val="00785E58"/>
    <w:rsid w:val="007860AB"/>
    <w:rsid w:val="00786154"/>
    <w:rsid w:val="0078623B"/>
    <w:rsid w:val="0078627A"/>
    <w:rsid w:val="007863DB"/>
    <w:rsid w:val="007865CF"/>
    <w:rsid w:val="00786644"/>
    <w:rsid w:val="0078664F"/>
    <w:rsid w:val="00786845"/>
    <w:rsid w:val="00786855"/>
    <w:rsid w:val="0078691F"/>
    <w:rsid w:val="007869AF"/>
    <w:rsid w:val="007869BA"/>
    <w:rsid w:val="007869D3"/>
    <w:rsid w:val="00786AA5"/>
    <w:rsid w:val="00786BFF"/>
    <w:rsid w:val="00786DA9"/>
    <w:rsid w:val="00787176"/>
    <w:rsid w:val="00787476"/>
    <w:rsid w:val="00787490"/>
    <w:rsid w:val="007874F9"/>
    <w:rsid w:val="00787840"/>
    <w:rsid w:val="00787866"/>
    <w:rsid w:val="00787929"/>
    <w:rsid w:val="00787CAA"/>
    <w:rsid w:val="00787D29"/>
    <w:rsid w:val="00787E16"/>
    <w:rsid w:val="00787E1E"/>
    <w:rsid w:val="00787E66"/>
    <w:rsid w:val="00787E92"/>
    <w:rsid w:val="007900F0"/>
    <w:rsid w:val="0079024E"/>
    <w:rsid w:val="0079037F"/>
    <w:rsid w:val="007903FD"/>
    <w:rsid w:val="00790781"/>
    <w:rsid w:val="007907C1"/>
    <w:rsid w:val="007908EF"/>
    <w:rsid w:val="00790AA0"/>
    <w:rsid w:val="00790ACA"/>
    <w:rsid w:val="00790ADB"/>
    <w:rsid w:val="00790B2A"/>
    <w:rsid w:val="00790DF5"/>
    <w:rsid w:val="00790E3B"/>
    <w:rsid w:val="00790E90"/>
    <w:rsid w:val="00790FD0"/>
    <w:rsid w:val="00791141"/>
    <w:rsid w:val="00791182"/>
    <w:rsid w:val="00791424"/>
    <w:rsid w:val="00791443"/>
    <w:rsid w:val="007915B1"/>
    <w:rsid w:val="007916C2"/>
    <w:rsid w:val="0079190A"/>
    <w:rsid w:val="00791985"/>
    <w:rsid w:val="007919E0"/>
    <w:rsid w:val="00791A8E"/>
    <w:rsid w:val="00791AEA"/>
    <w:rsid w:val="00791C7D"/>
    <w:rsid w:val="00791DDD"/>
    <w:rsid w:val="00791E5A"/>
    <w:rsid w:val="00791EB7"/>
    <w:rsid w:val="007920B3"/>
    <w:rsid w:val="007920C0"/>
    <w:rsid w:val="00792192"/>
    <w:rsid w:val="007921FD"/>
    <w:rsid w:val="00792283"/>
    <w:rsid w:val="00792408"/>
    <w:rsid w:val="00792439"/>
    <w:rsid w:val="0079251D"/>
    <w:rsid w:val="00792623"/>
    <w:rsid w:val="00792D16"/>
    <w:rsid w:val="0079315B"/>
    <w:rsid w:val="007933A1"/>
    <w:rsid w:val="00793600"/>
    <w:rsid w:val="0079360A"/>
    <w:rsid w:val="007937CA"/>
    <w:rsid w:val="007939AD"/>
    <w:rsid w:val="00793A44"/>
    <w:rsid w:val="00793AB1"/>
    <w:rsid w:val="00793C9B"/>
    <w:rsid w:val="00793F96"/>
    <w:rsid w:val="00794208"/>
    <w:rsid w:val="0079441C"/>
    <w:rsid w:val="007945D6"/>
    <w:rsid w:val="00794627"/>
    <w:rsid w:val="007946B7"/>
    <w:rsid w:val="007947E0"/>
    <w:rsid w:val="007949E9"/>
    <w:rsid w:val="00794B90"/>
    <w:rsid w:val="00794CAB"/>
    <w:rsid w:val="00794ECD"/>
    <w:rsid w:val="00795459"/>
    <w:rsid w:val="00795634"/>
    <w:rsid w:val="00795774"/>
    <w:rsid w:val="007957FB"/>
    <w:rsid w:val="007959C4"/>
    <w:rsid w:val="00795E59"/>
    <w:rsid w:val="00795E80"/>
    <w:rsid w:val="00796094"/>
    <w:rsid w:val="0079633D"/>
    <w:rsid w:val="0079636B"/>
    <w:rsid w:val="00796424"/>
    <w:rsid w:val="007965C4"/>
    <w:rsid w:val="007965D6"/>
    <w:rsid w:val="007966AC"/>
    <w:rsid w:val="007966B1"/>
    <w:rsid w:val="0079691D"/>
    <w:rsid w:val="00796983"/>
    <w:rsid w:val="00796A64"/>
    <w:rsid w:val="00796C27"/>
    <w:rsid w:val="00796C6D"/>
    <w:rsid w:val="00796D47"/>
    <w:rsid w:val="00796D58"/>
    <w:rsid w:val="007970A6"/>
    <w:rsid w:val="0079718F"/>
    <w:rsid w:val="007971A9"/>
    <w:rsid w:val="0079723B"/>
    <w:rsid w:val="0079728F"/>
    <w:rsid w:val="007972AA"/>
    <w:rsid w:val="00797507"/>
    <w:rsid w:val="007975E7"/>
    <w:rsid w:val="0079761D"/>
    <w:rsid w:val="00797688"/>
    <w:rsid w:val="00797754"/>
    <w:rsid w:val="007977A9"/>
    <w:rsid w:val="00797A46"/>
    <w:rsid w:val="00797ABF"/>
    <w:rsid w:val="00797B15"/>
    <w:rsid w:val="00797D7B"/>
    <w:rsid w:val="007A0119"/>
    <w:rsid w:val="007A0367"/>
    <w:rsid w:val="007A068F"/>
    <w:rsid w:val="007A0A5A"/>
    <w:rsid w:val="007A0A8F"/>
    <w:rsid w:val="007A0E52"/>
    <w:rsid w:val="007A0F14"/>
    <w:rsid w:val="007A1017"/>
    <w:rsid w:val="007A1020"/>
    <w:rsid w:val="007A1161"/>
    <w:rsid w:val="007A13C9"/>
    <w:rsid w:val="007A13D9"/>
    <w:rsid w:val="007A15B9"/>
    <w:rsid w:val="007A18A9"/>
    <w:rsid w:val="007A196C"/>
    <w:rsid w:val="007A19CD"/>
    <w:rsid w:val="007A1D6A"/>
    <w:rsid w:val="007A1F59"/>
    <w:rsid w:val="007A1F6B"/>
    <w:rsid w:val="007A201D"/>
    <w:rsid w:val="007A23C1"/>
    <w:rsid w:val="007A2429"/>
    <w:rsid w:val="007A2450"/>
    <w:rsid w:val="007A260E"/>
    <w:rsid w:val="007A2660"/>
    <w:rsid w:val="007A2680"/>
    <w:rsid w:val="007A27B3"/>
    <w:rsid w:val="007A28B7"/>
    <w:rsid w:val="007A2D1E"/>
    <w:rsid w:val="007A2DA9"/>
    <w:rsid w:val="007A2ED5"/>
    <w:rsid w:val="007A30B8"/>
    <w:rsid w:val="007A32DC"/>
    <w:rsid w:val="007A337B"/>
    <w:rsid w:val="007A34A6"/>
    <w:rsid w:val="007A36A3"/>
    <w:rsid w:val="007A3746"/>
    <w:rsid w:val="007A3835"/>
    <w:rsid w:val="007A3883"/>
    <w:rsid w:val="007A39C4"/>
    <w:rsid w:val="007A3AA8"/>
    <w:rsid w:val="007A3CEA"/>
    <w:rsid w:val="007A3E8F"/>
    <w:rsid w:val="007A419B"/>
    <w:rsid w:val="007A41DC"/>
    <w:rsid w:val="007A421B"/>
    <w:rsid w:val="007A42FD"/>
    <w:rsid w:val="007A4317"/>
    <w:rsid w:val="007A45FF"/>
    <w:rsid w:val="007A469D"/>
    <w:rsid w:val="007A48EB"/>
    <w:rsid w:val="007A494C"/>
    <w:rsid w:val="007A4A15"/>
    <w:rsid w:val="007A4A30"/>
    <w:rsid w:val="007A4E20"/>
    <w:rsid w:val="007A5492"/>
    <w:rsid w:val="007A5A59"/>
    <w:rsid w:val="007A5ADC"/>
    <w:rsid w:val="007A5BB4"/>
    <w:rsid w:val="007A5FEB"/>
    <w:rsid w:val="007A60AB"/>
    <w:rsid w:val="007A60C5"/>
    <w:rsid w:val="007A6167"/>
    <w:rsid w:val="007A617D"/>
    <w:rsid w:val="007A63B2"/>
    <w:rsid w:val="007A66E7"/>
    <w:rsid w:val="007A67A6"/>
    <w:rsid w:val="007A7183"/>
    <w:rsid w:val="007A7202"/>
    <w:rsid w:val="007A78E4"/>
    <w:rsid w:val="007A7940"/>
    <w:rsid w:val="007A7ACA"/>
    <w:rsid w:val="007A7BF3"/>
    <w:rsid w:val="007A7C37"/>
    <w:rsid w:val="007A7C59"/>
    <w:rsid w:val="007A7C6A"/>
    <w:rsid w:val="007B0010"/>
    <w:rsid w:val="007B0302"/>
    <w:rsid w:val="007B0475"/>
    <w:rsid w:val="007B04B2"/>
    <w:rsid w:val="007B052B"/>
    <w:rsid w:val="007B0655"/>
    <w:rsid w:val="007B0AE7"/>
    <w:rsid w:val="007B0F9E"/>
    <w:rsid w:val="007B0FBE"/>
    <w:rsid w:val="007B118A"/>
    <w:rsid w:val="007B1264"/>
    <w:rsid w:val="007B12A3"/>
    <w:rsid w:val="007B137A"/>
    <w:rsid w:val="007B1435"/>
    <w:rsid w:val="007B1466"/>
    <w:rsid w:val="007B1507"/>
    <w:rsid w:val="007B15A0"/>
    <w:rsid w:val="007B1698"/>
    <w:rsid w:val="007B171B"/>
    <w:rsid w:val="007B1977"/>
    <w:rsid w:val="007B1AD2"/>
    <w:rsid w:val="007B1ADE"/>
    <w:rsid w:val="007B1BFA"/>
    <w:rsid w:val="007B1D16"/>
    <w:rsid w:val="007B1D8F"/>
    <w:rsid w:val="007B1E54"/>
    <w:rsid w:val="007B1FF0"/>
    <w:rsid w:val="007B20E7"/>
    <w:rsid w:val="007B2175"/>
    <w:rsid w:val="007B2216"/>
    <w:rsid w:val="007B2399"/>
    <w:rsid w:val="007B246E"/>
    <w:rsid w:val="007B2598"/>
    <w:rsid w:val="007B2651"/>
    <w:rsid w:val="007B26FC"/>
    <w:rsid w:val="007B2757"/>
    <w:rsid w:val="007B27A2"/>
    <w:rsid w:val="007B27C7"/>
    <w:rsid w:val="007B2BC5"/>
    <w:rsid w:val="007B2D99"/>
    <w:rsid w:val="007B2EF0"/>
    <w:rsid w:val="007B2FC3"/>
    <w:rsid w:val="007B31D7"/>
    <w:rsid w:val="007B3201"/>
    <w:rsid w:val="007B3418"/>
    <w:rsid w:val="007B34B5"/>
    <w:rsid w:val="007B3714"/>
    <w:rsid w:val="007B38D8"/>
    <w:rsid w:val="007B3A82"/>
    <w:rsid w:val="007B3B86"/>
    <w:rsid w:val="007B3EB0"/>
    <w:rsid w:val="007B3FCC"/>
    <w:rsid w:val="007B41F9"/>
    <w:rsid w:val="007B4386"/>
    <w:rsid w:val="007B46BD"/>
    <w:rsid w:val="007B46C2"/>
    <w:rsid w:val="007B471C"/>
    <w:rsid w:val="007B4A6A"/>
    <w:rsid w:val="007B4C08"/>
    <w:rsid w:val="007B4E72"/>
    <w:rsid w:val="007B5265"/>
    <w:rsid w:val="007B5360"/>
    <w:rsid w:val="007B54FA"/>
    <w:rsid w:val="007B593E"/>
    <w:rsid w:val="007B59BA"/>
    <w:rsid w:val="007B5A23"/>
    <w:rsid w:val="007B5CA3"/>
    <w:rsid w:val="007B5D14"/>
    <w:rsid w:val="007B5E8F"/>
    <w:rsid w:val="007B6228"/>
    <w:rsid w:val="007B6354"/>
    <w:rsid w:val="007B640B"/>
    <w:rsid w:val="007B6587"/>
    <w:rsid w:val="007B6622"/>
    <w:rsid w:val="007B66B2"/>
    <w:rsid w:val="007B6716"/>
    <w:rsid w:val="007B693F"/>
    <w:rsid w:val="007B6C01"/>
    <w:rsid w:val="007B6D89"/>
    <w:rsid w:val="007B6F94"/>
    <w:rsid w:val="007B6FF1"/>
    <w:rsid w:val="007B746E"/>
    <w:rsid w:val="007B752E"/>
    <w:rsid w:val="007B7548"/>
    <w:rsid w:val="007B75DE"/>
    <w:rsid w:val="007B765F"/>
    <w:rsid w:val="007B7889"/>
    <w:rsid w:val="007B78FF"/>
    <w:rsid w:val="007B7A06"/>
    <w:rsid w:val="007B7A0E"/>
    <w:rsid w:val="007B7A88"/>
    <w:rsid w:val="007B7C14"/>
    <w:rsid w:val="007B7C22"/>
    <w:rsid w:val="007B7C58"/>
    <w:rsid w:val="007B7CCA"/>
    <w:rsid w:val="007B7E3E"/>
    <w:rsid w:val="007C0021"/>
    <w:rsid w:val="007C0219"/>
    <w:rsid w:val="007C0246"/>
    <w:rsid w:val="007C0452"/>
    <w:rsid w:val="007C06BD"/>
    <w:rsid w:val="007C06F3"/>
    <w:rsid w:val="007C0762"/>
    <w:rsid w:val="007C086A"/>
    <w:rsid w:val="007C08FE"/>
    <w:rsid w:val="007C0B07"/>
    <w:rsid w:val="007C0D5F"/>
    <w:rsid w:val="007C13E0"/>
    <w:rsid w:val="007C1569"/>
    <w:rsid w:val="007C1599"/>
    <w:rsid w:val="007C164B"/>
    <w:rsid w:val="007C167A"/>
    <w:rsid w:val="007C1A4C"/>
    <w:rsid w:val="007C1B81"/>
    <w:rsid w:val="007C1CB1"/>
    <w:rsid w:val="007C1CD5"/>
    <w:rsid w:val="007C1D43"/>
    <w:rsid w:val="007C22B9"/>
    <w:rsid w:val="007C2376"/>
    <w:rsid w:val="007C29F1"/>
    <w:rsid w:val="007C2AF2"/>
    <w:rsid w:val="007C2B43"/>
    <w:rsid w:val="007C2BF4"/>
    <w:rsid w:val="007C2DB0"/>
    <w:rsid w:val="007C2EB4"/>
    <w:rsid w:val="007C30D8"/>
    <w:rsid w:val="007C3145"/>
    <w:rsid w:val="007C3161"/>
    <w:rsid w:val="007C31F5"/>
    <w:rsid w:val="007C321B"/>
    <w:rsid w:val="007C343E"/>
    <w:rsid w:val="007C3AF6"/>
    <w:rsid w:val="007C3CF7"/>
    <w:rsid w:val="007C3D95"/>
    <w:rsid w:val="007C4079"/>
    <w:rsid w:val="007C4495"/>
    <w:rsid w:val="007C460D"/>
    <w:rsid w:val="007C46BC"/>
    <w:rsid w:val="007C49B0"/>
    <w:rsid w:val="007C4A90"/>
    <w:rsid w:val="007C4CCE"/>
    <w:rsid w:val="007C4CEC"/>
    <w:rsid w:val="007C4D5E"/>
    <w:rsid w:val="007C4E28"/>
    <w:rsid w:val="007C52E7"/>
    <w:rsid w:val="007C53AC"/>
    <w:rsid w:val="007C556A"/>
    <w:rsid w:val="007C55A5"/>
    <w:rsid w:val="007C56B5"/>
    <w:rsid w:val="007C57AB"/>
    <w:rsid w:val="007C5A03"/>
    <w:rsid w:val="007C5B75"/>
    <w:rsid w:val="007C5CE0"/>
    <w:rsid w:val="007C5D76"/>
    <w:rsid w:val="007C5F1F"/>
    <w:rsid w:val="007C62A9"/>
    <w:rsid w:val="007C62AB"/>
    <w:rsid w:val="007C6377"/>
    <w:rsid w:val="007C696C"/>
    <w:rsid w:val="007C69B0"/>
    <w:rsid w:val="007C6A69"/>
    <w:rsid w:val="007C6C6D"/>
    <w:rsid w:val="007C7158"/>
    <w:rsid w:val="007C715A"/>
    <w:rsid w:val="007C71DD"/>
    <w:rsid w:val="007C755F"/>
    <w:rsid w:val="007C7743"/>
    <w:rsid w:val="007C7CEA"/>
    <w:rsid w:val="007C7D4B"/>
    <w:rsid w:val="007C7D98"/>
    <w:rsid w:val="007D0306"/>
    <w:rsid w:val="007D0796"/>
    <w:rsid w:val="007D0907"/>
    <w:rsid w:val="007D09A6"/>
    <w:rsid w:val="007D0A26"/>
    <w:rsid w:val="007D0A77"/>
    <w:rsid w:val="007D0C64"/>
    <w:rsid w:val="007D0CF1"/>
    <w:rsid w:val="007D0DCA"/>
    <w:rsid w:val="007D0E33"/>
    <w:rsid w:val="007D0F17"/>
    <w:rsid w:val="007D1068"/>
    <w:rsid w:val="007D1087"/>
    <w:rsid w:val="007D1463"/>
    <w:rsid w:val="007D1ACF"/>
    <w:rsid w:val="007D1C83"/>
    <w:rsid w:val="007D1D19"/>
    <w:rsid w:val="007D22ED"/>
    <w:rsid w:val="007D231F"/>
    <w:rsid w:val="007D2480"/>
    <w:rsid w:val="007D24AE"/>
    <w:rsid w:val="007D2550"/>
    <w:rsid w:val="007D25A3"/>
    <w:rsid w:val="007D2615"/>
    <w:rsid w:val="007D29B0"/>
    <w:rsid w:val="007D2C7A"/>
    <w:rsid w:val="007D2DD9"/>
    <w:rsid w:val="007D2E48"/>
    <w:rsid w:val="007D2ECC"/>
    <w:rsid w:val="007D2F32"/>
    <w:rsid w:val="007D3118"/>
    <w:rsid w:val="007D32A1"/>
    <w:rsid w:val="007D32D0"/>
    <w:rsid w:val="007D339E"/>
    <w:rsid w:val="007D35D5"/>
    <w:rsid w:val="007D396D"/>
    <w:rsid w:val="007D3AC2"/>
    <w:rsid w:val="007D3BB3"/>
    <w:rsid w:val="007D3E32"/>
    <w:rsid w:val="007D3E3D"/>
    <w:rsid w:val="007D3EFC"/>
    <w:rsid w:val="007D3FB3"/>
    <w:rsid w:val="007D4143"/>
    <w:rsid w:val="007D419A"/>
    <w:rsid w:val="007D4300"/>
    <w:rsid w:val="007D43AF"/>
    <w:rsid w:val="007D444F"/>
    <w:rsid w:val="007D4726"/>
    <w:rsid w:val="007D475F"/>
    <w:rsid w:val="007D4904"/>
    <w:rsid w:val="007D4D5E"/>
    <w:rsid w:val="007D4DEF"/>
    <w:rsid w:val="007D4E32"/>
    <w:rsid w:val="007D4FE1"/>
    <w:rsid w:val="007D533B"/>
    <w:rsid w:val="007D550B"/>
    <w:rsid w:val="007D5590"/>
    <w:rsid w:val="007D5649"/>
    <w:rsid w:val="007D569F"/>
    <w:rsid w:val="007D57AC"/>
    <w:rsid w:val="007D587B"/>
    <w:rsid w:val="007D58D2"/>
    <w:rsid w:val="007D5AE0"/>
    <w:rsid w:val="007D5E2B"/>
    <w:rsid w:val="007D5E74"/>
    <w:rsid w:val="007D657F"/>
    <w:rsid w:val="007D68D4"/>
    <w:rsid w:val="007D6ABA"/>
    <w:rsid w:val="007D6AC6"/>
    <w:rsid w:val="007D6B47"/>
    <w:rsid w:val="007D6BEF"/>
    <w:rsid w:val="007D6D59"/>
    <w:rsid w:val="007D7006"/>
    <w:rsid w:val="007D7179"/>
    <w:rsid w:val="007D723C"/>
    <w:rsid w:val="007D736F"/>
    <w:rsid w:val="007D7798"/>
    <w:rsid w:val="007D7843"/>
    <w:rsid w:val="007D790D"/>
    <w:rsid w:val="007D7949"/>
    <w:rsid w:val="007D79D1"/>
    <w:rsid w:val="007D7AEF"/>
    <w:rsid w:val="007D7E12"/>
    <w:rsid w:val="007D7EB1"/>
    <w:rsid w:val="007E000A"/>
    <w:rsid w:val="007E0107"/>
    <w:rsid w:val="007E0378"/>
    <w:rsid w:val="007E0463"/>
    <w:rsid w:val="007E0464"/>
    <w:rsid w:val="007E0FCE"/>
    <w:rsid w:val="007E132E"/>
    <w:rsid w:val="007E1376"/>
    <w:rsid w:val="007E1388"/>
    <w:rsid w:val="007E16F1"/>
    <w:rsid w:val="007E187A"/>
    <w:rsid w:val="007E1DEA"/>
    <w:rsid w:val="007E1E15"/>
    <w:rsid w:val="007E1F62"/>
    <w:rsid w:val="007E213A"/>
    <w:rsid w:val="007E2168"/>
    <w:rsid w:val="007E222C"/>
    <w:rsid w:val="007E2379"/>
    <w:rsid w:val="007E256B"/>
    <w:rsid w:val="007E2666"/>
    <w:rsid w:val="007E2748"/>
    <w:rsid w:val="007E2824"/>
    <w:rsid w:val="007E29AF"/>
    <w:rsid w:val="007E2A27"/>
    <w:rsid w:val="007E2AC3"/>
    <w:rsid w:val="007E2EA9"/>
    <w:rsid w:val="007E30B8"/>
    <w:rsid w:val="007E3368"/>
    <w:rsid w:val="007E34BC"/>
    <w:rsid w:val="007E3540"/>
    <w:rsid w:val="007E37BF"/>
    <w:rsid w:val="007E38AB"/>
    <w:rsid w:val="007E3D75"/>
    <w:rsid w:val="007E3F80"/>
    <w:rsid w:val="007E400A"/>
    <w:rsid w:val="007E40AA"/>
    <w:rsid w:val="007E4192"/>
    <w:rsid w:val="007E426A"/>
    <w:rsid w:val="007E45B1"/>
    <w:rsid w:val="007E46CF"/>
    <w:rsid w:val="007E49AE"/>
    <w:rsid w:val="007E49EA"/>
    <w:rsid w:val="007E4BEB"/>
    <w:rsid w:val="007E4F17"/>
    <w:rsid w:val="007E5251"/>
    <w:rsid w:val="007E5348"/>
    <w:rsid w:val="007E5584"/>
    <w:rsid w:val="007E5774"/>
    <w:rsid w:val="007E5884"/>
    <w:rsid w:val="007E5894"/>
    <w:rsid w:val="007E5E1A"/>
    <w:rsid w:val="007E5E6E"/>
    <w:rsid w:val="007E5F26"/>
    <w:rsid w:val="007E5F8A"/>
    <w:rsid w:val="007E60CC"/>
    <w:rsid w:val="007E6348"/>
    <w:rsid w:val="007E67E2"/>
    <w:rsid w:val="007E6990"/>
    <w:rsid w:val="007E69B0"/>
    <w:rsid w:val="007E6B99"/>
    <w:rsid w:val="007E6DEF"/>
    <w:rsid w:val="007E6EFD"/>
    <w:rsid w:val="007E70CF"/>
    <w:rsid w:val="007E71F8"/>
    <w:rsid w:val="007E7391"/>
    <w:rsid w:val="007E75C6"/>
    <w:rsid w:val="007E7611"/>
    <w:rsid w:val="007E7695"/>
    <w:rsid w:val="007E76B7"/>
    <w:rsid w:val="007E7828"/>
    <w:rsid w:val="007E79DF"/>
    <w:rsid w:val="007E7B3B"/>
    <w:rsid w:val="007E7D5B"/>
    <w:rsid w:val="007E7DC9"/>
    <w:rsid w:val="007E7F73"/>
    <w:rsid w:val="007E7F8A"/>
    <w:rsid w:val="007F0163"/>
    <w:rsid w:val="007F0E11"/>
    <w:rsid w:val="007F107F"/>
    <w:rsid w:val="007F10A5"/>
    <w:rsid w:val="007F1147"/>
    <w:rsid w:val="007F11B5"/>
    <w:rsid w:val="007F1790"/>
    <w:rsid w:val="007F18CD"/>
    <w:rsid w:val="007F1BD6"/>
    <w:rsid w:val="007F1D05"/>
    <w:rsid w:val="007F21DC"/>
    <w:rsid w:val="007F2202"/>
    <w:rsid w:val="007F267F"/>
    <w:rsid w:val="007F26D8"/>
    <w:rsid w:val="007F26DD"/>
    <w:rsid w:val="007F2707"/>
    <w:rsid w:val="007F2794"/>
    <w:rsid w:val="007F29C0"/>
    <w:rsid w:val="007F2A6C"/>
    <w:rsid w:val="007F2A8A"/>
    <w:rsid w:val="007F2AB4"/>
    <w:rsid w:val="007F2F41"/>
    <w:rsid w:val="007F2F65"/>
    <w:rsid w:val="007F325D"/>
    <w:rsid w:val="007F332D"/>
    <w:rsid w:val="007F333E"/>
    <w:rsid w:val="007F3718"/>
    <w:rsid w:val="007F3828"/>
    <w:rsid w:val="007F390F"/>
    <w:rsid w:val="007F3C3A"/>
    <w:rsid w:val="007F3C5D"/>
    <w:rsid w:val="007F3E37"/>
    <w:rsid w:val="007F3F45"/>
    <w:rsid w:val="007F4064"/>
    <w:rsid w:val="007F40F9"/>
    <w:rsid w:val="007F4137"/>
    <w:rsid w:val="007F42D0"/>
    <w:rsid w:val="007F44C9"/>
    <w:rsid w:val="007F4512"/>
    <w:rsid w:val="007F463A"/>
    <w:rsid w:val="007F4652"/>
    <w:rsid w:val="007F46A0"/>
    <w:rsid w:val="007F46EA"/>
    <w:rsid w:val="007F46F2"/>
    <w:rsid w:val="007F481F"/>
    <w:rsid w:val="007F4916"/>
    <w:rsid w:val="007F4A39"/>
    <w:rsid w:val="007F4C8D"/>
    <w:rsid w:val="007F4DA1"/>
    <w:rsid w:val="007F4F8B"/>
    <w:rsid w:val="007F500D"/>
    <w:rsid w:val="007F5098"/>
    <w:rsid w:val="007F50D9"/>
    <w:rsid w:val="007F5335"/>
    <w:rsid w:val="007F53C0"/>
    <w:rsid w:val="007F53D8"/>
    <w:rsid w:val="007F56AA"/>
    <w:rsid w:val="007F588E"/>
    <w:rsid w:val="007F5A58"/>
    <w:rsid w:val="007F5AFE"/>
    <w:rsid w:val="007F5B3B"/>
    <w:rsid w:val="007F5B6D"/>
    <w:rsid w:val="007F5B7B"/>
    <w:rsid w:val="007F5DA6"/>
    <w:rsid w:val="007F5F2F"/>
    <w:rsid w:val="007F6150"/>
    <w:rsid w:val="007F61B0"/>
    <w:rsid w:val="007F650B"/>
    <w:rsid w:val="007F681D"/>
    <w:rsid w:val="007F68B4"/>
    <w:rsid w:val="007F6B37"/>
    <w:rsid w:val="007F6B51"/>
    <w:rsid w:val="007F6C9A"/>
    <w:rsid w:val="007F6DBE"/>
    <w:rsid w:val="007F7001"/>
    <w:rsid w:val="007F713A"/>
    <w:rsid w:val="007F72C9"/>
    <w:rsid w:val="007F72F4"/>
    <w:rsid w:val="007F75CF"/>
    <w:rsid w:val="007F76A4"/>
    <w:rsid w:val="007F7719"/>
    <w:rsid w:val="007F7969"/>
    <w:rsid w:val="007F79FC"/>
    <w:rsid w:val="007F7A2B"/>
    <w:rsid w:val="007F7B85"/>
    <w:rsid w:val="007F7C94"/>
    <w:rsid w:val="007F7DE1"/>
    <w:rsid w:val="0080014F"/>
    <w:rsid w:val="00800297"/>
    <w:rsid w:val="0080030B"/>
    <w:rsid w:val="008003CC"/>
    <w:rsid w:val="0080052B"/>
    <w:rsid w:val="008005D2"/>
    <w:rsid w:val="0080064E"/>
    <w:rsid w:val="0080066B"/>
    <w:rsid w:val="0080098F"/>
    <w:rsid w:val="00800A37"/>
    <w:rsid w:val="00800C5C"/>
    <w:rsid w:val="0080116A"/>
    <w:rsid w:val="00801559"/>
    <w:rsid w:val="00801815"/>
    <w:rsid w:val="008018AE"/>
    <w:rsid w:val="00801BF3"/>
    <w:rsid w:val="00801DF7"/>
    <w:rsid w:val="00801E46"/>
    <w:rsid w:val="00801E65"/>
    <w:rsid w:val="0080200A"/>
    <w:rsid w:val="008024E9"/>
    <w:rsid w:val="0080261D"/>
    <w:rsid w:val="0080272F"/>
    <w:rsid w:val="008027AE"/>
    <w:rsid w:val="008028CE"/>
    <w:rsid w:val="008028D3"/>
    <w:rsid w:val="00802AB6"/>
    <w:rsid w:val="00802B32"/>
    <w:rsid w:val="00802BDF"/>
    <w:rsid w:val="00802F70"/>
    <w:rsid w:val="0080315A"/>
    <w:rsid w:val="0080316A"/>
    <w:rsid w:val="008032AF"/>
    <w:rsid w:val="008032D8"/>
    <w:rsid w:val="00803368"/>
    <w:rsid w:val="00803411"/>
    <w:rsid w:val="008035B0"/>
    <w:rsid w:val="008037A9"/>
    <w:rsid w:val="00803829"/>
    <w:rsid w:val="0080399F"/>
    <w:rsid w:val="008039C8"/>
    <w:rsid w:val="00803A6E"/>
    <w:rsid w:val="00803CD6"/>
    <w:rsid w:val="00803D45"/>
    <w:rsid w:val="00803DE0"/>
    <w:rsid w:val="0080427A"/>
    <w:rsid w:val="0080444C"/>
    <w:rsid w:val="00804530"/>
    <w:rsid w:val="0080469F"/>
    <w:rsid w:val="0080484E"/>
    <w:rsid w:val="00804AA4"/>
    <w:rsid w:val="00804B11"/>
    <w:rsid w:val="00804B17"/>
    <w:rsid w:val="00804CCB"/>
    <w:rsid w:val="00804E0A"/>
    <w:rsid w:val="00804E61"/>
    <w:rsid w:val="00804FC1"/>
    <w:rsid w:val="00805097"/>
    <w:rsid w:val="008050E4"/>
    <w:rsid w:val="0080516E"/>
    <w:rsid w:val="0080521A"/>
    <w:rsid w:val="008052AB"/>
    <w:rsid w:val="0080537C"/>
    <w:rsid w:val="00805580"/>
    <w:rsid w:val="008055BA"/>
    <w:rsid w:val="008055FB"/>
    <w:rsid w:val="0080567D"/>
    <w:rsid w:val="008056B0"/>
    <w:rsid w:val="00805A2D"/>
    <w:rsid w:val="00805B00"/>
    <w:rsid w:val="00805FD2"/>
    <w:rsid w:val="008060B1"/>
    <w:rsid w:val="0080610E"/>
    <w:rsid w:val="00806115"/>
    <w:rsid w:val="0080622D"/>
    <w:rsid w:val="00806366"/>
    <w:rsid w:val="008064E3"/>
    <w:rsid w:val="00806614"/>
    <w:rsid w:val="00806CB5"/>
    <w:rsid w:val="00806ECC"/>
    <w:rsid w:val="0080702F"/>
    <w:rsid w:val="00807295"/>
    <w:rsid w:val="008077AB"/>
    <w:rsid w:val="008077D4"/>
    <w:rsid w:val="00807966"/>
    <w:rsid w:val="008105AE"/>
    <w:rsid w:val="00810671"/>
    <w:rsid w:val="00810725"/>
    <w:rsid w:val="00810937"/>
    <w:rsid w:val="00810C38"/>
    <w:rsid w:val="00810C5E"/>
    <w:rsid w:val="00811063"/>
    <w:rsid w:val="0081151F"/>
    <w:rsid w:val="00811657"/>
    <w:rsid w:val="00811692"/>
    <w:rsid w:val="008116D1"/>
    <w:rsid w:val="00811718"/>
    <w:rsid w:val="00811765"/>
    <w:rsid w:val="0081184C"/>
    <w:rsid w:val="008119BB"/>
    <w:rsid w:val="00811AF0"/>
    <w:rsid w:val="00811C62"/>
    <w:rsid w:val="00811D11"/>
    <w:rsid w:val="00811D78"/>
    <w:rsid w:val="00811E3E"/>
    <w:rsid w:val="008121DB"/>
    <w:rsid w:val="00812346"/>
    <w:rsid w:val="00812410"/>
    <w:rsid w:val="00812417"/>
    <w:rsid w:val="00812526"/>
    <w:rsid w:val="0081252B"/>
    <w:rsid w:val="00812590"/>
    <w:rsid w:val="00812746"/>
    <w:rsid w:val="00812917"/>
    <w:rsid w:val="00812A63"/>
    <w:rsid w:val="00812B38"/>
    <w:rsid w:val="00812DFC"/>
    <w:rsid w:val="0081338D"/>
    <w:rsid w:val="0081350E"/>
    <w:rsid w:val="00813814"/>
    <w:rsid w:val="00813AB4"/>
    <w:rsid w:val="00813C6A"/>
    <w:rsid w:val="00813F42"/>
    <w:rsid w:val="00813F52"/>
    <w:rsid w:val="00813FB5"/>
    <w:rsid w:val="00814138"/>
    <w:rsid w:val="008141E0"/>
    <w:rsid w:val="00814250"/>
    <w:rsid w:val="0081434F"/>
    <w:rsid w:val="008147BB"/>
    <w:rsid w:val="00814CDF"/>
    <w:rsid w:val="00814FE7"/>
    <w:rsid w:val="008153B6"/>
    <w:rsid w:val="00815449"/>
    <w:rsid w:val="008155DC"/>
    <w:rsid w:val="0081566C"/>
    <w:rsid w:val="008159A8"/>
    <w:rsid w:val="00815E86"/>
    <w:rsid w:val="00815EAD"/>
    <w:rsid w:val="0081602E"/>
    <w:rsid w:val="00816293"/>
    <w:rsid w:val="008162B0"/>
    <w:rsid w:val="008162B1"/>
    <w:rsid w:val="008163ED"/>
    <w:rsid w:val="0081641C"/>
    <w:rsid w:val="008164F8"/>
    <w:rsid w:val="008167B5"/>
    <w:rsid w:val="00816AEE"/>
    <w:rsid w:val="00816C12"/>
    <w:rsid w:val="00816F3A"/>
    <w:rsid w:val="00816F5E"/>
    <w:rsid w:val="0081708B"/>
    <w:rsid w:val="008170F5"/>
    <w:rsid w:val="008171FD"/>
    <w:rsid w:val="0081728E"/>
    <w:rsid w:val="008174FF"/>
    <w:rsid w:val="008177FE"/>
    <w:rsid w:val="0081788D"/>
    <w:rsid w:val="00817A7D"/>
    <w:rsid w:val="00817C2C"/>
    <w:rsid w:val="00820162"/>
    <w:rsid w:val="008202D4"/>
    <w:rsid w:val="008205A7"/>
    <w:rsid w:val="008205DF"/>
    <w:rsid w:val="0082086F"/>
    <w:rsid w:val="00820A7B"/>
    <w:rsid w:val="00820E9A"/>
    <w:rsid w:val="00820FCA"/>
    <w:rsid w:val="00821103"/>
    <w:rsid w:val="008212D7"/>
    <w:rsid w:val="008214C6"/>
    <w:rsid w:val="00821591"/>
    <w:rsid w:val="00821748"/>
    <w:rsid w:val="0082181B"/>
    <w:rsid w:val="008219E0"/>
    <w:rsid w:val="00821BCF"/>
    <w:rsid w:val="00821E76"/>
    <w:rsid w:val="00822239"/>
    <w:rsid w:val="008222FD"/>
    <w:rsid w:val="0082236A"/>
    <w:rsid w:val="0082249C"/>
    <w:rsid w:val="0082278F"/>
    <w:rsid w:val="00822841"/>
    <w:rsid w:val="0082293C"/>
    <w:rsid w:val="00822996"/>
    <w:rsid w:val="00822ACB"/>
    <w:rsid w:val="00822DBF"/>
    <w:rsid w:val="00822DF9"/>
    <w:rsid w:val="00822DFB"/>
    <w:rsid w:val="00822E72"/>
    <w:rsid w:val="008230BF"/>
    <w:rsid w:val="00823162"/>
    <w:rsid w:val="00823190"/>
    <w:rsid w:val="008231F1"/>
    <w:rsid w:val="008231F8"/>
    <w:rsid w:val="008232E7"/>
    <w:rsid w:val="00823497"/>
    <w:rsid w:val="00823508"/>
    <w:rsid w:val="0082375E"/>
    <w:rsid w:val="00823A29"/>
    <w:rsid w:val="00823AB6"/>
    <w:rsid w:val="00823ABC"/>
    <w:rsid w:val="00823BDE"/>
    <w:rsid w:val="00823F8D"/>
    <w:rsid w:val="0082402A"/>
    <w:rsid w:val="0082413D"/>
    <w:rsid w:val="0082446B"/>
    <w:rsid w:val="0082460D"/>
    <w:rsid w:val="0082462B"/>
    <w:rsid w:val="0082469B"/>
    <w:rsid w:val="00824892"/>
    <w:rsid w:val="00824CEF"/>
    <w:rsid w:val="00824DB2"/>
    <w:rsid w:val="00824EAD"/>
    <w:rsid w:val="00824FAA"/>
    <w:rsid w:val="0082500A"/>
    <w:rsid w:val="00825158"/>
    <w:rsid w:val="00825210"/>
    <w:rsid w:val="0082535C"/>
    <w:rsid w:val="00825562"/>
    <w:rsid w:val="00825888"/>
    <w:rsid w:val="00825999"/>
    <w:rsid w:val="00825ABF"/>
    <w:rsid w:val="00825AED"/>
    <w:rsid w:val="00825B27"/>
    <w:rsid w:val="00825C5E"/>
    <w:rsid w:val="00825D35"/>
    <w:rsid w:val="008261D1"/>
    <w:rsid w:val="008263F0"/>
    <w:rsid w:val="008264D7"/>
    <w:rsid w:val="008265B2"/>
    <w:rsid w:val="008267F1"/>
    <w:rsid w:val="00826988"/>
    <w:rsid w:val="00826BC4"/>
    <w:rsid w:val="00826C21"/>
    <w:rsid w:val="00826C9A"/>
    <w:rsid w:val="00826F9E"/>
    <w:rsid w:val="00827082"/>
    <w:rsid w:val="0082708A"/>
    <w:rsid w:val="008272C5"/>
    <w:rsid w:val="0082738E"/>
    <w:rsid w:val="00827450"/>
    <w:rsid w:val="008274A6"/>
    <w:rsid w:val="0082753E"/>
    <w:rsid w:val="008277BE"/>
    <w:rsid w:val="00827945"/>
    <w:rsid w:val="00827A31"/>
    <w:rsid w:val="00827D1F"/>
    <w:rsid w:val="00827D57"/>
    <w:rsid w:val="00827EC1"/>
    <w:rsid w:val="00827FBB"/>
    <w:rsid w:val="0083002F"/>
    <w:rsid w:val="008302A4"/>
    <w:rsid w:val="00830523"/>
    <w:rsid w:val="00830758"/>
    <w:rsid w:val="00830816"/>
    <w:rsid w:val="0083093C"/>
    <w:rsid w:val="008309A5"/>
    <w:rsid w:val="00830A28"/>
    <w:rsid w:val="00830B6C"/>
    <w:rsid w:val="00830FDE"/>
    <w:rsid w:val="00831297"/>
    <w:rsid w:val="008312A0"/>
    <w:rsid w:val="00831325"/>
    <w:rsid w:val="00831A7E"/>
    <w:rsid w:val="00831BA3"/>
    <w:rsid w:val="00831E79"/>
    <w:rsid w:val="0083205B"/>
    <w:rsid w:val="0083222D"/>
    <w:rsid w:val="008324FA"/>
    <w:rsid w:val="0083270A"/>
    <w:rsid w:val="00832A3E"/>
    <w:rsid w:val="00832AD2"/>
    <w:rsid w:val="00832CE3"/>
    <w:rsid w:val="00832D08"/>
    <w:rsid w:val="00832E68"/>
    <w:rsid w:val="00833165"/>
    <w:rsid w:val="008331FA"/>
    <w:rsid w:val="008332F4"/>
    <w:rsid w:val="008335C1"/>
    <w:rsid w:val="00833868"/>
    <w:rsid w:val="00833AC3"/>
    <w:rsid w:val="00833B63"/>
    <w:rsid w:val="00833BA0"/>
    <w:rsid w:val="00833DD1"/>
    <w:rsid w:val="008341C6"/>
    <w:rsid w:val="008346FE"/>
    <w:rsid w:val="0083472D"/>
    <w:rsid w:val="008349E8"/>
    <w:rsid w:val="00834A9B"/>
    <w:rsid w:val="00834C13"/>
    <w:rsid w:val="00834E08"/>
    <w:rsid w:val="008351AC"/>
    <w:rsid w:val="0083551F"/>
    <w:rsid w:val="00835739"/>
    <w:rsid w:val="0083597C"/>
    <w:rsid w:val="00835BA2"/>
    <w:rsid w:val="00835E9B"/>
    <w:rsid w:val="00836168"/>
    <w:rsid w:val="00836766"/>
    <w:rsid w:val="00836995"/>
    <w:rsid w:val="00836AD7"/>
    <w:rsid w:val="00836ADB"/>
    <w:rsid w:val="00836ADD"/>
    <w:rsid w:val="00836B57"/>
    <w:rsid w:val="00837218"/>
    <w:rsid w:val="00837223"/>
    <w:rsid w:val="00837542"/>
    <w:rsid w:val="00837631"/>
    <w:rsid w:val="008376DA"/>
    <w:rsid w:val="0083781D"/>
    <w:rsid w:val="0083782B"/>
    <w:rsid w:val="00837B49"/>
    <w:rsid w:val="00837B8B"/>
    <w:rsid w:val="00837E9A"/>
    <w:rsid w:val="00837F2E"/>
    <w:rsid w:val="00840393"/>
    <w:rsid w:val="0084050A"/>
    <w:rsid w:val="008406A6"/>
    <w:rsid w:val="0084098B"/>
    <w:rsid w:val="00840A09"/>
    <w:rsid w:val="00840A29"/>
    <w:rsid w:val="00840D11"/>
    <w:rsid w:val="00840DF0"/>
    <w:rsid w:val="0084100F"/>
    <w:rsid w:val="0084122E"/>
    <w:rsid w:val="00841241"/>
    <w:rsid w:val="0084164D"/>
    <w:rsid w:val="00841B7F"/>
    <w:rsid w:val="00841C9E"/>
    <w:rsid w:val="00841D0F"/>
    <w:rsid w:val="00841F0B"/>
    <w:rsid w:val="0084251E"/>
    <w:rsid w:val="00842748"/>
    <w:rsid w:val="00842F29"/>
    <w:rsid w:val="0084301F"/>
    <w:rsid w:val="008430AE"/>
    <w:rsid w:val="0084323D"/>
    <w:rsid w:val="008433E5"/>
    <w:rsid w:val="00843709"/>
    <w:rsid w:val="00843738"/>
    <w:rsid w:val="0084374E"/>
    <w:rsid w:val="00843A1D"/>
    <w:rsid w:val="00843A74"/>
    <w:rsid w:val="00843B27"/>
    <w:rsid w:val="00843C13"/>
    <w:rsid w:val="00843EF0"/>
    <w:rsid w:val="00844030"/>
    <w:rsid w:val="00844090"/>
    <w:rsid w:val="008441E6"/>
    <w:rsid w:val="008442EE"/>
    <w:rsid w:val="008443F6"/>
    <w:rsid w:val="008446EE"/>
    <w:rsid w:val="00844813"/>
    <w:rsid w:val="00844973"/>
    <w:rsid w:val="0084498B"/>
    <w:rsid w:val="008449BB"/>
    <w:rsid w:val="00844AB2"/>
    <w:rsid w:val="00844D7B"/>
    <w:rsid w:val="00844ED7"/>
    <w:rsid w:val="00844F08"/>
    <w:rsid w:val="00844F3D"/>
    <w:rsid w:val="008450C2"/>
    <w:rsid w:val="008451E0"/>
    <w:rsid w:val="00845340"/>
    <w:rsid w:val="0084555D"/>
    <w:rsid w:val="0084594A"/>
    <w:rsid w:val="00845967"/>
    <w:rsid w:val="00845C22"/>
    <w:rsid w:val="00845F0B"/>
    <w:rsid w:val="00845F70"/>
    <w:rsid w:val="00846473"/>
    <w:rsid w:val="00846483"/>
    <w:rsid w:val="008464F9"/>
    <w:rsid w:val="00846503"/>
    <w:rsid w:val="0084683E"/>
    <w:rsid w:val="00846A8F"/>
    <w:rsid w:val="00846BE4"/>
    <w:rsid w:val="00846BF8"/>
    <w:rsid w:val="00846C0A"/>
    <w:rsid w:val="00846C28"/>
    <w:rsid w:val="00846C71"/>
    <w:rsid w:val="00846D3E"/>
    <w:rsid w:val="00846E4E"/>
    <w:rsid w:val="00846EFB"/>
    <w:rsid w:val="00846EFD"/>
    <w:rsid w:val="00847063"/>
    <w:rsid w:val="008470BF"/>
    <w:rsid w:val="008471AB"/>
    <w:rsid w:val="0084726F"/>
    <w:rsid w:val="008472B1"/>
    <w:rsid w:val="008477A1"/>
    <w:rsid w:val="008478C1"/>
    <w:rsid w:val="00847953"/>
    <w:rsid w:val="008479FE"/>
    <w:rsid w:val="00847ACC"/>
    <w:rsid w:val="00847BD9"/>
    <w:rsid w:val="00847CC7"/>
    <w:rsid w:val="00847DEF"/>
    <w:rsid w:val="00847EC6"/>
    <w:rsid w:val="00847F4C"/>
    <w:rsid w:val="0085010C"/>
    <w:rsid w:val="0085012D"/>
    <w:rsid w:val="00850359"/>
    <w:rsid w:val="008503D5"/>
    <w:rsid w:val="00850571"/>
    <w:rsid w:val="008507BF"/>
    <w:rsid w:val="00850D31"/>
    <w:rsid w:val="00850E45"/>
    <w:rsid w:val="008513E3"/>
    <w:rsid w:val="00851473"/>
    <w:rsid w:val="00851674"/>
    <w:rsid w:val="0085167A"/>
    <w:rsid w:val="00851826"/>
    <w:rsid w:val="0085183D"/>
    <w:rsid w:val="00851946"/>
    <w:rsid w:val="00851B15"/>
    <w:rsid w:val="00851E74"/>
    <w:rsid w:val="00851FB0"/>
    <w:rsid w:val="00851FEB"/>
    <w:rsid w:val="00852207"/>
    <w:rsid w:val="00852391"/>
    <w:rsid w:val="0085241F"/>
    <w:rsid w:val="008526A3"/>
    <w:rsid w:val="008526A7"/>
    <w:rsid w:val="008526CA"/>
    <w:rsid w:val="00852B44"/>
    <w:rsid w:val="00852C88"/>
    <w:rsid w:val="00852E5B"/>
    <w:rsid w:val="00852F3E"/>
    <w:rsid w:val="00853213"/>
    <w:rsid w:val="00853477"/>
    <w:rsid w:val="008537B2"/>
    <w:rsid w:val="00853878"/>
    <w:rsid w:val="00853BB0"/>
    <w:rsid w:val="00853CF4"/>
    <w:rsid w:val="00853D1C"/>
    <w:rsid w:val="00853E4A"/>
    <w:rsid w:val="00853FE9"/>
    <w:rsid w:val="0085409D"/>
    <w:rsid w:val="008545C5"/>
    <w:rsid w:val="00854821"/>
    <w:rsid w:val="00854854"/>
    <w:rsid w:val="008548D8"/>
    <w:rsid w:val="008549B4"/>
    <w:rsid w:val="00854AFB"/>
    <w:rsid w:val="00854B3A"/>
    <w:rsid w:val="00854D32"/>
    <w:rsid w:val="00854E74"/>
    <w:rsid w:val="00854F48"/>
    <w:rsid w:val="008550E4"/>
    <w:rsid w:val="008550F5"/>
    <w:rsid w:val="008554C5"/>
    <w:rsid w:val="0085561F"/>
    <w:rsid w:val="0085598A"/>
    <w:rsid w:val="00855997"/>
    <w:rsid w:val="00855F0C"/>
    <w:rsid w:val="00855F3F"/>
    <w:rsid w:val="00856137"/>
    <w:rsid w:val="00856221"/>
    <w:rsid w:val="00856242"/>
    <w:rsid w:val="00856591"/>
    <w:rsid w:val="00856643"/>
    <w:rsid w:val="0085677F"/>
    <w:rsid w:val="008567A9"/>
    <w:rsid w:val="008567AA"/>
    <w:rsid w:val="00856ADB"/>
    <w:rsid w:val="00856B1D"/>
    <w:rsid w:val="00856B81"/>
    <w:rsid w:val="00856E5C"/>
    <w:rsid w:val="00856ED5"/>
    <w:rsid w:val="00856F2D"/>
    <w:rsid w:val="00857100"/>
    <w:rsid w:val="008572BB"/>
    <w:rsid w:val="008573B6"/>
    <w:rsid w:val="00857458"/>
    <w:rsid w:val="0085746B"/>
    <w:rsid w:val="0085768E"/>
    <w:rsid w:val="00857967"/>
    <w:rsid w:val="008579FE"/>
    <w:rsid w:val="00857AAA"/>
    <w:rsid w:val="00857BB3"/>
    <w:rsid w:val="0086005D"/>
    <w:rsid w:val="00860198"/>
    <w:rsid w:val="0086031A"/>
    <w:rsid w:val="00860A83"/>
    <w:rsid w:val="00860B33"/>
    <w:rsid w:val="00860C28"/>
    <w:rsid w:val="00860E20"/>
    <w:rsid w:val="00860E55"/>
    <w:rsid w:val="00860F03"/>
    <w:rsid w:val="00861511"/>
    <w:rsid w:val="0086172C"/>
    <w:rsid w:val="00861B5E"/>
    <w:rsid w:val="008620D7"/>
    <w:rsid w:val="008620EC"/>
    <w:rsid w:val="0086218E"/>
    <w:rsid w:val="00862307"/>
    <w:rsid w:val="0086232E"/>
    <w:rsid w:val="008626C5"/>
    <w:rsid w:val="008629E5"/>
    <w:rsid w:val="00862B7C"/>
    <w:rsid w:val="00862D14"/>
    <w:rsid w:val="00862D1E"/>
    <w:rsid w:val="0086305B"/>
    <w:rsid w:val="008630F8"/>
    <w:rsid w:val="008632F4"/>
    <w:rsid w:val="0086342E"/>
    <w:rsid w:val="0086374F"/>
    <w:rsid w:val="0086379D"/>
    <w:rsid w:val="00863979"/>
    <w:rsid w:val="00863A81"/>
    <w:rsid w:val="00863BD6"/>
    <w:rsid w:val="00863C97"/>
    <w:rsid w:val="0086400F"/>
    <w:rsid w:val="00864227"/>
    <w:rsid w:val="008643CA"/>
    <w:rsid w:val="008647AC"/>
    <w:rsid w:val="00864BD8"/>
    <w:rsid w:val="00864BE5"/>
    <w:rsid w:val="00864DDA"/>
    <w:rsid w:val="00864DED"/>
    <w:rsid w:val="00865018"/>
    <w:rsid w:val="0086501C"/>
    <w:rsid w:val="00865083"/>
    <w:rsid w:val="008652D1"/>
    <w:rsid w:val="00865302"/>
    <w:rsid w:val="0086530B"/>
    <w:rsid w:val="00865DA5"/>
    <w:rsid w:val="00866111"/>
    <w:rsid w:val="00866A82"/>
    <w:rsid w:val="00866D98"/>
    <w:rsid w:val="00866DCD"/>
    <w:rsid w:val="00866DE2"/>
    <w:rsid w:val="00866F44"/>
    <w:rsid w:val="008670D8"/>
    <w:rsid w:val="008671B7"/>
    <w:rsid w:val="00867305"/>
    <w:rsid w:val="0086740A"/>
    <w:rsid w:val="008674D3"/>
    <w:rsid w:val="00867608"/>
    <w:rsid w:val="00867992"/>
    <w:rsid w:val="00867A13"/>
    <w:rsid w:val="00867A86"/>
    <w:rsid w:val="00867A9D"/>
    <w:rsid w:val="00867AD8"/>
    <w:rsid w:val="00867C13"/>
    <w:rsid w:val="00867CFE"/>
    <w:rsid w:val="00867DEC"/>
    <w:rsid w:val="00867DF4"/>
    <w:rsid w:val="00867E70"/>
    <w:rsid w:val="00867FFA"/>
    <w:rsid w:val="00870317"/>
    <w:rsid w:val="00870359"/>
    <w:rsid w:val="00870522"/>
    <w:rsid w:val="0087053B"/>
    <w:rsid w:val="00870764"/>
    <w:rsid w:val="008707F8"/>
    <w:rsid w:val="00870856"/>
    <w:rsid w:val="00870DE4"/>
    <w:rsid w:val="00870F65"/>
    <w:rsid w:val="008712ED"/>
    <w:rsid w:val="008712FD"/>
    <w:rsid w:val="008713D8"/>
    <w:rsid w:val="008718FB"/>
    <w:rsid w:val="00871A35"/>
    <w:rsid w:val="00871B66"/>
    <w:rsid w:val="00871D11"/>
    <w:rsid w:val="00871DC1"/>
    <w:rsid w:val="0087233D"/>
    <w:rsid w:val="0087234A"/>
    <w:rsid w:val="00872638"/>
    <w:rsid w:val="008726BA"/>
    <w:rsid w:val="008727DF"/>
    <w:rsid w:val="00872AEB"/>
    <w:rsid w:val="00872B71"/>
    <w:rsid w:val="00872DBE"/>
    <w:rsid w:val="00872F06"/>
    <w:rsid w:val="00872FA1"/>
    <w:rsid w:val="00873012"/>
    <w:rsid w:val="008730C8"/>
    <w:rsid w:val="008730E5"/>
    <w:rsid w:val="008732E6"/>
    <w:rsid w:val="0087369D"/>
    <w:rsid w:val="00873974"/>
    <w:rsid w:val="00873A15"/>
    <w:rsid w:val="00873A5B"/>
    <w:rsid w:val="00873C80"/>
    <w:rsid w:val="00873D59"/>
    <w:rsid w:val="00873E8C"/>
    <w:rsid w:val="0087402E"/>
    <w:rsid w:val="008742F1"/>
    <w:rsid w:val="008745C8"/>
    <w:rsid w:val="008746CD"/>
    <w:rsid w:val="008747E7"/>
    <w:rsid w:val="00874896"/>
    <w:rsid w:val="008748C6"/>
    <w:rsid w:val="0087491F"/>
    <w:rsid w:val="00874A57"/>
    <w:rsid w:val="00874A92"/>
    <w:rsid w:val="00874AEA"/>
    <w:rsid w:val="00874CD5"/>
    <w:rsid w:val="00874D4B"/>
    <w:rsid w:val="00874E83"/>
    <w:rsid w:val="00874FC2"/>
    <w:rsid w:val="008750DB"/>
    <w:rsid w:val="00875380"/>
    <w:rsid w:val="008753E3"/>
    <w:rsid w:val="008754DF"/>
    <w:rsid w:val="008759C3"/>
    <w:rsid w:val="00875B72"/>
    <w:rsid w:val="00875D47"/>
    <w:rsid w:val="00875E34"/>
    <w:rsid w:val="00876042"/>
    <w:rsid w:val="0087622A"/>
    <w:rsid w:val="0087640F"/>
    <w:rsid w:val="00876D26"/>
    <w:rsid w:val="00876DD2"/>
    <w:rsid w:val="00876E30"/>
    <w:rsid w:val="008771CA"/>
    <w:rsid w:val="008774CB"/>
    <w:rsid w:val="0087770C"/>
    <w:rsid w:val="00877A79"/>
    <w:rsid w:val="00877B32"/>
    <w:rsid w:val="00877BBF"/>
    <w:rsid w:val="00877C69"/>
    <w:rsid w:val="00877DA8"/>
    <w:rsid w:val="00877E86"/>
    <w:rsid w:val="00877FBF"/>
    <w:rsid w:val="008802A5"/>
    <w:rsid w:val="008802D4"/>
    <w:rsid w:val="00880460"/>
    <w:rsid w:val="00880670"/>
    <w:rsid w:val="00880696"/>
    <w:rsid w:val="0088071C"/>
    <w:rsid w:val="00880909"/>
    <w:rsid w:val="0088099C"/>
    <w:rsid w:val="00880B60"/>
    <w:rsid w:val="00880C06"/>
    <w:rsid w:val="00880D43"/>
    <w:rsid w:val="00880E4F"/>
    <w:rsid w:val="00880EE8"/>
    <w:rsid w:val="0088115F"/>
    <w:rsid w:val="008811B2"/>
    <w:rsid w:val="00881462"/>
    <w:rsid w:val="008816B4"/>
    <w:rsid w:val="008817A2"/>
    <w:rsid w:val="008819B1"/>
    <w:rsid w:val="00881EBA"/>
    <w:rsid w:val="00881F55"/>
    <w:rsid w:val="008821AA"/>
    <w:rsid w:val="00882260"/>
    <w:rsid w:val="00882324"/>
    <w:rsid w:val="00882467"/>
    <w:rsid w:val="008824AC"/>
    <w:rsid w:val="008825AA"/>
    <w:rsid w:val="008825C7"/>
    <w:rsid w:val="00882670"/>
    <w:rsid w:val="00882694"/>
    <w:rsid w:val="00882B8D"/>
    <w:rsid w:val="00882D39"/>
    <w:rsid w:val="00882D95"/>
    <w:rsid w:val="00882E34"/>
    <w:rsid w:val="00882F99"/>
    <w:rsid w:val="0088307F"/>
    <w:rsid w:val="0088308D"/>
    <w:rsid w:val="00883098"/>
    <w:rsid w:val="008832B8"/>
    <w:rsid w:val="00883408"/>
    <w:rsid w:val="008834D2"/>
    <w:rsid w:val="00883830"/>
    <w:rsid w:val="00883B56"/>
    <w:rsid w:val="00883C16"/>
    <w:rsid w:val="00883D25"/>
    <w:rsid w:val="00883D3B"/>
    <w:rsid w:val="00884461"/>
    <w:rsid w:val="008847B5"/>
    <w:rsid w:val="00884A1E"/>
    <w:rsid w:val="00884B00"/>
    <w:rsid w:val="00884B0E"/>
    <w:rsid w:val="00884C83"/>
    <w:rsid w:val="00884DEE"/>
    <w:rsid w:val="00884E6B"/>
    <w:rsid w:val="00884E6E"/>
    <w:rsid w:val="00884EAD"/>
    <w:rsid w:val="00884F53"/>
    <w:rsid w:val="00884F6B"/>
    <w:rsid w:val="00884FAF"/>
    <w:rsid w:val="00885018"/>
    <w:rsid w:val="0088503B"/>
    <w:rsid w:val="0088507C"/>
    <w:rsid w:val="008852B4"/>
    <w:rsid w:val="00885302"/>
    <w:rsid w:val="008854C4"/>
    <w:rsid w:val="0088590B"/>
    <w:rsid w:val="00885A59"/>
    <w:rsid w:val="00885B15"/>
    <w:rsid w:val="00885C43"/>
    <w:rsid w:val="00885E7B"/>
    <w:rsid w:val="00885F95"/>
    <w:rsid w:val="00886237"/>
    <w:rsid w:val="008862E6"/>
    <w:rsid w:val="0088662A"/>
    <w:rsid w:val="008867E5"/>
    <w:rsid w:val="008868C6"/>
    <w:rsid w:val="008869E5"/>
    <w:rsid w:val="00886AE9"/>
    <w:rsid w:val="00886C20"/>
    <w:rsid w:val="00886E7E"/>
    <w:rsid w:val="0088705D"/>
    <w:rsid w:val="008871F6"/>
    <w:rsid w:val="0088730D"/>
    <w:rsid w:val="00887649"/>
    <w:rsid w:val="00887729"/>
    <w:rsid w:val="00887903"/>
    <w:rsid w:val="008879A2"/>
    <w:rsid w:val="008879F3"/>
    <w:rsid w:val="00887A03"/>
    <w:rsid w:val="00887B6C"/>
    <w:rsid w:val="00887BD5"/>
    <w:rsid w:val="00887C39"/>
    <w:rsid w:val="00887EF9"/>
    <w:rsid w:val="00887F29"/>
    <w:rsid w:val="0089004B"/>
    <w:rsid w:val="00890152"/>
    <w:rsid w:val="008902D7"/>
    <w:rsid w:val="00890427"/>
    <w:rsid w:val="0089065E"/>
    <w:rsid w:val="008907E8"/>
    <w:rsid w:val="008908FC"/>
    <w:rsid w:val="00890A66"/>
    <w:rsid w:val="00890A6B"/>
    <w:rsid w:val="00890B3F"/>
    <w:rsid w:val="00890EBB"/>
    <w:rsid w:val="00890F1A"/>
    <w:rsid w:val="00890FFE"/>
    <w:rsid w:val="008910AC"/>
    <w:rsid w:val="008911D3"/>
    <w:rsid w:val="00891227"/>
    <w:rsid w:val="0089126E"/>
    <w:rsid w:val="00891580"/>
    <w:rsid w:val="0089168A"/>
    <w:rsid w:val="008916CF"/>
    <w:rsid w:val="008918D6"/>
    <w:rsid w:val="0089195F"/>
    <w:rsid w:val="00891D41"/>
    <w:rsid w:val="0089200E"/>
    <w:rsid w:val="008920D1"/>
    <w:rsid w:val="008921AE"/>
    <w:rsid w:val="008922BE"/>
    <w:rsid w:val="00892458"/>
    <w:rsid w:val="00892567"/>
    <w:rsid w:val="00892724"/>
    <w:rsid w:val="00892876"/>
    <w:rsid w:val="008928F0"/>
    <w:rsid w:val="00892B14"/>
    <w:rsid w:val="00892B4D"/>
    <w:rsid w:val="00892C66"/>
    <w:rsid w:val="00892F4A"/>
    <w:rsid w:val="00892FE7"/>
    <w:rsid w:val="00892FF4"/>
    <w:rsid w:val="0089314B"/>
    <w:rsid w:val="0089359E"/>
    <w:rsid w:val="008936EE"/>
    <w:rsid w:val="00893797"/>
    <w:rsid w:val="008938C1"/>
    <w:rsid w:val="00893AE7"/>
    <w:rsid w:val="00893C04"/>
    <w:rsid w:val="00893CC8"/>
    <w:rsid w:val="00893DA7"/>
    <w:rsid w:val="00893DB2"/>
    <w:rsid w:val="00893DDB"/>
    <w:rsid w:val="00893E6A"/>
    <w:rsid w:val="00893F7D"/>
    <w:rsid w:val="0089400D"/>
    <w:rsid w:val="00894017"/>
    <w:rsid w:val="0089419A"/>
    <w:rsid w:val="00894410"/>
    <w:rsid w:val="00894415"/>
    <w:rsid w:val="00894547"/>
    <w:rsid w:val="008946B8"/>
    <w:rsid w:val="00894836"/>
    <w:rsid w:val="00894866"/>
    <w:rsid w:val="008948D8"/>
    <w:rsid w:val="00894C91"/>
    <w:rsid w:val="00894E5A"/>
    <w:rsid w:val="008954FA"/>
    <w:rsid w:val="00895768"/>
    <w:rsid w:val="00895B3E"/>
    <w:rsid w:val="00895BBA"/>
    <w:rsid w:val="00895E53"/>
    <w:rsid w:val="00896029"/>
    <w:rsid w:val="0089606F"/>
    <w:rsid w:val="008960AA"/>
    <w:rsid w:val="008963DC"/>
    <w:rsid w:val="00896533"/>
    <w:rsid w:val="008965D2"/>
    <w:rsid w:val="008966C8"/>
    <w:rsid w:val="00896784"/>
    <w:rsid w:val="00896984"/>
    <w:rsid w:val="00896DC2"/>
    <w:rsid w:val="00896E90"/>
    <w:rsid w:val="00896F7E"/>
    <w:rsid w:val="0089734A"/>
    <w:rsid w:val="00897403"/>
    <w:rsid w:val="0089759C"/>
    <w:rsid w:val="00897AF6"/>
    <w:rsid w:val="00897B3C"/>
    <w:rsid w:val="00897CF9"/>
    <w:rsid w:val="00897DEA"/>
    <w:rsid w:val="00897F36"/>
    <w:rsid w:val="008A0474"/>
    <w:rsid w:val="008A04A9"/>
    <w:rsid w:val="008A04CC"/>
    <w:rsid w:val="008A07F2"/>
    <w:rsid w:val="008A09EE"/>
    <w:rsid w:val="008A0A3F"/>
    <w:rsid w:val="008A0A72"/>
    <w:rsid w:val="008A0B3F"/>
    <w:rsid w:val="008A0CAC"/>
    <w:rsid w:val="008A0F35"/>
    <w:rsid w:val="008A0F48"/>
    <w:rsid w:val="008A10CC"/>
    <w:rsid w:val="008A1664"/>
    <w:rsid w:val="008A17F3"/>
    <w:rsid w:val="008A17F9"/>
    <w:rsid w:val="008A1A4C"/>
    <w:rsid w:val="008A1A9A"/>
    <w:rsid w:val="008A1AA2"/>
    <w:rsid w:val="008A1AC5"/>
    <w:rsid w:val="008A1AD3"/>
    <w:rsid w:val="008A1D10"/>
    <w:rsid w:val="008A229C"/>
    <w:rsid w:val="008A2352"/>
    <w:rsid w:val="008A27BD"/>
    <w:rsid w:val="008A291B"/>
    <w:rsid w:val="008A2AED"/>
    <w:rsid w:val="008A2B3A"/>
    <w:rsid w:val="008A2FB4"/>
    <w:rsid w:val="008A2FCF"/>
    <w:rsid w:val="008A3405"/>
    <w:rsid w:val="008A34A6"/>
    <w:rsid w:val="008A356E"/>
    <w:rsid w:val="008A373B"/>
    <w:rsid w:val="008A3796"/>
    <w:rsid w:val="008A3822"/>
    <w:rsid w:val="008A39CB"/>
    <w:rsid w:val="008A39D1"/>
    <w:rsid w:val="008A3F65"/>
    <w:rsid w:val="008A3F74"/>
    <w:rsid w:val="008A4161"/>
    <w:rsid w:val="008A420A"/>
    <w:rsid w:val="008A4374"/>
    <w:rsid w:val="008A437C"/>
    <w:rsid w:val="008A4A5F"/>
    <w:rsid w:val="008A4AF0"/>
    <w:rsid w:val="008A4B43"/>
    <w:rsid w:val="008A4C8E"/>
    <w:rsid w:val="008A4C9B"/>
    <w:rsid w:val="008A557F"/>
    <w:rsid w:val="008A5605"/>
    <w:rsid w:val="008A5632"/>
    <w:rsid w:val="008A5691"/>
    <w:rsid w:val="008A56A2"/>
    <w:rsid w:val="008A577E"/>
    <w:rsid w:val="008A5824"/>
    <w:rsid w:val="008A5826"/>
    <w:rsid w:val="008A598B"/>
    <w:rsid w:val="008A5FA1"/>
    <w:rsid w:val="008A6099"/>
    <w:rsid w:val="008A6222"/>
    <w:rsid w:val="008A641C"/>
    <w:rsid w:val="008A645A"/>
    <w:rsid w:val="008A64B0"/>
    <w:rsid w:val="008A64E0"/>
    <w:rsid w:val="008A6771"/>
    <w:rsid w:val="008A67E5"/>
    <w:rsid w:val="008A6B33"/>
    <w:rsid w:val="008A6B72"/>
    <w:rsid w:val="008A6BE6"/>
    <w:rsid w:val="008A6F1A"/>
    <w:rsid w:val="008A708F"/>
    <w:rsid w:val="008A7109"/>
    <w:rsid w:val="008A7110"/>
    <w:rsid w:val="008A7139"/>
    <w:rsid w:val="008A7272"/>
    <w:rsid w:val="008A72B3"/>
    <w:rsid w:val="008A745B"/>
    <w:rsid w:val="008A74DF"/>
    <w:rsid w:val="008A75D1"/>
    <w:rsid w:val="008A76B2"/>
    <w:rsid w:val="008A7717"/>
    <w:rsid w:val="008A78D5"/>
    <w:rsid w:val="008A7A87"/>
    <w:rsid w:val="008B0190"/>
    <w:rsid w:val="008B0197"/>
    <w:rsid w:val="008B01BD"/>
    <w:rsid w:val="008B04E6"/>
    <w:rsid w:val="008B0712"/>
    <w:rsid w:val="008B0B52"/>
    <w:rsid w:val="008B0B7A"/>
    <w:rsid w:val="008B0DE3"/>
    <w:rsid w:val="008B0E86"/>
    <w:rsid w:val="008B0E9C"/>
    <w:rsid w:val="008B0F5B"/>
    <w:rsid w:val="008B106D"/>
    <w:rsid w:val="008B10DF"/>
    <w:rsid w:val="008B14A2"/>
    <w:rsid w:val="008B1664"/>
    <w:rsid w:val="008B173C"/>
    <w:rsid w:val="008B1767"/>
    <w:rsid w:val="008B17FD"/>
    <w:rsid w:val="008B1E73"/>
    <w:rsid w:val="008B1E91"/>
    <w:rsid w:val="008B1F7B"/>
    <w:rsid w:val="008B207B"/>
    <w:rsid w:val="008B2098"/>
    <w:rsid w:val="008B2126"/>
    <w:rsid w:val="008B2447"/>
    <w:rsid w:val="008B2541"/>
    <w:rsid w:val="008B257D"/>
    <w:rsid w:val="008B26C1"/>
    <w:rsid w:val="008B2A35"/>
    <w:rsid w:val="008B2B15"/>
    <w:rsid w:val="008B2BAD"/>
    <w:rsid w:val="008B2BF2"/>
    <w:rsid w:val="008B2C10"/>
    <w:rsid w:val="008B2D51"/>
    <w:rsid w:val="008B2F09"/>
    <w:rsid w:val="008B2F29"/>
    <w:rsid w:val="008B308E"/>
    <w:rsid w:val="008B311F"/>
    <w:rsid w:val="008B334F"/>
    <w:rsid w:val="008B348F"/>
    <w:rsid w:val="008B359F"/>
    <w:rsid w:val="008B36DE"/>
    <w:rsid w:val="008B372F"/>
    <w:rsid w:val="008B3912"/>
    <w:rsid w:val="008B3915"/>
    <w:rsid w:val="008B4264"/>
    <w:rsid w:val="008B4368"/>
    <w:rsid w:val="008B4554"/>
    <w:rsid w:val="008B467D"/>
    <w:rsid w:val="008B47D5"/>
    <w:rsid w:val="008B496A"/>
    <w:rsid w:val="008B49D5"/>
    <w:rsid w:val="008B4C66"/>
    <w:rsid w:val="008B4F5D"/>
    <w:rsid w:val="008B51BA"/>
    <w:rsid w:val="008B51F4"/>
    <w:rsid w:val="008B5247"/>
    <w:rsid w:val="008B52C4"/>
    <w:rsid w:val="008B58AE"/>
    <w:rsid w:val="008B58E9"/>
    <w:rsid w:val="008B5BD3"/>
    <w:rsid w:val="008B5C2F"/>
    <w:rsid w:val="008B61F6"/>
    <w:rsid w:val="008B632B"/>
    <w:rsid w:val="008B6513"/>
    <w:rsid w:val="008B65B7"/>
    <w:rsid w:val="008B65C2"/>
    <w:rsid w:val="008B65CD"/>
    <w:rsid w:val="008B661F"/>
    <w:rsid w:val="008B674C"/>
    <w:rsid w:val="008B6C38"/>
    <w:rsid w:val="008B6C98"/>
    <w:rsid w:val="008B6E17"/>
    <w:rsid w:val="008B6F79"/>
    <w:rsid w:val="008B6FA9"/>
    <w:rsid w:val="008B7084"/>
    <w:rsid w:val="008B729E"/>
    <w:rsid w:val="008B742E"/>
    <w:rsid w:val="008B754F"/>
    <w:rsid w:val="008B7714"/>
    <w:rsid w:val="008B7874"/>
    <w:rsid w:val="008B7AC4"/>
    <w:rsid w:val="008B7C53"/>
    <w:rsid w:val="008B7DD8"/>
    <w:rsid w:val="008B7EB3"/>
    <w:rsid w:val="008B7EC7"/>
    <w:rsid w:val="008C02F9"/>
    <w:rsid w:val="008C044F"/>
    <w:rsid w:val="008C04AD"/>
    <w:rsid w:val="008C0859"/>
    <w:rsid w:val="008C0962"/>
    <w:rsid w:val="008C0EB4"/>
    <w:rsid w:val="008C11C0"/>
    <w:rsid w:val="008C12CD"/>
    <w:rsid w:val="008C12DF"/>
    <w:rsid w:val="008C1394"/>
    <w:rsid w:val="008C1614"/>
    <w:rsid w:val="008C169A"/>
    <w:rsid w:val="008C1712"/>
    <w:rsid w:val="008C193C"/>
    <w:rsid w:val="008C1B7C"/>
    <w:rsid w:val="008C1F7B"/>
    <w:rsid w:val="008C23DA"/>
    <w:rsid w:val="008C2627"/>
    <w:rsid w:val="008C26C6"/>
    <w:rsid w:val="008C26D7"/>
    <w:rsid w:val="008C272F"/>
    <w:rsid w:val="008C2AE6"/>
    <w:rsid w:val="008C2CEB"/>
    <w:rsid w:val="008C2DC4"/>
    <w:rsid w:val="008C2EFE"/>
    <w:rsid w:val="008C3007"/>
    <w:rsid w:val="008C3397"/>
    <w:rsid w:val="008C357B"/>
    <w:rsid w:val="008C3796"/>
    <w:rsid w:val="008C38FF"/>
    <w:rsid w:val="008C405E"/>
    <w:rsid w:val="008C4322"/>
    <w:rsid w:val="008C4372"/>
    <w:rsid w:val="008C4429"/>
    <w:rsid w:val="008C4574"/>
    <w:rsid w:val="008C4934"/>
    <w:rsid w:val="008C4938"/>
    <w:rsid w:val="008C507F"/>
    <w:rsid w:val="008C50D8"/>
    <w:rsid w:val="008C5115"/>
    <w:rsid w:val="008C518C"/>
    <w:rsid w:val="008C5219"/>
    <w:rsid w:val="008C5254"/>
    <w:rsid w:val="008C533A"/>
    <w:rsid w:val="008C5581"/>
    <w:rsid w:val="008C5AED"/>
    <w:rsid w:val="008C5D61"/>
    <w:rsid w:val="008C5DA8"/>
    <w:rsid w:val="008C603D"/>
    <w:rsid w:val="008C6184"/>
    <w:rsid w:val="008C6595"/>
    <w:rsid w:val="008C65D0"/>
    <w:rsid w:val="008C6660"/>
    <w:rsid w:val="008C673C"/>
    <w:rsid w:val="008C69B1"/>
    <w:rsid w:val="008C6C75"/>
    <w:rsid w:val="008C6E6B"/>
    <w:rsid w:val="008C6EE4"/>
    <w:rsid w:val="008C7057"/>
    <w:rsid w:val="008C71F4"/>
    <w:rsid w:val="008C7419"/>
    <w:rsid w:val="008C7880"/>
    <w:rsid w:val="008C78A2"/>
    <w:rsid w:val="008C7DA1"/>
    <w:rsid w:val="008C7E12"/>
    <w:rsid w:val="008C7EC4"/>
    <w:rsid w:val="008C7F96"/>
    <w:rsid w:val="008D01CC"/>
    <w:rsid w:val="008D031A"/>
    <w:rsid w:val="008D046B"/>
    <w:rsid w:val="008D052A"/>
    <w:rsid w:val="008D05D0"/>
    <w:rsid w:val="008D0705"/>
    <w:rsid w:val="008D0786"/>
    <w:rsid w:val="008D07A6"/>
    <w:rsid w:val="008D0800"/>
    <w:rsid w:val="008D0D7D"/>
    <w:rsid w:val="008D11EF"/>
    <w:rsid w:val="008D1283"/>
    <w:rsid w:val="008D1545"/>
    <w:rsid w:val="008D162D"/>
    <w:rsid w:val="008D16C0"/>
    <w:rsid w:val="008D17B0"/>
    <w:rsid w:val="008D1806"/>
    <w:rsid w:val="008D1815"/>
    <w:rsid w:val="008D1838"/>
    <w:rsid w:val="008D19AD"/>
    <w:rsid w:val="008D1BFA"/>
    <w:rsid w:val="008D1D23"/>
    <w:rsid w:val="008D1F16"/>
    <w:rsid w:val="008D1F7C"/>
    <w:rsid w:val="008D20B4"/>
    <w:rsid w:val="008D22E3"/>
    <w:rsid w:val="008D22FC"/>
    <w:rsid w:val="008D2631"/>
    <w:rsid w:val="008D2826"/>
    <w:rsid w:val="008D2867"/>
    <w:rsid w:val="008D2A90"/>
    <w:rsid w:val="008D2C96"/>
    <w:rsid w:val="008D2D08"/>
    <w:rsid w:val="008D2D14"/>
    <w:rsid w:val="008D3124"/>
    <w:rsid w:val="008D31C0"/>
    <w:rsid w:val="008D3277"/>
    <w:rsid w:val="008D3292"/>
    <w:rsid w:val="008D3417"/>
    <w:rsid w:val="008D348A"/>
    <w:rsid w:val="008D35A2"/>
    <w:rsid w:val="008D37EA"/>
    <w:rsid w:val="008D3820"/>
    <w:rsid w:val="008D3894"/>
    <w:rsid w:val="008D3896"/>
    <w:rsid w:val="008D3B18"/>
    <w:rsid w:val="008D3B3A"/>
    <w:rsid w:val="008D3DCD"/>
    <w:rsid w:val="008D3F01"/>
    <w:rsid w:val="008D4361"/>
    <w:rsid w:val="008D4362"/>
    <w:rsid w:val="008D43F1"/>
    <w:rsid w:val="008D4651"/>
    <w:rsid w:val="008D46EE"/>
    <w:rsid w:val="008D47C7"/>
    <w:rsid w:val="008D4815"/>
    <w:rsid w:val="008D488E"/>
    <w:rsid w:val="008D494C"/>
    <w:rsid w:val="008D496D"/>
    <w:rsid w:val="008D49C0"/>
    <w:rsid w:val="008D4A5A"/>
    <w:rsid w:val="008D4AFC"/>
    <w:rsid w:val="008D4CE4"/>
    <w:rsid w:val="008D4D3E"/>
    <w:rsid w:val="008D4E46"/>
    <w:rsid w:val="008D4EE6"/>
    <w:rsid w:val="008D526B"/>
    <w:rsid w:val="008D54E2"/>
    <w:rsid w:val="008D55C3"/>
    <w:rsid w:val="008D574C"/>
    <w:rsid w:val="008D584B"/>
    <w:rsid w:val="008D5981"/>
    <w:rsid w:val="008D5BA8"/>
    <w:rsid w:val="008D5BE2"/>
    <w:rsid w:val="008D5E9C"/>
    <w:rsid w:val="008D646F"/>
    <w:rsid w:val="008D64A6"/>
    <w:rsid w:val="008D65A6"/>
    <w:rsid w:val="008D696C"/>
    <w:rsid w:val="008D6A22"/>
    <w:rsid w:val="008D6B57"/>
    <w:rsid w:val="008D6BFE"/>
    <w:rsid w:val="008D6C70"/>
    <w:rsid w:val="008D6C73"/>
    <w:rsid w:val="008D6CBB"/>
    <w:rsid w:val="008D6CD9"/>
    <w:rsid w:val="008D6D7A"/>
    <w:rsid w:val="008D6F46"/>
    <w:rsid w:val="008D6FB8"/>
    <w:rsid w:val="008D731E"/>
    <w:rsid w:val="008D74CA"/>
    <w:rsid w:val="008D782B"/>
    <w:rsid w:val="008D7C13"/>
    <w:rsid w:val="008D7C5D"/>
    <w:rsid w:val="008D7D38"/>
    <w:rsid w:val="008D7EF9"/>
    <w:rsid w:val="008E01A3"/>
    <w:rsid w:val="008E0311"/>
    <w:rsid w:val="008E0344"/>
    <w:rsid w:val="008E03B6"/>
    <w:rsid w:val="008E046A"/>
    <w:rsid w:val="008E04C8"/>
    <w:rsid w:val="008E05B8"/>
    <w:rsid w:val="008E0683"/>
    <w:rsid w:val="008E0731"/>
    <w:rsid w:val="008E0811"/>
    <w:rsid w:val="008E08D3"/>
    <w:rsid w:val="008E09D7"/>
    <w:rsid w:val="008E0AF8"/>
    <w:rsid w:val="008E0B36"/>
    <w:rsid w:val="008E0C4A"/>
    <w:rsid w:val="008E0C52"/>
    <w:rsid w:val="008E0FD2"/>
    <w:rsid w:val="008E1007"/>
    <w:rsid w:val="008E109C"/>
    <w:rsid w:val="008E11AB"/>
    <w:rsid w:val="008E1346"/>
    <w:rsid w:val="008E151D"/>
    <w:rsid w:val="008E160A"/>
    <w:rsid w:val="008E1620"/>
    <w:rsid w:val="008E1624"/>
    <w:rsid w:val="008E1771"/>
    <w:rsid w:val="008E1924"/>
    <w:rsid w:val="008E19D2"/>
    <w:rsid w:val="008E1AAE"/>
    <w:rsid w:val="008E1B60"/>
    <w:rsid w:val="008E1BD1"/>
    <w:rsid w:val="008E20A9"/>
    <w:rsid w:val="008E217F"/>
    <w:rsid w:val="008E242C"/>
    <w:rsid w:val="008E252A"/>
    <w:rsid w:val="008E2A78"/>
    <w:rsid w:val="008E2DF1"/>
    <w:rsid w:val="008E307C"/>
    <w:rsid w:val="008E30D5"/>
    <w:rsid w:val="008E3167"/>
    <w:rsid w:val="008E330E"/>
    <w:rsid w:val="008E34C8"/>
    <w:rsid w:val="008E4014"/>
    <w:rsid w:val="008E40F8"/>
    <w:rsid w:val="008E41BC"/>
    <w:rsid w:val="008E4259"/>
    <w:rsid w:val="008E442E"/>
    <w:rsid w:val="008E451D"/>
    <w:rsid w:val="008E45EF"/>
    <w:rsid w:val="008E4705"/>
    <w:rsid w:val="008E4739"/>
    <w:rsid w:val="008E48C4"/>
    <w:rsid w:val="008E4A16"/>
    <w:rsid w:val="008E4D5D"/>
    <w:rsid w:val="008E4D88"/>
    <w:rsid w:val="008E519A"/>
    <w:rsid w:val="008E51A6"/>
    <w:rsid w:val="008E5201"/>
    <w:rsid w:val="008E54D0"/>
    <w:rsid w:val="008E5578"/>
    <w:rsid w:val="008E5581"/>
    <w:rsid w:val="008E5865"/>
    <w:rsid w:val="008E588C"/>
    <w:rsid w:val="008E58BB"/>
    <w:rsid w:val="008E5A2B"/>
    <w:rsid w:val="008E5A95"/>
    <w:rsid w:val="008E5BED"/>
    <w:rsid w:val="008E5BF4"/>
    <w:rsid w:val="008E5C77"/>
    <w:rsid w:val="008E5D80"/>
    <w:rsid w:val="008E5DDE"/>
    <w:rsid w:val="008E61A7"/>
    <w:rsid w:val="008E6224"/>
    <w:rsid w:val="008E63D5"/>
    <w:rsid w:val="008E6601"/>
    <w:rsid w:val="008E675F"/>
    <w:rsid w:val="008E6951"/>
    <w:rsid w:val="008E6B25"/>
    <w:rsid w:val="008E6B8F"/>
    <w:rsid w:val="008E6BFA"/>
    <w:rsid w:val="008E723A"/>
    <w:rsid w:val="008E72E0"/>
    <w:rsid w:val="008E735C"/>
    <w:rsid w:val="008E7435"/>
    <w:rsid w:val="008E745F"/>
    <w:rsid w:val="008E7530"/>
    <w:rsid w:val="008E7810"/>
    <w:rsid w:val="008E78C8"/>
    <w:rsid w:val="008E7991"/>
    <w:rsid w:val="008E7B26"/>
    <w:rsid w:val="008F002D"/>
    <w:rsid w:val="008F0076"/>
    <w:rsid w:val="008F0252"/>
    <w:rsid w:val="008F0409"/>
    <w:rsid w:val="008F04B0"/>
    <w:rsid w:val="008F06F6"/>
    <w:rsid w:val="008F0732"/>
    <w:rsid w:val="008F0746"/>
    <w:rsid w:val="008F0B1A"/>
    <w:rsid w:val="008F0B1B"/>
    <w:rsid w:val="008F0B89"/>
    <w:rsid w:val="008F0BF4"/>
    <w:rsid w:val="008F103E"/>
    <w:rsid w:val="008F113C"/>
    <w:rsid w:val="008F1180"/>
    <w:rsid w:val="008F12EB"/>
    <w:rsid w:val="008F132F"/>
    <w:rsid w:val="008F166D"/>
    <w:rsid w:val="008F1787"/>
    <w:rsid w:val="008F18CE"/>
    <w:rsid w:val="008F1D41"/>
    <w:rsid w:val="008F1D68"/>
    <w:rsid w:val="008F1D6E"/>
    <w:rsid w:val="008F1DC8"/>
    <w:rsid w:val="008F26D8"/>
    <w:rsid w:val="008F2774"/>
    <w:rsid w:val="008F2BA9"/>
    <w:rsid w:val="008F2C60"/>
    <w:rsid w:val="008F2D15"/>
    <w:rsid w:val="008F2F4B"/>
    <w:rsid w:val="008F2FDC"/>
    <w:rsid w:val="008F3397"/>
    <w:rsid w:val="008F35BB"/>
    <w:rsid w:val="008F3635"/>
    <w:rsid w:val="008F3736"/>
    <w:rsid w:val="008F392B"/>
    <w:rsid w:val="008F397D"/>
    <w:rsid w:val="008F3A3B"/>
    <w:rsid w:val="008F3AA1"/>
    <w:rsid w:val="008F3AA3"/>
    <w:rsid w:val="008F3AE9"/>
    <w:rsid w:val="008F3B7B"/>
    <w:rsid w:val="008F3D90"/>
    <w:rsid w:val="008F4156"/>
    <w:rsid w:val="008F45B6"/>
    <w:rsid w:val="008F480C"/>
    <w:rsid w:val="008F489B"/>
    <w:rsid w:val="008F4915"/>
    <w:rsid w:val="008F4992"/>
    <w:rsid w:val="008F4BCA"/>
    <w:rsid w:val="008F4C38"/>
    <w:rsid w:val="008F4C4C"/>
    <w:rsid w:val="008F4C7D"/>
    <w:rsid w:val="008F4D2C"/>
    <w:rsid w:val="008F4EBB"/>
    <w:rsid w:val="008F4EE6"/>
    <w:rsid w:val="008F4EFC"/>
    <w:rsid w:val="008F535F"/>
    <w:rsid w:val="008F54A2"/>
    <w:rsid w:val="008F5514"/>
    <w:rsid w:val="008F56D5"/>
    <w:rsid w:val="008F5837"/>
    <w:rsid w:val="008F5A99"/>
    <w:rsid w:val="008F5F0D"/>
    <w:rsid w:val="008F5F16"/>
    <w:rsid w:val="008F5F71"/>
    <w:rsid w:val="008F60E8"/>
    <w:rsid w:val="008F628D"/>
    <w:rsid w:val="008F650D"/>
    <w:rsid w:val="008F671C"/>
    <w:rsid w:val="008F681B"/>
    <w:rsid w:val="008F69DB"/>
    <w:rsid w:val="008F6A49"/>
    <w:rsid w:val="008F6B53"/>
    <w:rsid w:val="008F6D00"/>
    <w:rsid w:val="008F72B9"/>
    <w:rsid w:val="008F7345"/>
    <w:rsid w:val="008F74C1"/>
    <w:rsid w:val="008F756D"/>
    <w:rsid w:val="008F757B"/>
    <w:rsid w:val="008F79AD"/>
    <w:rsid w:val="008F7CEE"/>
    <w:rsid w:val="008F7E72"/>
    <w:rsid w:val="008F7F32"/>
    <w:rsid w:val="008F7FC4"/>
    <w:rsid w:val="0090052F"/>
    <w:rsid w:val="00900530"/>
    <w:rsid w:val="009005D9"/>
    <w:rsid w:val="00900756"/>
    <w:rsid w:val="00900A28"/>
    <w:rsid w:val="00900B13"/>
    <w:rsid w:val="00900BB1"/>
    <w:rsid w:val="00900D5C"/>
    <w:rsid w:val="00900E0F"/>
    <w:rsid w:val="00900EA0"/>
    <w:rsid w:val="00900EC1"/>
    <w:rsid w:val="00901066"/>
    <w:rsid w:val="0090117B"/>
    <w:rsid w:val="00901204"/>
    <w:rsid w:val="009012BE"/>
    <w:rsid w:val="00901709"/>
    <w:rsid w:val="00901933"/>
    <w:rsid w:val="00901ADE"/>
    <w:rsid w:val="00901CDC"/>
    <w:rsid w:val="00901D15"/>
    <w:rsid w:val="00901D9D"/>
    <w:rsid w:val="00901F3B"/>
    <w:rsid w:val="009021E9"/>
    <w:rsid w:val="00902527"/>
    <w:rsid w:val="009025E5"/>
    <w:rsid w:val="0090262D"/>
    <w:rsid w:val="00902700"/>
    <w:rsid w:val="0090286D"/>
    <w:rsid w:val="009028F8"/>
    <w:rsid w:val="009029A2"/>
    <w:rsid w:val="00902A9F"/>
    <w:rsid w:val="00902B64"/>
    <w:rsid w:val="00903114"/>
    <w:rsid w:val="0090315C"/>
    <w:rsid w:val="00903188"/>
    <w:rsid w:val="009032DF"/>
    <w:rsid w:val="0090342A"/>
    <w:rsid w:val="009034C7"/>
    <w:rsid w:val="00903584"/>
    <w:rsid w:val="009036CA"/>
    <w:rsid w:val="00903A9F"/>
    <w:rsid w:val="00903AB9"/>
    <w:rsid w:val="00903CA5"/>
    <w:rsid w:val="009040A6"/>
    <w:rsid w:val="009040BC"/>
    <w:rsid w:val="009042BB"/>
    <w:rsid w:val="00904330"/>
    <w:rsid w:val="00904382"/>
    <w:rsid w:val="009043B6"/>
    <w:rsid w:val="00904972"/>
    <w:rsid w:val="00904A21"/>
    <w:rsid w:val="00904A76"/>
    <w:rsid w:val="00904AAF"/>
    <w:rsid w:val="00904B75"/>
    <w:rsid w:val="00904D1C"/>
    <w:rsid w:val="00904D24"/>
    <w:rsid w:val="00904EAA"/>
    <w:rsid w:val="00905113"/>
    <w:rsid w:val="0090518B"/>
    <w:rsid w:val="009054C2"/>
    <w:rsid w:val="00905631"/>
    <w:rsid w:val="00905908"/>
    <w:rsid w:val="00905C54"/>
    <w:rsid w:val="00905EFE"/>
    <w:rsid w:val="00906579"/>
    <w:rsid w:val="00906664"/>
    <w:rsid w:val="00906886"/>
    <w:rsid w:val="009069D2"/>
    <w:rsid w:val="00906B3D"/>
    <w:rsid w:val="00906B68"/>
    <w:rsid w:val="00906BC3"/>
    <w:rsid w:val="00907378"/>
    <w:rsid w:val="009075E5"/>
    <w:rsid w:val="00907A8E"/>
    <w:rsid w:val="00907B97"/>
    <w:rsid w:val="00907C86"/>
    <w:rsid w:val="00907DE8"/>
    <w:rsid w:val="00907E3E"/>
    <w:rsid w:val="00907E57"/>
    <w:rsid w:val="00907EE0"/>
    <w:rsid w:val="00907F45"/>
    <w:rsid w:val="0091007C"/>
    <w:rsid w:val="00910281"/>
    <w:rsid w:val="009102CA"/>
    <w:rsid w:val="009105D3"/>
    <w:rsid w:val="00910629"/>
    <w:rsid w:val="00910671"/>
    <w:rsid w:val="00910AD9"/>
    <w:rsid w:val="0091155B"/>
    <w:rsid w:val="0091196D"/>
    <w:rsid w:val="00911A48"/>
    <w:rsid w:val="00911AD2"/>
    <w:rsid w:val="00911E04"/>
    <w:rsid w:val="0091207B"/>
    <w:rsid w:val="00912300"/>
    <w:rsid w:val="0091246B"/>
    <w:rsid w:val="009126AC"/>
    <w:rsid w:val="0091297D"/>
    <w:rsid w:val="009129D8"/>
    <w:rsid w:val="00912A59"/>
    <w:rsid w:val="00912BF6"/>
    <w:rsid w:val="00912C0B"/>
    <w:rsid w:val="0091311C"/>
    <w:rsid w:val="00913135"/>
    <w:rsid w:val="0091318C"/>
    <w:rsid w:val="00913255"/>
    <w:rsid w:val="0091369B"/>
    <w:rsid w:val="00913897"/>
    <w:rsid w:val="009138A3"/>
    <w:rsid w:val="00913D9E"/>
    <w:rsid w:val="00913EF7"/>
    <w:rsid w:val="00914283"/>
    <w:rsid w:val="009143FE"/>
    <w:rsid w:val="00914471"/>
    <w:rsid w:val="00914499"/>
    <w:rsid w:val="00914546"/>
    <w:rsid w:val="0091455C"/>
    <w:rsid w:val="0091470C"/>
    <w:rsid w:val="00914D72"/>
    <w:rsid w:val="00914E45"/>
    <w:rsid w:val="00914EAE"/>
    <w:rsid w:val="00914F3E"/>
    <w:rsid w:val="00915016"/>
    <w:rsid w:val="00915494"/>
    <w:rsid w:val="009154B5"/>
    <w:rsid w:val="00915540"/>
    <w:rsid w:val="009156AC"/>
    <w:rsid w:val="00915A16"/>
    <w:rsid w:val="00915D72"/>
    <w:rsid w:val="00915DDE"/>
    <w:rsid w:val="00915DEF"/>
    <w:rsid w:val="00916086"/>
    <w:rsid w:val="009162CA"/>
    <w:rsid w:val="009163CC"/>
    <w:rsid w:val="009163DA"/>
    <w:rsid w:val="0091640E"/>
    <w:rsid w:val="00916709"/>
    <w:rsid w:val="009168F0"/>
    <w:rsid w:val="009169F5"/>
    <w:rsid w:val="00916E68"/>
    <w:rsid w:val="0091711C"/>
    <w:rsid w:val="00917391"/>
    <w:rsid w:val="00917B5E"/>
    <w:rsid w:val="00917E87"/>
    <w:rsid w:val="0092033B"/>
    <w:rsid w:val="009205CF"/>
    <w:rsid w:val="00920832"/>
    <w:rsid w:val="009209F7"/>
    <w:rsid w:val="00920DA4"/>
    <w:rsid w:val="00920E9B"/>
    <w:rsid w:val="00921172"/>
    <w:rsid w:val="0092138D"/>
    <w:rsid w:val="009214CD"/>
    <w:rsid w:val="009216C2"/>
    <w:rsid w:val="00921E36"/>
    <w:rsid w:val="009222F2"/>
    <w:rsid w:val="00922360"/>
    <w:rsid w:val="009223D3"/>
    <w:rsid w:val="009227F4"/>
    <w:rsid w:val="0092292F"/>
    <w:rsid w:val="00922C97"/>
    <w:rsid w:val="00922F83"/>
    <w:rsid w:val="0092326C"/>
    <w:rsid w:val="0092337E"/>
    <w:rsid w:val="009235A6"/>
    <w:rsid w:val="009235F8"/>
    <w:rsid w:val="009237C3"/>
    <w:rsid w:val="00923927"/>
    <w:rsid w:val="00923B4F"/>
    <w:rsid w:val="00923BC8"/>
    <w:rsid w:val="009246D8"/>
    <w:rsid w:val="0092476B"/>
    <w:rsid w:val="00924858"/>
    <w:rsid w:val="00924A04"/>
    <w:rsid w:val="00924BAC"/>
    <w:rsid w:val="00924D4E"/>
    <w:rsid w:val="00925148"/>
    <w:rsid w:val="00925848"/>
    <w:rsid w:val="00925FF4"/>
    <w:rsid w:val="009264BC"/>
    <w:rsid w:val="00926546"/>
    <w:rsid w:val="009266A5"/>
    <w:rsid w:val="009267C7"/>
    <w:rsid w:val="009267F9"/>
    <w:rsid w:val="0092688E"/>
    <w:rsid w:val="009268A5"/>
    <w:rsid w:val="00926A80"/>
    <w:rsid w:val="00926AC2"/>
    <w:rsid w:val="00926C73"/>
    <w:rsid w:val="00926D7E"/>
    <w:rsid w:val="00927025"/>
    <w:rsid w:val="00927199"/>
    <w:rsid w:val="0092734F"/>
    <w:rsid w:val="009274C1"/>
    <w:rsid w:val="009274F2"/>
    <w:rsid w:val="0092753C"/>
    <w:rsid w:val="00927747"/>
    <w:rsid w:val="0092784C"/>
    <w:rsid w:val="00927951"/>
    <w:rsid w:val="00927C26"/>
    <w:rsid w:val="00930235"/>
    <w:rsid w:val="00930770"/>
    <w:rsid w:val="009307F9"/>
    <w:rsid w:val="00930951"/>
    <w:rsid w:val="00930B23"/>
    <w:rsid w:val="00930C0D"/>
    <w:rsid w:val="00930E28"/>
    <w:rsid w:val="00930FE6"/>
    <w:rsid w:val="0093107E"/>
    <w:rsid w:val="009312C2"/>
    <w:rsid w:val="00931645"/>
    <w:rsid w:val="009316F2"/>
    <w:rsid w:val="0093184B"/>
    <w:rsid w:val="00931913"/>
    <w:rsid w:val="0093197A"/>
    <w:rsid w:val="009319A0"/>
    <w:rsid w:val="009319AC"/>
    <w:rsid w:val="00931A65"/>
    <w:rsid w:val="00931B4E"/>
    <w:rsid w:val="00931B9E"/>
    <w:rsid w:val="00931C5E"/>
    <w:rsid w:val="00931D85"/>
    <w:rsid w:val="00931F5B"/>
    <w:rsid w:val="0093203A"/>
    <w:rsid w:val="009324C1"/>
    <w:rsid w:val="0093270A"/>
    <w:rsid w:val="00932797"/>
    <w:rsid w:val="009327C8"/>
    <w:rsid w:val="0093282E"/>
    <w:rsid w:val="00932935"/>
    <w:rsid w:val="00932968"/>
    <w:rsid w:val="009329E5"/>
    <w:rsid w:val="00932BA7"/>
    <w:rsid w:val="00932CC0"/>
    <w:rsid w:val="00932CE6"/>
    <w:rsid w:val="00932D48"/>
    <w:rsid w:val="00933164"/>
    <w:rsid w:val="00933459"/>
    <w:rsid w:val="0093345C"/>
    <w:rsid w:val="00933509"/>
    <w:rsid w:val="009337C2"/>
    <w:rsid w:val="009338AC"/>
    <w:rsid w:val="0093395C"/>
    <w:rsid w:val="00933A67"/>
    <w:rsid w:val="00933D05"/>
    <w:rsid w:val="00933DD7"/>
    <w:rsid w:val="00933EA8"/>
    <w:rsid w:val="00933F2D"/>
    <w:rsid w:val="0093404E"/>
    <w:rsid w:val="00934357"/>
    <w:rsid w:val="00934A98"/>
    <w:rsid w:val="00934BF6"/>
    <w:rsid w:val="00934C63"/>
    <w:rsid w:val="00934CF7"/>
    <w:rsid w:val="00934D97"/>
    <w:rsid w:val="00935007"/>
    <w:rsid w:val="00935167"/>
    <w:rsid w:val="009352EB"/>
    <w:rsid w:val="009356DA"/>
    <w:rsid w:val="00935865"/>
    <w:rsid w:val="009359E7"/>
    <w:rsid w:val="00935B11"/>
    <w:rsid w:val="00935BE0"/>
    <w:rsid w:val="00935C4D"/>
    <w:rsid w:val="00935DE9"/>
    <w:rsid w:val="00935EDC"/>
    <w:rsid w:val="009361AC"/>
    <w:rsid w:val="009361BB"/>
    <w:rsid w:val="009361DF"/>
    <w:rsid w:val="00936474"/>
    <w:rsid w:val="009366E3"/>
    <w:rsid w:val="00936779"/>
    <w:rsid w:val="00936785"/>
    <w:rsid w:val="009368D9"/>
    <w:rsid w:val="00936B10"/>
    <w:rsid w:val="00936B24"/>
    <w:rsid w:val="00936D05"/>
    <w:rsid w:val="0093756B"/>
    <w:rsid w:val="00937584"/>
    <w:rsid w:val="009375A8"/>
    <w:rsid w:val="009375BA"/>
    <w:rsid w:val="00937928"/>
    <w:rsid w:val="00937CFF"/>
    <w:rsid w:val="00937D60"/>
    <w:rsid w:val="00937E18"/>
    <w:rsid w:val="00937EAD"/>
    <w:rsid w:val="00937F58"/>
    <w:rsid w:val="00940361"/>
    <w:rsid w:val="0094045F"/>
    <w:rsid w:val="0094053E"/>
    <w:rsid w:val="009406BD"/>
    <w:rsid w:val="00940740"/>
    <w:rsid w:val="00940794"/>
    <w:rsid w:val="009408C3"/>
    <w:rsid w:val="00940AE8"/>
    <w:rsid w:val="00940CC1"/>
    <w:rsid w:val="00940DA6"/>
    <w:rsid w:val="00940E6B"/>
    <w:rsid w:val="00941147"/>
    <w:rsid w:val="00941327"/>
    <w:rsid w:val="009414D0"/>
    <w:rsid w:val="009416A1"/>
    <w:rsid w:val="00941D53"/>
    <w:rsid w:val="00941E39"/>
    <w:rsid w:val="00941F07"/>
    <w:rsid w:val="0094278E"/>
    <w:rsid w:val="00942ACA"/>
    <w:rsid w:val="00942BE7"/>
    <w:rsid w:val="00942C20"/>
    <w:rsid w:val="00942C71"/>
    <w:rsid w:val="00942D4B"/>
    <w:rsid w:val="00942D96"/>
    <w:rsid w:val="00942E2A"/>
    <w:rsid w:val="009433C9"/>
    <w:rsid w:val="009436F2"/>
    <w:rsid w:val="00943733"/>
    <w:rsid w:val="00943752"/>
    <w:rsid w:val="00943780"/>
    <w:rsid w:val="00943813"/>
    <w:rsid w:val="00943915"/>
    <w:rsid w:val="00943C6D"/>
    <w:rsid w:val="00943D65"/>
    <w:rsid w:val="00943F3F"/>
    <w:rsid w:val="00944111"/>
    <w:rsid w:val="0094423F"/>
    <w:rsid w:val="00944301"/>
    <w:rsid w:val="0094430D"/>
    <w:rsid w:val="0094441F"/>
    <w:rsid w:val="009444FB"/>
    <w:rsid w:val="0094461A"/>
    <w:rsid w:val="00944AD4"/>
    <w:rsid w:val="00944CBC"/>
    <w:rsid w:val="00944D88"/>
    <w:rsid w:val="00944DC9"/>
    <w:rsid w:val="009450F9"/>
    <w:rsid w:val="0094518B"/>
    <w:rsid w:val="0094530A"/>
    <w:rsid w:val="009454E2"/>
    <w:rsid w:val="00945596"/>
    <w:rsid w:val="0094591C"/>
    <w:rsid w:val="00945D63"/>
    <w:rsid w:val="00945E08"/>
    <w:rsid w:val="00945F48"/>
    <w:rsid w:val="00946221"/>
    <w:rsid w:val="00946442"/>
    <w:rsid w:val="00946595"/>
    <w:rsid w:val="00946900"/>
    <w:rsid w:val="009469FA"/>
    <w:rsid w:val="009469FE"/>
    <w:rsid w:val="00946C0D"/>
    <w:rsid w:val="00946D1D"/>
    <w:rsid w:val="00946F37"/>
    <w:rsid w:val="00946FCD"/>
    <w:rsid w:val="0094712F"/>
    <w:rsid w:val="0094722C"/>
    <w:rsid w:val="00947244"/>
    <w:rsid w:val="009473DC"/>
    <w:rsid w:val="0094774B"/>
    <w:rsid w:val="009503E1"/>
    <w:rsid w:val="0095073D"/>
    <w:rsid w:val="00950F61"/>
    <w:rsid w:val="00950FD3"/>
    <w:rsid w:val="009510C3"/>
    <w:rsid w:val="00951160"/>
    <w:rsid w:val="0095130F"/>
    <w:rsid w:val="009513DB"/>
    <w:rsid w:val="009514A7"/>
    <w:rsid w:val="0095162B"/>
    <w:rsid w:val="00951B80"/>
    <w:rsid w:val="00951D63"/>
    <w:rsid w:val="00951DB2"/>
    <w:rsid w:val="00951FE3"/>
    <w:rsid w:val="009521D2"/>
    <w:rsid w:val="0095231C"/>
    <w:rsid w:val="009523ED"/>
    <w:rsid w:val="00952405"/>
    <w:rsid w:val="00952407"/>
    <w:rsid w:val="0095254C"/>
    <w:rsid w:val="009525D2"/>
    <w:rsid w:val="009526EE"/>
    <w:rsid w:val="00952A4E"/>
    <w:rsid w:val="00952ACF"/>
    <w:rsid w:val="00952B63"/>
    <w:rsid w:val="00952C29"/>
    <w:rsid w:val="00952CAC"/>
    <w:rsid w:val="00952E84"/>
    <w:rsid w:val="00952F5D"/>
    <w:rsid w:val="00952FB6"/>
    <w:rsid w:val="00953078"/>
    <w:rsid w:val="0095315B"/>
    <w:rsid w:val="009532F1"/>
    <w:rsid w:val="0095358E"/>
    <w:rsid w:val="009536BF"/>
    <w:rsid w:val="00953983"/>
    <w:rsid w:val="00953A0C"/>
    <w:rsid w:val="00953A1A"/>
    <w:rsid w:val="00953B03"/>
    <w:rsid w:val="00953E69"/>
    <w:rsid w:val="0095421D"/>
    <w:rsid w:val="0095426B"/>
    <w:rsid w:val="00954499"/>
    <w:rsid w:val="009546CD"/>
    <w:rsid w:val="009549C4"/>
    <w:rsid w:val="00954A72"/>
    <w:rsid w:val="00954C16"/>
    <w:rsid w:val="00954C89"/>
    <w:rsid w:val="00954D4B"/>
    <w:rsid w:val="00955093"/>
    <w:rsid w:val="00955140"/>
    <w:rsid w:val="009553BA"/>
    <w:rsid w:val="009554AA"/>
    <w:rsid w:val="009554E3"/>
    <w:rsid w:val="0095569E"/>
    <w:rsid w:val="009557E8"/>
    <w:rsid w:val="0095592C"/>
    <w:rsid w:val="00955A05"/>
    <w:rsid w:val="00955A97"/>
    <w:rsid w:val="00955BE1"/>
    <w:rsid w:val="00955C81"/>
    <w:rsid w:val="00956048"/>
    <w:rsid w:val="00956091"/>
    <w:rsid w:val="00956241"/>
    <w:rsid w:val="009563EE"/>
    <w:rsid w:val="0095650F"/>
    <w:rsid w:val="009565BF"/>
    <w:rsid w:val="0095670A"/>
    <w:rsid w:val="0095670B"/>
    <w:rsid w:val="00956846"/>
    <w:rsid w:val="00956952"/>
    <w:rsid w:val="00956A11"/>
    <w:rsid w:val="00956B03"/>
    <w:rsid w:val="00956C80"/>
    <w:rsid w:val="00956D0F"/>
    <w:rsid w:val="00956D22"/>
    <w:rsid w:val="00957395"/>
    <w:rsid w:val="009573EA"/>
    <w:rsid w:val="009573F6"/>
    <w:rsid w:val="0095744A"/>
    <w:rsid w:val="00957468"/>
    <w:rsid w:val="009575F6"/>
    <w:rsid w:val="00957687"/>
    <w:rsid w:val="009579A9"/>
    <w:rsid w:val="00957EBB"/>
    <w:rsid w:val="0096004B"/>
    <w:rsid w:val="009603FB"/>
    <w:rsid w:val="00960694"/>
    <w:rsid w:val="00960AA2"/>
    <w:rsid w:val="00960D94"/>
    <w:rsid w:val="00961428"/>
    <w:rsid w:val="009615FC"/>
    <w:rsid w:val="009616E1"/>
    <w:rsid w:val="00961730"/>
    <w:rsid w:val="00961C37"/>
    <w:rsid w:val="00961F30"/>
    <w:rsid w:val="00961FB2"/>
    <w:rsid w:val="009620D1"/>
    <w:rsid w:val="00962349"/>
    <w:rsid w:val="00962481"/>
    <w:rsid w:val="009625B9"/>
    <w:rsid w:val="009625BC"/>
    <w:rsid w:val="00962985"/>
    <w:rsid w:val="00962B05"/>
    <w:rsid w:val="00962C0C"/>
    <w:rsid w:val="00962CC8"/>
    <w:rsid w:val="00962DFB"/>
    <w:rsid w:val="00962F50"/>
    <w:rsid w:val="0096328E"/>
    <w:rsid w:val="0096332E"/>
    <w:rsid w:val="009633B2"/>
    <w:rsid w:val="009634BF"/>
    <w:rsid w:val="00963616"/>
    <w:rsid w:val="00963742"/>
    <w:rsid w:val="009637A2"/>
    <w:rsid w:val="00963964"/>
    <w:rsid w:val="009639DA"/>
    <w:rsid w:val="00963A7D"/>
    <w:rsid w:val="00963FC0"/>
    <w:rsid w:val="00964163"/>
    <w:rsid w:val="009642BB"/>
    <w:rsid w:val="009643CF"/>
    <w:rsid w:val="00964785"/>
    <w:rsid w:val="009648D0"/>
    <w:rsid w:val="009648E7"/>
    <w:rsid w:val="00965064"/>
    <w:rsid w:val="009650FA"/>
    <w:rsid w:val="009652A1"/>
    <w:rsid w:val="009653B7"/>
    <w:rsid w:val="009653F8"/>
    <w:rsid w:val="00965432"/>
    <w:rsid w:val="0096570C"/>
    <w:rsid w:val="00965A78"/>
    <w:rsid w:val="00965AFD"/>
    <w:rsid w:val="00965DE1"/>
    <w:rsid w:val="00965F13"/>
    <w:rsid w:val="009662E1"/>
    <w:rsid w:val="00966513"/>
    <w:rsid w:val="00966651"/>
    <w:rsid w:val="009666E0"/>
    <w:rsid w:val="00966AC9"/>
    <w:rsid w:val="00966CBD"/>
    <w:rsid w:val="00967018"/>
    <w:rsid w:val="00967205"/>
    <w:rsid w:val="00967268"/>
    <w:rsid w:val="00967364"/>
    <w:rsid w:val="009673CF"/>
    <w:rsid w:val="009675C0"/>
    <w:rsid w:val="009677EA"/>
    <w:rsid w:val="0096783B"/>
    <w:rsid w:val="00967CA9"/>
    <w:rsid w:val="00967DAD"/>
    <w:rsid w:val="00967DD0"/>
    <w:rsid w:val="00967F54"/>
    <w:rsid w:val="0097007A"/>
    <w:rsid w:val="009701D5"/>
    <w:rsid w:val="009702CA"/>
    <w:rsid w:val="00970614"/>
    <w:rsid w:val="00970803"/>
    <w:rsid w:val="009708D3"/>
    <w:rsid w:val="009709F4"/>
    <w:rsid w:val="00970BDF"/>
    <w:rsid w:val="00970C12"/>
    <w:rsid w:val="00970E2B"/>
    <w:rsid w:val="009710ED"/>
    <w:rsid w:val="009711EB"/>
    <w:rsid w:val="00971274"/>
    <w:rsid w:val="00971511"/>
    <w:rsid w:val="009715B5"/>
    <w:rsid w:val="00971710"/>
    <w:rsid w:val="009718C3"/>
    <w:rsid w:val="00971A8A"/>
    <w:rsid w:val="00971C65"/>
    <w:rsid w:val="00971F81"/>
    <w:rsid w:val="009720CA"/>
    <w:rsid w:val="00972308"/>
    <w:rsid w:val="009723DD"/>
    <w:rsid w:val="009725BF"/>
    <w:rsid w:val="00972657"/>
    <w:rsid w:val="00972759"/>
    <w:rsid w:val="00972761"/>
    <w:rsid w:val="009727AD"/>
    <w:rsid w:val="00972913"/>
    <w:rsid w:val="009729ED"/>
    <w:rsid w:val="00972A95"/>
    <w:rsid w:val="00972BA3"/>
    <w:rsid w:val="00972CC3"/>
    <w:rsid w:val="00972D38"/>
    <w:rsid w:val="00972EC9"/>
    <w:rsid w:val="009732BE"/>
    <w:rsid w:val="009732C3"/>
    <w:rsid w:val="009732D8"/>
    <w:rsid w:val="00973304"/>
    <w:rsid w:val="009734C2"/>
    <w:rsid w:val="0097353C"/>
    <w:rsid w:val="00973577"/>
    <w:rsid w:val="00973578"/>
    <w:rsid w:val="00973597"/>
    <w:rsid w:val="00973B0B"/>
    <w:rsid w:val="00973C09"/>
    <w:rsid w:val="00973C50"/>
    <w:rsid w:val="00973CD1"/>
    <w:rsid w:val="00973EF3"/>
    <w:rsid w:val="00974059"/>
    <w:rsid w:val="009740C4"/>
    <w:rsid w:val="00974254"/>
    <w:rsid w:val="009743CC"/>
    <w:rsid w:val="0097451B"/>
    <w:rsid w:val="00974534"/>
    <w:rsid w:val="00974805"/>
    <w:rsid w:val="00974B12"/>
    <w:rsid w:val="00974B63"/>
    <w:rsid w:val="00974C48"/>
    <w:rsid w:val="0097508E"/>
    <w:rsid w:val="00975510"/>
    <w:rsid w:val="009755F5"/>
    <w:rsid w:val="0097567C"/>
    <w:rsid w:val="00975971"/>
    <w:rsid w:val="00975B0E"/>
    <w:rsid w:val="00975BE2"/>
    <w:rsid w:val="00975E07"/>
    <w:rsid w:val="00975E36"/>
    <w:rsid w:val="00975E99"/>
    <w:rsid w:val="00975ED2"/>
    <w:rsid w:val="00976068"/>
    <w:rsid w:val="009761F9"/>
    <w:rsid w:val="00976213"/>
    <w:rsid w:val="009765DC"/>
    <w:rsid w:val="0097671F"/>
    <w:rsid w:val="009768D3"/>
    <w:rsid w:val="009769D2"/>
    <w:rsid w:val="00976A4E"/>
    <w:rsid w:val="00976A79"/>
    <w:rsid w:val="00976B94"/>
    <w:rsid w:val="00976BAB"/>
    <w:rsid w:val="00976C5A"/>
    <w:rsid w:val="00976DDE"/>
    <w:rsid w:val="00976F52"/>
    <w:rsid w:val="009771C3"/>
    <w:rsid w:val="00977258"/>
    <w:rsid w:val="00977345"/>
    <w:rsid w:val="009773EA"/>
    <w:rsid w:val="00977452"/>
    <w:rsid w:val="00977572"/>
    <w:rsid w:val="009775C0"/>
    <w:rsid w:val="0097761C"/>
    <w:rsid w:val="009778BA"/>
    <w:rsid w:val="00977928"/>
    <w:rsid w:val="00977996"/>
    <w:rsid w:val="009779EB"/>
    <w:rsid w:val="009779F7"/>
    <w:rsid w:val="00977EB7"/>
    <w:rsid w:val="0098002C"/>
    <w:rsid w:val="0098015D"/>
    <w:rsid w:val="00980170"/>
    <w:rsid w:val="009802B8"/>
    <w:rsid w:val="0098038F"/>
    <w:rsid w:val="00980594"/>
    <w:rsid w:val="009805DB"/>
    <w:rsid w:val="0098060C"/>
    <w:rsid w:val="0098079F"/>
    <w:rsid w:val="00980A92"/>
    <w:rsid w:val="00980ABB"/>
    <w:rsid w:val="00980CB8"/>
    <w:rsid w:val="00980D97"/>
    <w:rsid w:val="00980E52"/>
    <w:rsid w:val="00980E9A"/>
    <w:rsid w:val="00981156"/>
    <w:rsid w:val="00981660"/>
    <w:rsid w:val="009816CB"/>
    <w:rsid w:val="00981854"/>
    <w:rsid w:val="009819F6"/>
    <w:rsid w:val="00981CD6"/>
    <w:rsid w:val="00981FDC"/>
    <w:rsid w:val="0098214B"/>
    <w:rsid w:val="0098218C"/>
    <w:rsid w:val="009824E4"/>
    <w:rsid w:val="00982553"/>
    <w:rsid w:val="0098256C"/>
    <w:rsid w:val="009827FF"/>
    <w:rsid w:val="0098283D"/>
    <w:rsid w:val="00982895"/>
    <w:rsid w:val="00982B4B"/>
    <w:rsid w:val="00982C3E"/>
    <w:rsid w:val="00982E08"/>
    <w:rsid w:val="00982E56"/>
    <w:rsid w:val="0098327B"/>
    <w:rsid w:val="009834B6"/>
    <w:rsid w:val="009835B3"/>
    <w:rsid w:val="009835DF"/>
    <w:rsid w:val="00983604"/>
    <w:rsid w:val="0098371F"/>
    <w:rsid w:val="00984018"/>
    <w:rsid w:val="0098417D"/>
    <w:rsid w:val="00984362"/>
    <w:rsid w:val="0098471C"/>
    <w:rsid w:val="00984752"/>
    <w:rsid w:val="009847F8"/>
    <w:rsid w:val="009848D5"/>
    <w:rsid w:val="0098498C"/>
    <w:rsid w:val="009849C3"/>
    <w:rsid w:val="00984A99"/>
    <w:rsid w:val="00984BAC"/>
    <w:rsid w:val="00984C10"/>
    <w:rsid w:val="00984CF3"/>
    <w:rsid w:val="00984D22"/>
    <w:rsid w:val="00984E7B"/>
    <w:rsid w:val="00984F60"/>
    <w:rsid w:val="0098511E"/>
    <w:rsid w:val="009852E1"/>
    <w:rsid w:val="009852FD"/>
    <w:rsid w:val="009853DC"/>
    <w:rsid w:val="009856F9"/>
    <w:rsid w:val="00985925"/>
    <w:rsid w:val="00985C35"/>
    <w:rsid w:val="00985CD8"/>
    <w:rsid w:val="00985D7A"/>
    <w:rsid w:val="00985E25"/>
    <w:rsid w:val="0098602E"/>
    <w:rsid w:val="0098635B"/>
    <w:rsid w:val="009865A4"/>
    <w:rsid w:val="009868AD"/>
    <w:rsid w:val="00986986"/>
    <w:rsid w:val="009869BB"/>
    <w:rsid w:val="00986C4C"/>
    <w:rsid w:val="00986C93"/>
    <w:rsid w:val="00986E4A"/>
    <w:rsid w:val="009871EB"/>
    <w:rsid w:val="009872ED"/>
    <w:rsid w:val="00987773"/>
    <w:rsid w:val="009877B4"/>
    <w:rsid w:val="00987963"/>
    <w:rsid w:val="009879F8"/>
    <w:rsid w:val="00987FDA"/>
    <w:rsid w:val="009902A9"/>
    <w:rsid w:val="009904F7"/>
    <w:rsid w:val="00990643"/>
    <w:rsid w:val="009907AC"/>
    <w:rsid w:val="00990829"/>
    <w:rsid w:val="00990845"/>
    <w:rsid w:val="009909AD"/>
    <w:rsid w:val="00990C0A"/>
    <w:rsid w:val="00990C54"/>
    <w:rsid w:val="00990C8D"/>
    <w:rsid w:val="00990CA3"/>
    <w:rsid w:val="00990E73"/>
    <w:rsid w:val="009910A7"/>
    <w:rsid w:val="009911A7"/>
    <w:rsid w:val="00991402"/>
    <w:rsid w:val="009914A7"/>
    <w:rsid w:val="00991503"/>
    <w:rsid w:val="00991605"/>
    <w:rsid w:val="009916FA"/>
    <w:rsid w:val="0099182B"/>
    <w:rsid w:val="009918D5"/>
    <w:rsid w:val="00992108"/>
    <w:rsid w:val="009921BB"/>
    <w:rsid w:val="00992466"/>
    <w:rsid w:val="009926F8"/>
    <w:rsid w:val="00992AB9"/>
    <w:rsid w:val="00992C89"/>
    <w:rsid w:val="00992E13"/>
    <w:rsid w:val="00992EF7"/>
    <w:rsid w:val="0099300E"/>
    <w:rsid w:val="009931FA"/>
    <w:rsid w:val="0099338A"/>
    <w:rsid w:val="00993397"/>
    <w:rsid w:val="009936DC"/>
    <w:rsid w:val="0099371D"/>
    <w:rsid w:val="00993879"/>
    <w:rsid w:val="0099395E"/>
    <w:rsid w:val="00993A81"/>
    <w:rsid w:val="00993D39"/>
    <w:rsid w:val="00993D6A"/>
    <w:rsid w:val="0099431E"/>
    <w:rsid w:val="009945DD"/>
    <w:rsid w:val="009945E8"/>
    <w:rsid w:val="009947A9"/>
    <w:rsid w:val="009948DA"/>
    <w:rsid w:val="00994A3A"/>
    <w:rsid w:val="00994D42"/>
    <w:rsid w:val="00994DB3"/>
    <w:rsid w:val="009951E0"/>
    <w:rsid w:val="00995264"/>
    <w:rsid w:val="0099569C"/>
    <w:rsid w:val="009958A3"/>
    <w:rsid w:val="009959CC"/>
    <w:rsid w:val="00995A17"/>
    <w:rsid w:val="00995B11"/>
    <w:rsid w:val="00995B26"/>
    <w:rsid w:val="00995B6C"/>
    <w:rsid w:val="00995B98"/>
    <w:rsid w:val="00995DD9"/>
    <w:rsid w:val="00995E91"/>
    <w:rsid w:val="00995F92"/>
    <w:rsid w:val="00996116"/>
    <w:rsid w:val="009961B5"/>
    <w:rsid w:val="009962AC"/>
    <w:rsid w:val="009963E0"/>
    <w:rsid w:val="00996696"/>
    <w:rsid w:val="0099669F"/>
    <w:rsid w:val="009966FC"/>
    <w:rsid w:val="0099689D"/>
    <w:rsid w:val="009969B6"/>
    <w:rsid w:val="00996C07"/>
    <w:rsid w:val="00996CF5"/>
    <w:rsid w:val="0099706B"/>
    <w:rsid w:val="009973A3"/>
    <w:rsid w:val="0099744F"/>
    <w:rsid w:val="00997D27"/>
    <w:rsid w:val="00997E24"/>
    <w:rsid w:val="00997F76"/>
    <w:rsid w:val="00997FEA"/>
    <w:rsid w:val="009A0012"/>
    <w:rsid w:val="009A0109"/>
    <w:rsid w:val="009A011F"/>
    <w:rsid w:val="009A035A"/>
    <w:rsid w:val="009A06B8"/>
    <w:rsid w:val="009A06E6"/>
    <w:rsid w:val="009A078C"/>
    <w:rsid w:val="009A08E8"/>
    <w:rsid w:val="009A0ADC"/>
    <w:rsid w:val="009A0D67"/>
    <w:rsid w:val="009A106D"/>
    <w:rsid w:val="009A1103"/>
    <w:rsid w:val="009A1270"/>
    <w:rsid w:val="009A1291"/>
    <w:rsid w:val="009A1315"/>
    <w:rsid w:val="009A1409"/>
    <w:rsid w:val="009A1609"/>
    <w:rsid w:val="009A16EC"/>
    <w:rsid w:val="009A1853"/>
    <w:rsid w:val="009A1A31"/>
    <w:rsid w:val="009A1C35"/>
    <w:rsid w:val="009A20DE"/>
    <w:rsid w:val="009A241D"/>
    <w:rsid w:val="009A266A"/>
    <w:rsid w:val="009A26CD"/>
    <w:rsid w:val="009A29F6"/>
    <w:rsid w:val="009A2B3A"/>
    <w:rsid w:val="009A3030"/>
    <w:rsid w:val="009A32A6"/>
    <w:rsid w:val="009A334B"/>
    <w:rsid w:val="009A371D"/>
    <w:rsid w:val="009A37F7"/>
    <w:rsid w:val="009A3A96"/>
    <w:rsid w:val="009A3C31"/>
    <w:rsid w:val="009A3C7B"/>
    <w:rsid w:val="009A3E17"/>
    <w:rsid w:val="009A3EB3"/>
    <w:rsid w:val="009A3EC1"/>
    <w:rsid w:val="009A3F5E"/>
    <w:rsid w:val="009A412B"/>
    <w:rsid w:val="009A42EF"/>
    <w:rsid w:val="009A442F"/>
    <w:rsid w:val="009A4470"/>
    <w:rsid w:val="009A478B"/>
    <w:rsid w:val="009A47C4"/>
    <w:rsid w:val="009A4C5A"/>
    <w:rsid w:val="009A52B2"/>
    <w:rsid w:val="009A5555"/>
    <w:rsid w:val="009A55CE"/>
    <w:rsid w:val="009A575B"/>
    <w:rsid w:val="009A5810"/>
    <w:rsid w:val="009A5C12"/>
    <w:rsid w:val="009A5D2A"/>
    <w:rsid w:val="009A62F0"/>
    <w:rsid w:val="009A642D"/>
    <w:rsid w:val="009A646F"/>
    <w:rsid w:val="009A6629"/>
    <w:rsid w:val="009A66D9"/>
    <w:rsid w:val="009A66E1"/>
    <w:rsid w:val="009A6993"/>
    <w:rsid w:val="009A6C37"/>
    <w:rsid w:val="009A6EC1"/>
    <w:rsid w:val="009A6EE5"/>
    <w:rsid w:val="009A71C8"/>
    <w:rsid w:val="009A7369"/>
    <w:rsid w:val="009A76B7"/>
    <w:rsid w:val="009A77CA"/>
    <w:rsid w:val="009A79FE"/>
    <w:rsid w:val="009A7A14"/>
    <w:rsid w:val="009A7EF8"/>
    <w:rsid w:val="009B020F"/>
    <w:rsid w:val="009B0653"/>
    <w:rsid w:val="009B06EB"/>
    <w:rsid w:val="009B06FE"/>
    <w:rsid w:val="009B0831"/>
    <w:rsid w:val="009B088A"/>
    <w:rsid w:val="009B08BF"/>
    <w:rsid w:val="009B093A"/>
    <w:rsid w:val="009B0B7E"/>
    <w:rsid w:val="009B0BD3"/>
    <w:rsid w:val="009B0C5A"/>
    <w:rsid w:val="009B0ECE"/>
    <w:rsid w:val="009B1145"/>
    <w:rsid w:val="009B1160"/>
    <w:rsid w:val="009B1226"/>
    <w:rsid w:val="009B1361"/>
    <w:rsid w:val="009B137B"/>
    <w:rsid w:val="009B13F2"/>
    <w:rsid w:val="009B17E9"/>
    <w:rsid w:val="009B1989"/>
    <w:rsid w:val="009B19EB"/>
    <w:rsid w:val="009B19ED"/>
    <w:rsid w:val="009B1A95"/>
    <w:rsid w:val="009B1C18"/>
    <w:rsid w:val="009B1F20"/>
    <w:rsid w:val="009B1FB5"/>
    <w:rsid w:val="009B2514"/>
    <w:rsid w:val="009B2629"/>
    <w:rsid w:val="009B2645"/>
    <w:rsid w:val="009B2859"/>
    <w:rsid w:val="009B294B"/>
    <w:rsid w:val="009B2B78"/>
    <w:rsid w:val="009B2CA3"/>
    <w:rsid w:val="009B2E94"/>
    <w:rsid w:val="009B2FC6"/>
    <w:rsid w:val="009B31FB"/>
    <w:rsid w:val="009B3207"/>
    <w:rsid w:val="009B3518"/>
    <w:rsid w:val="009B3745"/>
    <w:rsid w:val="009B37C1"/>
    <w:rsid w:val="009B3860"/>
    <w:rsid w:val="009B3873"/>
    <w:rsid w:val="009B3DC6"/>
    <w:rsid w:val="009B3F81"/>
    <w:rsid w:val="009B4079"/>
    <w:rsid w:val="009B41B7"/>
    <w:rsid w:val="009B424D"/>
    <w:rsid w:val="009B436D"/>
    <w:rsid w:val="009B4394"/>
    <w:rsid w:val="009B43D1"/>
    <w:rsid w:val="009B4407"/>
    <w:rsid w:val="009B475A"/>
    <w:rsid w:val="009B4C20"/>
    <w:rsid w:val="009B4C45"/>
    <w:rsid w:val="009B4C5B"/>
    <w:rsid w:val="009B4C77"/>
    <w:rsid w:val="009B4D98"/>
    <w:rsid w:val="009B4E97"/>
    <w:rsid w:val="009B4EED"/>
    <w:rsid w:val="009B5081"/>
    <w:rsid w:val="009B51B2"/>
    <w:rsid w:val="009B5537"/>
    <w:rsid w:val="009B57F9"/>
    <w:rsid w:val="009B58A2"/>
    <w:rsid w:val="009B59C4"/>
    <w:rsid w:val="009B5A98"/>
    <w:rsid w:val="009B6112"/>
    <w:rsid w:val="009B6323"/>
    <w:rsid w:val="009B6369"/>
    <w:rsid w:val="009B63DC"/>
    <w:rsid w:val="009B65D2"/>
    <w:rsid w:val="009B662D"/>
    <w:rsid w:val="009B680C"/>
    <w:rsid w:val="009B6AC1"/>
    <w:rsid w:val="009B6C74"/>
    <w:rsid w:val="009B6D5E"/>
    <w:rsid w:val="009B6D8E"/>
    <w:rsid w:val="009B6F09"/>
    <w:rsid w:val="009B6F23"/>
    <w:rsid w:val="009B7086"/>
    <w:rsid w:val="009B737F"/>
    <w:rsid w:val="009B73B9"/>
    <w:rsid w:val="009B7695"/>
    <w:rsid w:val="009B7721"/>
    <w:rsid w:val="009B7795"/>
    <w:rsid w:val="009B785D"/>
    <w:rsid w:val="009B7E60"/>
    <w:rsid w:val="009C00FB"/>
    <w:rsid w:val="009C01CE"/>
    <w:rsid w:val="009C01D3"/>
    <w:rsid w:val="009C0878"/>
    <w:rsid w:val="009C0C5D"/>
    <w:rsid w:val="009C0D4C"/>
    <w:rsid w:val="009C0EF5"/>
    <w:rsid w:val="009C0FA4"/>
    <w:rsid w:val="009C1083"/>
    <w:rsid w:val="009C125C"/>
    <w:rsid w:val="009C1308"/>
    <w:rsid w:val="009C15D5"/>
    <w:rsid w:val="009C1669"/>
    <w:rsid w:val="009C16D9"/>
    <w:rsid w:val="009C17FB"/>
    <w:rsid w:val="009C1909"/>
    <w:rsid w:val="009C1A94"/>
    <w:rsid w:val="009C1B15"/>
    <w:rsid w:val="009C1E90"/>
    <w:rsid w:val="009C205E"/>
    <w:rsid w:val="009C210E"/>
    <w:rsid w:val="009C2132"/>
    <w:rsid w:val="009C21BE"/>
    <w:rsid w:val="009C21EC"/>
    <w:rsid w:val="009C22F5"/>
    <w:rsid w:val="009C2443"/>
    <w:rsid w:val="009C257B"/>
    <w:rsid w:val="009C2907"/>
    <w:rsid w:val="009C2921"/>
    <w:rsid w:val="009C2A41"/>
    <w:rsid w:val="009C2D9A"/>
    <w:rsid w:val="009C2DAF"/>
    <w:rsid w:val="009C30F0"/>
    <w:rsid w:val="009C30FE"/>
    <w:rsid w:val="009C325B"/>
    <w:rsid w:val="009C330F"/>
    <w:rsid w:val="009C34A1"/>
    <w:rsid w:val="009C3845"/>
    <w:rsid w:val="009C3939"/>
    <w:rsid w:val="009C3C33"/>
    <w:rsid w:val="009C3DE8"/>
    <w:rsid w:val="009C4003"/>
    <w:rsid w:val="009C4291"/>
    <w:rsid w:val="009C4452"/>
    <w:rsid w:val="009C4489"/>
    <w:rsid w:val="009C49C5"/>
    <w:rsid w:val="009C4B31"/>
    <w:rsid w:val="009C4B79"/>
    <w:rsid w:val="009C4C21"/>
    <w:rsid w:val="009C5174"/>
    <w:rsid w:val="009C51B7"/>
    <w:rsid w:val="009C52D3"/>
    <w:rsid w:val="009C5307"/>
    <w:rsid w:val="009C539F"/>
    <w:rsid w:val="009C57DD"/>
    <w:rsid w:val="009C5826"/>
    <w:rsid w:val="009C5947"/>
    <w:rsid w:val="009C5A31"/>
    <w:rsid w:val="009C5B99"/>
    <w:rsid w:val="009C5C33"/>
    <w:rsid w:val="009C5FCB"/>
    <w:rsid w:val="009C6174"/>
    <w:rsid w:val="009C6220"/>
    <w:rsid w:val="009C63F1"/>
    <w:rsid w:val="009C653A"/>
    <w:rsid w:val="009C664D"/>
    <w:rsid w:val="009C6AC8"/>
    <w:rsid w:val="009C6FCE"/>
    <w:rsid w:val="009C705B"/>
    <w:rsid w:val="009C742F"/>
    <w:rsid w:val="009C7943"/>
    <w:rsid w:val="009C79CF"/>
    <w:rsid w:val="009C79EC"/>
    <w:rsid w:val="009C7AE6"/>
    <w:rsid w:val="009C7C6A"/>
    <w:rsid w:val="009C7F24"/>
    <w:rsid w:val="009C7F8F"/>
    <w:rsid w:val="009C7FE4"/>
    <w:rsid w:val="009D0158"/>
    <w:rsid w:val="009D026D"/>
    <w:rsid w:val="009D029A"/>
    <w:rsid w:val="009D03CA"/>
    <w:rsid w:val="009D0543"/>
    <w:rsid w:val="009D05FF"/>
    <w:rsid w:val="009D0639"/>
    <w:rsid w:val="009D0821"/>
    <w:rsid w:val="009D0A2E"/>
    <w:rsid w:val="009D0B7F"/>
    <w:rsid w:val="009D0CC1"/>
    <w:rsid w:val="009D0E48"/>
    <w:rsid w:val="009D0E8F"/>
    <w:rsid w:val="009D0EB9"/>
    <w:rsid w:val="009D1062"/>
    <w:rsid w:val="009D126E"/>
    <w:rsid w:val="009D1474"/>
    <w:rsid w:val="009D1848"/>
    <w:rsid w:val="009D19F2"/>
    <w:rsid w:val="009D1A50"/>
    <w:rsid w:val="009D1B1D"/>
    <w:rsid w:val="009D1C05"/>
    <w:rsid w:val="009D1E64"/>
    <w:rsid w:val="009D1E9D"/>
    <w:rsid w:val="009D1FA9"/>
    <w:rsid w:val="009D203C"/>
    <w:rsid w:val="009D20AB"/>
    <w:rsid w:val="009D2156"/>
    <w:rsid w:val="009D25E8"/>
    <w:rsid w:val="009D2608"/>
    <w:rsid w:val="009D26E8"/>
    <w:rsid w:val="009D27C6"/>
    <w:rsid w:val="009D285B"/>
    <w:rsid w:val="009D28ED"/>
    <w:rsid w:val="009D291C"/>
    <w:rsid w:val="009D2A3A"/>
    <w:rsid w:val="009D2B29"/>
    <w:rsid w:val="009D2E81"/>
    <w:rsid w:val="009D2F6D"/>
    <w:rsid w:val="009D35CE"/>
    <w:rsid w:val="009D3768"/>
    <w:rsid w:val="009D38CB"/>
    <w:rsid w:val="009D3978"/>
    <w:rsid w:val="009D397D"/>
    <w:rsid w:val="009D3BBB"/>
    <w:rsid w:val="009D3C5B"/>
    <w:rsid w:val="009D405B"/>
    <w:rsid w:val="009D418F"/>
    <w:rsid w:val="009D4333"/>
    <w:rsid w:val="009D4478"/>
    <w:rsid w:val="009D44BC"/>
    <w:rsid w:val="009D46BF"/>
    <w:rsid w:val="009D46FA"/>
    <w:rsid w:val="009D47E9"/>
    <w:rsid w:val="009D4966"/>
    <w:rsid w:val="009D4B7A"/>
    <w:rsid w:val="009D4D9A"/>
    <w:rsid w:val="009D51CE"/>
    <w:rsid w:val="009D53E7"/>
    <w:rsid w:val="009D56AC"/>
    <w:rsid w:val="009D5ACB"/>
    <w:rsid w:val="009D5D48"/>
    <w:rsid w:val="009D5F6B"/>
    <w:rsid w:val="009D5FBE"/>
    <w:rsid w:val="009D6196"/>
    <w:rsid w:val="009D63D8"/>
    <w:rsid w:val="009D64AB"/>
    <w:rsid w:val="009D6608"/>
    <w:rsid w:val="009D6A7D"/>
    <w:rsid w:val="009D6A84"/>
    <w:rsid w:val="009D6D5C"/>
    <w:rsid w:val="009D6F77"/>
    <w:rsid w:val="009D71C4"/>
    <w:rsid w:val="009D7413"/>
    <w:rsid w:val="009D748E"/>
    <w:rsid w:val="009D7870"/>
    <w:rsid w:val="009D7A37"/>
    <w:rsid w:val="009D7B90"/>
    <w:rsid w:val="009D7DF5"/>
    <w:rsid w:val="009D7E8F"/>
    <w:rsid w:val="009E0302"/>
    <w:rsid w:val="009E03A2"/>
    <w:rsid w:val="009E07F2"/>
    <w:rsid w:val="009E080C"/>
    <w:rsid w:val="009E09AA"/>
    <w:rsid w:val="009E0E06"/>
    <w:rsid w:val="009E0EF4"/>
    <w:rsid w:val="009E0F31"/>
    <w:rsid w:val="009E0F40"/>
    <w:rsid w:val="009E105C"/>
    <w:rsid w:val="009E1196"/>
    <w:rsid w:val="009E1330"/>
    <w:rsid w:val="009E19EB"/>
    <w:rsid w:val="009E1A7C"/>
    <w:rsid w:val="009E1C23"/>
    <w:rsid w:val="009E1F14"/>
    <w:rsid w:val="009E1F54"/>
    <w:rsid w:val="009E209B"/>
    <w:rsid w:val="009E2220"/>
    <w:rsid w:val="009E23F0"/>
    <w:rsid w:val="009E24B3"/>
    <w:rsid w:val="009E2507"/>
    <w:rsid w:val="009E2528"/>
    <w:rsid w:val="009E2958"/>
    <w:rsid w:val="009E2CA1"/>
    <w:rsid w:val="009E2CF6"/>
    <w:rsid w:val="009E2FF2"/>
    <w:rsid w:val="009E30B5"/>
    <w:rsid w:val="009E3105"/>
    <w:rsid w:val="009E3125"/>
    <w:rsid w:val="009E31F9"/>
    <w:rsid w:val="009E3403"/>
    <w:rsid w:val="009E3576"/>
    <w:rsid w:val="009E3A3B"/>
    <w:rsid w:val="009E3A71"/>
    <w:rsid w:val="009E3BD6"/>
    <w:rsid w:val="009E3D77"/>
    <w:rsid w:val="009E3D93"/>
    <w:rsid w:val="009E3E2E"/>
    <w:rsid w:val="009E3F5C"/>
    <w:rsid w:val="009E4253"/>
    <w:rsid w:val="009E44EC"/>
    <w:rsid w:val="009E47C4"/>
    <w:rsid w:val="009E47D6"/>
    <w:rsid w:val="009E4AAF"/>
    <w:rsid w:val="009E4AB8"/>
    <w:rsid w:val="009E4E9E"/>
    <w:rsid w:val="009E4FC7"/>
    <w:rsid w:val="009E50A8"/>
    <w:rsid w:val="009E59B1"/>
    <w:rsid w:val="009E5A8E"/>
    <w:rsid w:val="009E5AA8"/>
    <w:rsid w:val="009E5B65"/>
    <w:rsid w:val="009E5B87"/>
    <w:rsid w:val="009E5D68"/>
    <w:rsid w:val="009E627F"/>
    <w:rsid w:val="009E63F0"/>
    <w:rsid w:val="009E655A"/>
    <w:rsid w:val="009E65AF"/>
    <w:rsid w:val="009E66F3"/>
    <w:rsid w:val="009E68A0"/>
    <w:rsid w:val="009E69F9"/>
    <w:rsid w:val="009E6AFC"/>
    <w:rsid w:val="009E6B73"/>
    <w:rsid w:val="009E6CD4"/>
    <w:rsid w:val="009E6DAC"/>
    <w:rsid w:val="009E6EF1"/>
    <w:rsid w:val="009E70F5"/>
    <w:rsid w:val="009E759B"/>
    <w:rsid w:val="009E75B4"/>
    <w:rsid w:val="009E768F"/>
    <w:rsid w:val="009E7706"/>
    <w:rsid w:val="009E79F6"/>
    <w:rsid w:val="009E7A23"/>
    <w:rsid w:val="009E7ABA"/>
    <w:rsid w:val="009E7C9A"/>
    <w:rsid w:val="009E7DEC"/>
    <w:rsid w:val="009E7F63"/>
    <w:rsid w:val="009F0436"/>
    <w:rsid w:val="009F0496"/>
    <w:rsid w:val="009F073B"/>
    <w:rsid w:val="009F0764"/>
    <w:rsid w:val="009F082D"/>
    <w:rsid w:val="009F0891"/>
    <w:rsid w:val="009F0906"/>
    <w:rsid w:val="009F0AF8"/>
    <w:rsid w:val="009F0BC8"/>
    <w:rsid w:val="009F0C21"/>
    <w:rsid w:val="009F0E0E"/>
    <w:rsid w:val="009F0E8F"/>
    <w:rsid w:val="009F0EB8"/>
    <w:rsid w:val="009F10EF"/>
    <w:rsid w:val="009F1171"/>
    <w:rsid w:val="009F1210"/>
    <w:rsid w:val="009F1284"/>
    <w:rsid w:val="009F1297"/>
    <w:rsid w:val="009F18C8"/>
    <w:rsid w:val="009F19FC"/>
    <w:rsid w:val="009F1A6E"/>
    <w:rsid w:val="009F1BAA"/>
    <w:rsid w:val="009F1BDE"/>
    <w:rsid w:val="009F1C67"/>
    <w:rsid w:val="009F1D29"/>
    <w:rsid w:val="009F1DB5"/>
    <w:rsid w:val="009F1DC0"/>
    <w:rsid w:val="009F1E26"/>
    <w:rsid w:val="009F1F0E"/>
    <w:rsid w:val="009F1F2A"/>
    <w:rsid w:val="009F206F"/>
    <w:rsid w:val="009F2076"/>
    <w:rsid w:val="009F25AA"/>
    <w:rsid w:val="009F264A"/>
    <w:rsid w:val="009F268A"/>
    <w:rsid w:val="009F26B0"/>
    <w:rsid w:val="009F26F1"/>
    <w:rsid w:val="009F279C"/>
    <w:rsid w:val="009F283E"/>
    <w:rsid w:val="009F2875"/>
    <w:rsid w:val="009F2993"/>
    <w:rsid w:val="009F2D07"/>
    <w:rsid w:val="009F2E31"/>
    <w:rsid w:val="009F306C"/>
    <w:rsid w:val="009F3077"/>
    <w:rsid w:val="009F312F"/>
    <w:rsid w:val="009F31A3"/>
    <w:rsid w:val="009F31E1"/>
    <w:rsid w:val="009F3222"/>
    <w:rsid w:val="009F34C6"/>
    <w:rsid w:val="009F3639"/>
    <w:rsid w:val="009F3750"/>
    <w:rsid w:val="009F377B"/>
    <w:rsid w:val="009F378D"/>
    <w:rsid w:val="009F389B"/>
    <w:rsid w:val="009F398B"/>
    <w:rsid w:val="009F3BA0"/>
    <w:rsid w:val="009F3DC7"/>
    <w:rsid w:val="009F4051"/>
    <w:rsid w:val="009F4192"/>
    <w:rsid w:val="009F41E1"/>
    <w:rsid w:val="009F4363"/>
    <w:rsid w:val="009F4525"/>
    <w:rsid w:val="009F4526"/>
    <w:rsid w:val="009F4571"/>
    <w:rsid w:val="009F472E"/>
    <w:rsid w:val="009F481A"/>
    <w:rsid w:val="009F491E"/>
    <w:rsid w:val="009F4936"/>
    <w:rsid w:val="009F499D"/>
    <w:rsid w:val="009F4BD3"/>
    <w:rsid w:val="009F4CA4"/>
    <w:rsid w:val="009F4CCF"/>
    <w:rsid w:val="009F4F1B"/>
    <w:rsid w:val="009F4F88"/>
    <w:rsid w:val="009F5136"/>
    <w:rsid w:val="009F52C7"/>
    <w:rsid w:val="009F5307"/>
    <w:rsid w:val="009F5CAC"/>
    <w:rsid w:val="009F5EA7"/>
    <w:rsid w:val="009F60C0"/>
    <w:rsid w:val="009F6239"/>
    <w:rsid w:val="009F6485"/>
    <w:rsid w:val="009F671E"/>
    <w:rsid w:val="009F6A93"/>
    <w:rsid w:val="009F6B19"/>
    <w:rsid w:val="009F6C47"/>
    <w:rsid w:val="009F6C53"/>
    <w:rsid w:val="009F6C7F"/>
    <w:rsid w:val="009F6D58"/>
    <w:rsid w:val="009F6EFC"/>
    <w:rsid w:val="009F6F8D"/>
    <w:rsid w:val="009F7086"/>
    <w:rsid w:val="009F70AD"/>
    <w:rsid w:val="009F7213"/>
    <w:rsid w:val="009F73A1"/>
    <w:rsid w:val="009F74D2"/>
    <w:rsid w:val="009F7813"/>
    <w:rsid w:val="009F7904"/>
    <w:rsid w:val="009F7AE9"/>
    <w:rsid w:val="009F7F32"/>
    <w:rsid w:val="009F7F4F"/>
    <w:rsid w:val="00A002C9"/>
    <w:rsid w:val="00A00557"/>
    <w:rsid w:val="00A00828"/>
    <w:rsid w:val="00A008B2"/>
    <w:rsid w:val="00A00B1A"/>
    <w:rsid w:val="00A00C50"/>
    <w:rsid w:val="00A00CD4"/>
    <w:rsid w:val="00A00CD6"/>
    <w:rsid w:val="00A00D66"/>
    <w:rsid w:val="00A01057"/>
    <w:rsid w:val="00A0108D"/>
    <w:rsid w:val="00A0118D"/>
    <w:rsid w:val="00A011A6"/>
    <w:rsid w:val="00A011AE"/>
    <w:rsid w:val="00A0160B"/>
    <w:rsid w:val="00A016E4"/>
    <w:rsid w:val="00A01790"/>
    <w:rsid w:val="00A017ED"/>
    <w:rsid w:val="00A0180B"/>
    <w:rsid w:val="00A01CAE"/>
    <w:rsid w:val="00A01EF6"/>
    <w:rsid w:val="00A02050"/>
    <w:rsid w:val="00A021AA"/>
    <w:rsid w:val="00A024CE"/>
    <w:rsid w:val="00A02646"/>
    <w:rsid w:val="00A027CC"/>
    <w:rsid w:val="00A02AC2"/>
    <w:rsid w:val="00A02E37"/>
    <w:rsid w:val="00A02E68"/>
    <w:rsid w:val="00A02FD4"/>
    <w:rsid w:val="00A03037"/>
    <w:rsid w:val="00A03063"/>
    <w:rsid w:val="00A03618"/>
    <w:rsid w:val="00A03740"/>
    <w:rsid w:val="00A037E6"/>
    <w:rsid w:val="00A03844"/>
    <w:rsid w:val="00A038D2"/>
    <w:rsid w:val="00A039C7"/>
    <w:rsid w:val="00A03A6D"/>
    <w:rsid w:val="00A03E88"/>
    <w:rsid w:val="00A03EB2"/>
    <w:rsid w:val="00A044D2"/>
    <w:rsid w:val="00A04647"/>
    <w:rsid w:val="00A04817"/>
    <w:rsid w:val="00A04836"/>
    <w:rsid w:val="00A048AE"/>
    <w:rsid w:val="00A049B9"/>
    <w:rsid w:val="00A04C38"/>
    <w:rsid w:val="00A04FE9"/>
    <w:rsid w:val="00A050EC"/>
    <w:rsid w:val="00A0528A"/>
    <w:rsid w:val="00A054F2"/>
    <w:rsid w:val="00A059C0"/>
    <w:rsid w:val="00A059DA"/>
    <w:rsid w:val="00A05CE3"/>
    <w:rsid w:val="00A05E86"/>
    <w:rsid w:val="00A05E89"/>
    <w:rsid w:val="00A0624F"/>
    <w:rsid w:val="00A063A8"/>
    <w:rsid w:val="00A06466"/>
    <w:rsid w:val="00A06734"/>
    <w:rsid w:val="00A06742"/>
    <w:rsid w:val="00A069E0"/>
    <w:rsid w:val="00A069EB"/>
    <w:rsid w:val="00A06A70"/>
    <w:rsid w:val="00A06AA3"/>
    <w:rsid w:val="00A06B16"/>
    <w:rsid w:val="00A07099"/>
    <w:rsid w:val="00A070AA"/>
    <w:rsid w:val="00A07141"/>
    <w:rsid w:val="00A07273"/>
    <w:rsid w:val="00A0731E"/>
    <w:rsid w:val="00A07425"/>
    <w:rsid w:val="00A07445"/>
    <w:rsid w:val="00A074FB"/>
    <w:rsid w:val="00A076F7"/>
    <w:rsid w:val="00A07B4F"/>
    <w:rsid w:val="00A1006C"/>
    <w:rsid w:val="00A102EB"/>
    <w:rsid w:val="00A106EE"/>
    <w:rsid w:val="00A10BB7"/>
    <w:rsid w:val="00A10C75"/>
    <w:rsid w:val="00A10D3B"/>
    <w:rsid w:val="00A10D9B"/>
    <w:rsid w:val="00A10DEB"/>
    <w:rsid w:val="00A11142"/>
    <w:rsid w:val="00A112EC"/>
    <w:rsid w:val="00A11414"/>
    <w:rsid w:val="00A114BE"/>
    <w:rsid w:val="00A11517"/>
    <w:rsid w:val="00A115BC"/>
    <w:rsid w:val="00A115CF"/>
    <w:rsid w:val="00A11713"/>
    <w:rsid w:val="00A1188D"/>
    <w:rsid w:val="00A1192C"/>
    <w:rsid w:val="00A1192D"/>
    <w:rsid w:val="00A11B6D"/>
    <w:rsid w:val="00A11C57"/>
    <w:rsid w:val="00A11C73"/>
    <w:rsid w:val="00A11D7B"/>
    <w:rsid w:val="00A11E35"/>
    <w:rsid w:val="00A12054"/>
    <w:rsid w:val="00A120E6"/>
    <w:rsid w:val="00A12481"/>
    <w:rsid w:val="00A1252D"/>
    <w:rsid w:val="00A125F7"/>
    <w:rsid w:val="00A12667"/>
    <w:rsid w:val="00A12B3C"/>
    <w:rsid w:val="00A12FE3"/>
    <w:rsid w:val="00A130C9"/>
    <w:rsid w:val="00A133BA"/>
    <w:rsid w:val="00A13534"/>
    <w:rsid w:val="00A1388B"/>
    <w:rsid w:val="00A13AAB"/>
    <w:rsid w:val="00A13AAE"/>
    <w:rsid w:val="00A13D30"/>
    <w:rsid w:val="00A13DF8"/>
    <w:rsid w:val="00A13E83"/>
    <w:rsid w:val="00A13F36"/>
    <w:rsid w:val="00A14172"/>
    <w:rsid w:val="00A142DA"/>
    <w:rsid w:val="00A1445F"/>
    <w:rsid w:val="00A14535"/>
    <w:rsid w:val="00A145F1"/>
    <w:rsid w:val="00A14675"/>
    <w:rsid w:val="00A14B49"/>
    <w:rsid w:val="00A14C9F"/>
    <w:rsid w:val="00A14E0D"/>
    <w:rsid w:val="00A1535D"/>
    <w:rsid w:val="00A15413"/>
    <w:rsid w:val="00A15434"/>
    <w:rsid w:val="00A158AA"/>
    <w:rsid w:val="00A1597A"/>
    <w:rsid w:val="00A15A75"/>
    <w:rsid w:val="00A15D6B"/>
    <w:rsid w:val="00A16684"/>
    <w:rsid w:val="00A1671F"/>
    <w:rsid w:val="00A16AEB"/>
    <w:rsid w:val="00A16BFB"/>
    <w:rsid w:val="00A16D48"/>
    <w:rsid w:val="00A1715A"/>
    <w:rsid w:val="00A175D9"/>
    <w:rsid w:val="00A176AB"/>
    <w:rsid w:val="00A17C88"/>
    <w:rsid w:val="00A17D87"/>
    <w:rsid w:val="00A17EB5"/>
    <w:rsid w:val="00A17ECD"/>
    <w:rsid w:val="00A17F44"/>
    <w:rsid w:val="00A17FCF"/>
    <w:rsid w:val="00A20042"/>
    <w:rsid w:val="00A202D9"/>
    <w:rsid w:val="00A20327"/>
    <w:rsid w:val="00A20411"/>
    <w:rsid w:val="00A2075C"/>
    <w:rsid w:val="00A207D5"/>
    <w:rsid w:val="00A20881"/>
    <w:rsid w:val="00A20967"/>
    <w:rsid w:val="00A209FD"/>
    <w:rsid w:val="00A20F21"/>
    <w:rsid w:val="00A20FE6"/>
    <w:rsid w:val="00A21256"/>
    <w:rsid w:val="00A213CB"/>
    <w:rsid w:val="00A213D1"/>
    <w:rsid w:val="00A21492"/>
    <w:rsid w:val="00A21543"/>
    <w:rsid w:val="00A21828"/>
    <w:rsid w:val="00A218D9"/>
    <w:rsid w:val="00A2193D"/>
    <w:rsid w:val="00A21A0E"/>
    <w:rsid w:val="00A21A91"/>
    <w:rsid w:val="00A21BDE"/>
    <w:rsid w:val="00A21E2A"/>
    <w:rsid w:val="00A21E3C"/>
    <w:rsid w:val="00A21FAA"/>
    <w:rsid w:val="00A21FFD"/>
    <w:rsid w:val="00A22185"/>
    <w:rsid w:val="00A222B6"/>
    <w:rsid w:val="00A223F1"/>
    <w:rsid w:val="00A2289E"/>
    <w:rsid w:val="00A229A1"/>
    <w:rsid w:val="00A22BB4"/>
    <w:rsid w:val="00A22BC4"/>
    <w:rsid w:val="00A22C4F"/>
    <w:rsid w:val="00A22D0F"/>
    <w:rsid w:val="00A22F0F"/>
    <w:rsid w:val="00A2322D"/>
    <w:rsid w:val="00A23256"/>
    <w:rsid w:val="00A23654"/>
    <w:rsid w:val="00A2370B"/>
    <w:rsid w:val="00A23B32"/>
    <w:rsid w:val="00A23D83"/>
    <w:rsid w:val="00A23DAD"/>
    <w:rsid w:val="00A24162"/>
    <w:rsid w:val="00A241B9"/>
    <w:rsid w:val="00A243EE"/>
    <w:rsid w:val="00A2451B"/>
    <w:rsid w:val="00A2477D"/>
    <w:rsid w:val="00A248C1"/>
    <w:rsid w:val="00A24F48"/>
    <w:rsid w:val="00A25027"/>
    <w:rsid w:val="00A251D8"/>
    <w:rsid w:val="00A2579C"/>
    <w:rsid w:val="00A25851"/>
    <w:rsid w:val="00A258CB"/>
    <w:rsid w:val="00A25B0A"/>
    <w:rsid w:val="00A25E7C"/>
    <w:rsid w:val="00A25F3B"/>
    <w:rsid w:val="00A260E0"/>
    <w:rsid w:val="00A268BC"/>
    <w:rsid w:val="00A2697D"/>
    <w:rsid w:val="00A26A99"/>
    <w:rsid w:val="00A26BD2"/>
    <w:rsid w:val="00A26C94"/>
    <w:rsid w:val="00A26D78"/>
    <w:rsid w:val="00A26E51"/>
    <w:rsid w:val="00A27861"/>
    <w:rsid w:val="00A27BA2"/>
    <w:rsid w:val="00A27C80"/>
    <w:rsid w:val="00A27DDE"/>
    <w:rsid w:val="00A27F15"/>
    <w:rsid w:val="00A30168"/>
    <w:rsid w:val="00A30196"/>
    <w:rsid w:val="00A30288"/>
    <w:rsid w:val="00A3057E"/>
    <w:rsid w:val="00A305FB"/>
    <w:rsid w:val="00A30BB0"/>
    <w:rsid w:val="00A30BCC"/>
    <w:rsid w:val="00A30C4B"/>
    <w:rsid w:val="00A311BF"/>
    <w:rsid w:val="00A311DC"/>
    <w:rsid w:val="00A3128E"/>
    <w:rsid w:val="00A31908"/>
    <w:rsid w:val="00A319A9"/>
    <w:rsid w:val="00A31B5D"/>
    <w:rsid w:val="00A31DA6"/>
    <w:rsid w:val="00A31E14"/>
    <w:rsid w:val="00A321BA"/>
    <w:rsid w:val="00A3247C"/>
    <w:rsid w:val="00A3255B"/>
    <w:rsid w:val="00A3271B"/>
    <w:rsid w:val="00A32865"/>
    <w:rsid w:val="00A32B12"/>
    <w:rsid w:val="00A32CB0"/>
    <w:rsid w:val="00A32EF3"/>
    <w:rsid w:val="00A33027"/>
    <w:rsid w:val="00A3320A"/>
    <w:rsid w:val="00A332CD"/>
    <w:rsid w:val="00A33423"/>
    <w:rsid w:val="00A334B8"/>
    <w:rsid w:val="00A339F7"/>
    <w:rsid w:val="00A33C04"/>
    <w:rsid w:val="00A33F17"/>
    <w:rsid w:val="00A341CC"/>
    <w:rsid w:val="00A344BE"/>
    <w:rsid w:val="00A34660"/>
    <w:rsid w:val="00A34677"/>
    <w:rsid w:val="00A34737"/>
    <w:rsid w:val="00A34953"/>
    <w:rsid w:val="00A34A9C"/>
    <w:rsid w:val="00A34ADF"/>
    <w:rsid w:val="00A34BAB"/>
    <w:rsid w:val="00A34C37"/>
    <w:rsid w:val="00A34CF2"/>
    <w:rsid w:val="00A34E38"/>
    <w:rsid w:val="00A34ECF"/>
    <w:rsid w:val="00A350A9"/>
    <w:rsid w:val="00A3536C"/>
    <w:rsid w:val="00A3547C"/>
    <w:rsid w:val="00A354CF"/>
    <w:rsid w:val="00A3561A"/>
    <w:rsid w:val="00A3586E"/>
    <w:rsid w:val="00A35A50"/>
    <w:rsid w:val="00A35BE5"/>
    <w:rsid w:val="00A35D79"/>
    <w:rsid w:val="00A360A7"/>
    <w:rsid w:val="00A365D9"/>
    <w:rsid w:val="00A36674"/>
    <w:rsid w:val="00A36745"/>
    <w:rsid w:val="00A36881"/>
    <w:rsid w:val="00A368A3"/>
    <w:rsid w:val="00A368E7"/>
    <w:rsid w:val="00A3691A"/>
    <w:rsid w:val="00A36C18"/>
    <w:rsid w:val="00A36C77"/>
    <w:rsid w:val="00A36C80"/>
    <w:rsid w:val="00A36E5C"/>
    <w:rsid w:val="00A36F61"/>
    <w:rsid w:val="00A36FB2"/>
    <w:rsid w:val="00A3714D"/>
    <w:rsid w:val="00A372D4"/>
    <w:rsid w:val="00A37329"/>
    <w:rsid w:val="00A375A3"/>
    <w:rsid w:val="00A3762A"/>
    <w:rsid w:val="00A37AB6"/>
    <w:rsid w:val="00A37AEF"/>
    <w:rsid w:val="00A37CAD"/>
    <w:rsid w:val="00A37E43"/>
    <w:rsid w:val="00A37E68"/>
    <w:rsid w:val="00A40091"/>
    <w:rsid w:val="00A40272"/>
    <w:rsid w:val="00A4097D"/>
    <w:rsid w:val="00A40BCD"/>
    <w:rsid w:val="00A40DB4"/>
    <w:rsid w:val="00A40F38"/>
    <w:rsid w:val="00A411E0"/>
    <w:rsid w:val="00A412FB"/>
    <w:rsid w:val="00A41424"/>
    <w:rsid w:val="00A414C1"/>
    <w:rsid w:val="00A4150A"/>
    <w:rsid w:val="00A41691"/>
    <w:rsid w:val="00A41783"/>
    <w:rsid w:val="00A41991"/>
    <w:rsid w:val="00A41AB8"/>
    <w:rsid w:val="00A41DFE"/>
    <w:rsid w:val="00A4217D"/>
    <w:rsid w:val="00A4224F"/>
    <w:rsid w:val="00A4235A"/>
    <w:rsid w:val="00A42501"/>
    <w:rsid w:val="00A429C6"/>
    <w:rsid w:val="00A42A05"/>
    <w:rsid w:val="00A42CE6"/>
    <w:rsid w:val="00A42F2C"/>
    <w:rsid w:val="00A43427"/>
    <w:rsid w:val="00A437BC"/>
    <w:rsid w:val="00A437ED"/>
    <w:rsid w:val="00A4395F"/>
    <w:rsid w:val="00A439E5"/>
    <w:rsid w:val="00A43E8D"/>
    <w:rsid w:val="00A43FB2"/>
    <w:rsid w:val="00A4438F"/>
    <w:rsid w:val="00A44611"/>
    <w:rsid w:val="00A446EB"/>
    <w:rsid w:val="00A4489E"/>
    <w:rsid w:val="00A44B20"/>
    <w:rsid w:val="00A44B50"/>
    <w:rsid w:val="00A44CCE"/>
    <w:rsid w:val="00A44DCA"/>
    <w:rsid w:val="00A451B3"/>
    <w:rsid w:val="00A45282"/>
    <w:rsid w:val="00A453C9"/>
    <w:rsid w:val="00A454DA"/>
    <w:rsid w:val="00A45783"/>
    <w:rsid w:val="00A45C49"/>
    <w:rsid w:val="00A45D4A"/>
    <w:rsid w:val="00A45F84"/>
    <w:rsid w:val="00A45FBA"/>
    <w:rsid w:val="00A460C2"/>
    <w:rsid w:val="00A46316"/>
    <w:rsid w:val="00A46332"/>
    <w:rsid w:val="00A4645D"/>
    <w:rsid w:val="00A466CA"/>
    <w:rsid w:val="00A4677F"/>
    <w:rsid w:val="00A468C3"/>
    <w:rsid w:val="00A46D3D"/>
    <w:rsid w:val="00A479C6"/>
    <w:rsid w:val="00A479EE"/>
    <w:rsid w:val="00A47C76"/>
    <w:rsid w:val="00A47CDC"/>
    <w:rsid w:val="00A503B5"/>
    <w:rsid w:val="00A5052B"/>
    <w:rsid w:val="00A508C6"/>
    <w:rsid w:val="00A50D6B"/>
    <w:rsid w:val="00A50E1E"/>
    <w:rsid w:val="00A50E8D"/>
    <w:rsid w:val="00A5106D"/>
    <w:rsid w:val="00A511FD"/>
    <w:rsid w:val="00A5135D"/>
    <w:rsid w:val="00A5178B"/>
    <w:rsid w:val="00A51AE1"/>
    <w:rsid w:val="00A51C6B"/>
    <w:rsid w:val="00A51D07"/>
    <w:rsid w:val="00A51E08"/>
    <w:rsid w:val="00A5208D"/>
    <w:rsid w:val="00A521F4"/>
    <w:rsid w:val="00A52389"/>
    <w:rsid w:val="00A5238B"/>
    <w:rsid w:val="00A523EF"/>
    <w:rsid w:val="00A525F2"/>
    <w:rsid w:val="00A52637"/>
    <w:rsid w:val="00A52714"/>
    <w:rsid w:val="00A529BB"/>
    <w:rsid w:val="00A52A00"/>
    <w:rsid w:val="00A52BB1"/>
    <w:rsid w:val="00A52C18"/>
    <w:rsid w:val="00A52C33"/>
    <w:rsid w:val="00A52F15"/>
    <w:rsid w:val="00A530A9"/>
    <w:rsid w:val="00A53299"/>
    <w:rsid w:val="00A5333B"/>
    <w:rsid w:val="00A53420"/>
    <w:rsid w:val="00A5365E"/>
    <w:rsid w:val="00A537BA"/>
    <w:rsid w:val="00A53820"/>
    <w:rsid w:val="00A53855"/>
    <w:rsid w:val="00A53998"/>
    <w:rsid w:val="00A53A80"/>
    <w:rsid w:val="00A53B0E"/>
    <w:rsid w:val="00A53F5D"/>
    <w:rsid w:val="00A54037"/>
    <w:rsid w:val="00A5460A"/>
    <w:rsid w:val="00A54754"/>
    <w:rsid w:val="00A549D1"/>
    <w:rsid w:val="00A54F09"/>
    <w:rsid w:val="00A54FCB"/>
    <w:rsid w:val="00A54FDF"/>
    <w:rsid w:val="00A55025"/>
    <w:rsid w:val="00A5507B"/>
    <w:rsid w:val="00A552D4"/>
    <w:rsid w:val="00A55349"/>
    <w:rsid w:val="00A55408"/>
    <w:rsid w:val="00A55465"/>
    <w:rsid w:val="00A55998"/>
    <w:rsid w:val="00A55FFB"/>
    <w:rsid w:val="00A56026"/>
    <w:rsid w:val="00A5637E"/>
    <w:rsid w:val="00A56669"/>
    <w:rsid w:val="00A56861"/>
    <w:rsid w:val="00A56E42"/>
    <w:rsid w:val="00A56E4B"/>
    <w:rsid w:val="00A56F11"/>
    <w:rsid w:val="00A56F73"/>
    <w:rsid w:val="00A57033"/>
    <w:rsid w:val="00A571DA"/>
    <w:rsid w:val="00A5729F"/>
    <w:rsid w:val="00A574E9"/>
    <w:rsid w:val="00A576DB"/>
    <w:rsid w:val="00A5777C"/>
    <w:rsid w:val="00A57840"/>
    <w:rsid w:val="00A57FDB"/>
    <w:rsid w:val="00A603E1"/>
    <w:rsid w:val="00A60574"/>
    <w:rsid w:val="00A6066B"/>
    <w:rsid w:val="00A60860"/>
    <w:rsid w:val="00A60C0D"/>
    <w:rsid w:val="00A60DF0"/>
    <w:rsid w:val="00A60FC0"/>
    <w:rsid w:val="00A6104F"/>
    <w:rsid w:val="00A61164"/>
    <w:rsid w:val="00A61403"/>
    <w:rsid w:val="00A6175D"/>
    <w:rsid w:val="00A6175E"/>
    <w:rsid w:val="00A61885"/>
    <w:rsid w:val="00A618F9"/>
    <w:rsid w:val="00A61B09"/>
    <w:rsid w:val="00A61CF1"/>
    <w:rsid w:val="00A61EBB"/>
    <w:rsid w:val="00A61F32"/>
    <w:rsid w:val="00A61F76"/>
    <w:rsid w:val="00A62076"/>
    <w:rsid w:val="00A620FF"/>
    <w:rsid w:val="00A6236C"/>
    <w:rsid w:val="00A624BA"/>
    <w:rsid w:val="00A62593"/>
    <w:rsid w:val="00A62631"/>
    <w:rsid w:val="00A62854"/>
    <w:rsid w:val="00A62C3E"/>
    <w:rsid w:val="00A62E92"/>
    <w:rsid w:val="00A62F31"/>
    <w:rsid w:val="00A62F6A"/>
    <w:rsid w:val="00A6311E"/>
    <w:rsid w:val="00A63165"/>
    <w:rsid w:val="00A63B08"/>
    <w:rsid w:val="00A63B13"/>
    <w:rsid w:val="00A63DEE"/>
    <w:rsid w:val="00A63EB1"/>
    <w:rsid w:val="00A63F22"/>
    <w:rsid w:val="00A63F5C"/>
    <w:rsid w:val="00A64038"/>
    <w:rsid w:val="00A64075"/>
    <w:rsid w:val="00A64229"/>
    <w:rsid w:val="00A6439E"/>
    <w:rsid w:val="00A64620"/>
    <w:rsid w:val="00A64667"/>
    <w:rsid w:val="00A646CC"/>
    <w:rsid w:val="00A648F0"/>
    <w:rsid w:val="00A6496D"/>
    <w:rsid w:val="00A6497D"/>
    <w:rsid w:val="00A64ABA"/>
    <w:rsid w:val="00A64AEA"/>
    <w:rsid w:val="00A64E78"/>
    <w:rsid w:val="00A65312"/>
    <w:rsid w:val="00A6538E"/>
    <w:rsid w:val="00A655EA"/>
    <w:rsid w:val="00A65640"/>
    <w:rsid w:val="00A65851"/>
    <w:rsid w:val="00A65938"/>
    <w:rsid w:val="00A65A01"/>
    <w:rsid w:val="00A65B60"/>
    <w:rsid w:val="00A65D00"/>
    <w:rsid w:val="00A65E82"/>
    <w:rsid w:val="00A65F07"/>
    <w:rsid w:val="00A6600F"/>
    <w:rsid w:val="00A663D1"/>
    <w:rsid w:val="00A66CD8"/>
    <w:rsid w:val="00A66D89"/>
    <w:rsid w:val="00A67267"/>
    <w:rsid w:val="00A673D9"/>
    <w:rsid w:val="00A67417"/>
    <w:rsid w:val="00A67506"/>
    <w:rsid w:val="00A67BF7"/>
    <w:rsid w:val="00A67CA9"/>
    <w:rsid w:val="00A67CF6"/>
    <w:rsid w:val="00A67DE4"/>
    <w:rsid w:val="00A67DFA"/>
    <w:rsid w:val="00A67EF2"/>
    <w:rsid w:val="00A701E2"/>
    <w:rsid w:val="00A70B62"/>
    <w:rsid w:val="00A70C03"/>
    <w:rsid w:val="00A70CB2"/>
    <w:rsid w:val="00A70F50"/>
    <w:rsid w:val="00A70F5E"/>
    <w:rsid w:val="00A70FC3"/>
    <w:rsid w:val="00A71180"/>
    <w:rsid w:val="00A71326"/>
    <w:rsid w:val="00A7142A"/>
    <w:rsid w:val="00A71537"/>
    <w:rsid w:val="00A71940"/>
    <w:rsid w:val="00A71B00"/>
    <w:rsid w:val="00A71B5B"/>
    <w:rsid w:val="00A71C54"/>
    <w:rsid w:val="00A7217E"/>
    <w:rsid w:val="00A722B7"/>
    <w:rsid w:val="00A7251F"/>
    <w:rsid w:val="00A72597"/>
    <w:rsid w:val="00A7274B"/>
    <w:rsid w:val="00A729FB"/>
    <w:rsid w:val="00A72C09"/>
    <w:rsid w:val="00A72C1F"/>
    <w:rsid w:val="00A72D3C"/>
    <w:rsid w:val="00A72E31"/>
    <w:rsid w:val="00A73125"/>
    <w:rsid w:val="00A73274"/>
    <w:rsid w:val="00A7338D"/>
    <w:rsid w:val="00A735A4"/>
    <w:rsid w:val="00A73819"/>
    <w:rsid w:val="00A73955"/>
    <w:rsid w:val="00A73A54"/>
    <w:rsid w:val="00A73E3F"/>
    <w:rsid w:val="00A73E86"/>
    <w:rsid w:val="00A73EAA"/>
    <w:rsid w:val="00A73FDB"/>
    <w:rsid w:val="00A7408E"/>
    <w:rsid w:val="00A741D1"/>
    <w:rsid w:val="00A74812"/>
    <w:rsid w:val="00A7495D"/>
    <w:rsid w:val="00A7505A"/>
    <w:rsid w:val="00A75163"/>
    <w:rsid w:val="00A751CF"/>
    <w:rsid w:val="00A752E4"/>
    <w:rsid w:val="00A7531D"/>
    <w:rsid w:val="00A755B5"/>
    <w:rsid w:val="00A75640"/>
    <w:rsid w:val="00A7584C"/>
    <w:rsid w:val="00A758E7"/>
    <w:rsid w:val="00A75A1E"/>
    <w:rsid w:val="00A75B56"/>
    <w:rsid w:val="00A75D68"/>
    <w:rsid w:val="00A75E31"/>
    <w:rsid w:val="00A7615E"/>
    <w:rsid w:val="00A76251"/>
    <w:rsid w:val="00A76343"/>
    <w:rsid w:val="00A763D1"/>
    <w:rsid w:val="00A763DD"/>
    <w:rsid w:val="00A7642D"/>
    <w:rsid w:val="00A7661C"/>
    <w:rsid w:val="00A76689"/>
    <w:rsid w:val="00A7676C"/>
    <w:rsid w:val="00A76861"/>
    <w:rsid w:val="00A768DC"/>
    <w:rsid w:val="00A76AAB"/>
    <w:rsid w:val="00A76B46"/>
    <w:rsid w:val="00A76EAB"/>
    <w:rsid w:val="00A76EDE"/>
    <w:rsid w:val="00A77094"/>
    <w:rsid w:val="00A77097"/>
    <w:rsid w:val="00A7729C"/>
    <w:rsid w:val="00A773C9"/>
    <w:rsid w:val="00A773F1"/>
    <w:rsid w:val="00A773F7"/>
    <w:rsid w:val="00A77644"/>
    <w:rsid w:val="00A7796D"/>
    <w:rsid w:val="00A77AE1"/>
    <w:rsid w:val="00A77E5F"/>
    <w:rsid w:val="00A77EB5"/>
    <w:rsid w:val="00A77FA4"/>
    <w:rsid w:val="00A80290"/>
    <w:rsid w:val="00A80563"/>
    <w:rsid w:val="00A80638"/>
    <w:rsid w:val="00A80854"/>
    <w:rsid w:val="00A808CD"/>
    <w:rsid w:val="00A809E1"/>
    <w:rsid w:val="00A80A83"/>
    <w:rsid w:val="00A80D7A"/>
    <w:rsid w:val="00A80D8D"/>
    <w:rsid w:val="00A80EB2"/>
    <w:rsid w:val="00A80F05"/>
    <w:rsid w:val="00A8100B"/>
    <w:rsid w:val="00A810E1"/>
    <w:rsid w:val="00A811F4"/>
    <w:rsid w:val="00A81364"/>
    <w:rsid w:val="00A81369"/>
    <w:rsid w:val="00A8176C"/>
    <w:rsid w:val="00A81838"/>
    <w:rsid w:val="00A81969"/>
    <w:rsid w:val="00A81FCE"/>
    <w:rsid w:val="00A823B3"/>
    <w:rsid w:val="00A82773"/>
    <w:rsid w:val="00A82A5C"/>
    <w:rsid w:val="00A82AF6"/>
    <w:rsid w:val="00A82BED"/>
    <w:rsid w:val="00A82CAB"/>
    <w:rsid w:val="00A82DB7"/>
    <w:rsid w:val="00A82F79"/>
    <w:rsid w:val="00A83099"/>
    <w:rsid w:val="00A8330E"/>
    <w:rsid w:val="00A8335B"/>
    <w:rsid w:val="00A833EC"/>
    <w:rsid w:val="00A836C9"/>
    <w:rsid w:val="00A83BF7"/>
    <w:rsid w:val="00A83D91"/>
    <w:rsid w:val="00A83E36"/>
    <w:rsid w:val="00A83E53"/>
    <w:rsid w:val="00A83F82"/>
    <w:rsid w:val="00A83F9E"/>
    <w:rsid w:val="00A8439C"/>
    <w:rsid w:val="00A843D7"/>
    <w:rsid w:val="00A84585"/>
    <w:rsid w:val="00A84763"/>
    <w:rsid w:val="00A848FA"/>
    <w:rsid w:val="00A84966"/>
    <w:rsid w:val="00A849A3"/>
    <w:rsid w:val="00A84A9F"/>
    <w:rsid w:val="00A84B08"/>
    <w:rsid w:val="00A84CC2"/>
    <w:rsid w:val="00A84DCA"/>
    <w:rsid w:val="00A84DCC"/>
    <w:rsid w:val="00A84E2A"/>
    <w:rsid w:val="00A84E5A"/>
    <w:rsid w:val="00A84F8B"/>
    <w:rsid w:val="00A85099"/>
    <w:rsid w:val="00A85797"/>
    <w:rsid w:val="00A857C7"/>
    <w:rsid w:val="00A85829"/>
    <w:rsid w:val="00A85A5D"/>
    <w:rsid w:val="00A85A86"/>
    <w:rsid w:val="00A85B87"/>
    <w:rsid w:val="00A85D63"/>
    <w:rsid w:val="00A85EA5"/>
    <w:rsid w:val="00A86399"/>
    <w:rsid w:val="00A864FE"/>
    <w:rsid w:val="00A865A8"/>
    <w:rsid w:val="00A8671B"/>
    <w:rsid w:val="00A8684D"/>
    <w:rsid w:val="00A86865"/>
    <w:rsid w:val="00A86A04"/>
    <w:rsid w:val="00A86A41"/>
    <w:rsid w:val="00A86A99"/>
    <w:rsid w:val="00A86B35"/>
    <w:rsid w:val="00A87151"/>
    <w:rsid w:val="00A8718F"/>
    <w:rsid w:val="00A8720D"/>
    <w:rsid w:val="00A87575"/>
    <w:rsid w:val="00A87691"/>
    <w:rsid w:val="00A87755"/>
    <w:rsid w:val="00A87C39"/>
    <w:rsid w:val="00A87CEF"/>
    <w:rsid w:val="00A87D2C"/>
    <w:rsid w:val="00A87F33"/>
    <w:rsid w:val="00A87F45"/>
    <w:rsid w:val="00A90044"/>
    <w:rsid w:val="00A90CD1"/>
    <w:rsid w:val="00A90E9A"/>
    <w:rsid w:val="00A90F4C"/>
    <w:rsid w:val="00A90FAC"/>
    <w:rsid w:val="00A910A6"/>
    <w:rsid w:val="00A91158"/>
    <w:rsid w:val="00A9118B"/>
    <w:rsid w:val="00A914A6"/>
    <w:rsid w:val="00A914E4"/>
    <w:rsid w:val="00A91766"/>
    <w:rsid w:val="00A91B15"/>
    <w:rsid w:val="00A91B57"/>
    <w:rsid w:val="00A91BF1"/>
    <w:rsid w:val="00A91C29"/>
    <w:rsid w:val="00A91F09"/>
    <w:rsid w:val="00A92587"/>
    <w:rsid w:val="00A92597"/>
    <w:rsid w:val="00A9287B"/>
    <w:rsid w:val="00A92A38"/>
    <w:rsid w:val="00A92AC4"/>
    <w:rsid w:val="00A92DC9"/>
    <w:rsid w:val="00A92E0D"/>
    <w:rsid w:val="00A92F27"/>
    <w:rsid w:val="00A92FBC"/>
    <w:rsid w:val="00A93079"/>
    <w:rsid w:val="00A931A9"/>
    <w:rsid w:val="00A931C9"/>
    <w:rsid w:val="00A9350F"/>
    <w:rsid w:val="00A93618"/>
    <w:rsid w:val="00A9364A"/>
    <w:rsid w:val="00A9376F"/>
    <w:rsid w:val="00A9382A"/>
    <w:rsid w:val="00A93949"/>
    <w:rsid w:val="00A93A75"/>
    <w:rsid w:val="00A93A7D"/>
    <w:rsid w:val="00A93B3E"/>
    <w:rsid w:val="00A93BC2"/>
    <w:rsid w:val="00A93C6F"/>
    <w:rsid w:val="00A93CF5"/>
    <w:rsid w:val="00A9415B"/>
    <w:rsid w:val="00A941D9"/>
    <w:rsid w:val="00A94246"/>
    <w:rsid w:val="00A94456"/>
    <w:rsid w:val="00A9448C"/>
    <w:rsid w:val="00A947FF"/>
    <w:rsid w:val="00A948F4"/>
    <w:rsid w:val="00A94A06"/>
    <w:rsid w:val="00A94DA5"/>
    <w:rsid w:val="00A94E8C"/>
    <w:rsid w:val="00A94F76"/>
    <w:rsid w:val="00A94FCE"/>
    <w:rsid w:val="00A95284"/>
    <w:rsid w:val="00A9533D"/>
    <w:rsid w:val="00A953DC"/>
    <w:rsid w:val="00A953FD"/>
    <w:rsid w:val="00A954B6"/>
    <w:rsid w:val="00A9568C"/>
    <w:rsid w:val="00A956C4"/>
    <w:rsid w:val="00A957EC"/>
    <w:rsid w:val="00A95B5E"/>
    <w:rsid w:val="00A95B9E"/>
    <w:rsid w:val="00A95BF6"/>
    <w:rsid w:val="00A95CDA"/>
    <w:rsid w:val="00A95CF7"/>
    <w:rsid w:val="00A95E12"/>
    <w:rsid w:val="00A95FB4"/>
    <w:rsid w:val="00A96014"/>
    <w:rsid w:val="00A965EB"/>
    <w:rsid w:val="00A9667D"/>
    <w:rsid w:val="00A96873"/>
    <w:rsid w:val="00A96B90"/>
    <w:rsid w:val="00A96D6C"/>
    <w:rsid w:val="00A96F1F"/>
    <w:rsid w:val="00A97091"/>
    <w:rsid w:val="00A9711E"/>
    <w:rsid w:val="00A975AC"/>
    <w:rsid w:val="00A976E6"/>
    <w:rsid w:val="00A9773F"/>
    <w:rsid w:val="00A97B23"/>
    <w:rsid w:val="00A97B64"/>
    <w:rsid w:val="00A97CA9"/>
    <w:rsid w:val="00A97D55"/>
    <w:rsid w:val="00A97DF3"/>
    <w:rsid w:val="00A97F74"/>
    <w:rsid w:val="00AA0136"/>
    <w:rsid w:val="00AA03EF"/>
    <w:rsid w:val="00AA053D"/>
    <w:rsid w:val="00AA06C7"/>
    <w:rsid w:val="00AA070F"/>
    <w:rsid w:val="00AA078E"/>
    <w:rsid w:val="00AA0951"/>
    <w:rsid w:val="00AA0984"/>
    <w:rsid w:val="00AA0992"/>
    <w:rsid w:val="00AA0B5D"/>
    <w:rsid w:val="00AA0CB8"/>
    <w:rsid w:val="00AA0F85"/>
    <w:rsid w:val="00AA109C"/>
    <w:rsid w:val="00AA1143"/>
    <w:rsid w:val="00AA1169"/>
    <w:rsid w:val="00AA11CA"/>
    <w:rsid w:val="00AA1550"/>
    <w:rsid w:val="00AA1792"/>
    <w:rsid w:val="00AA17B0"/>
    <w:rsid w:val="00AA1925"/>
    <w:rsid w:val="00AA19D8"/>
    <w:rsid w:val="00AA1B84"/>
    <w:rsid w:val="00AA1C29"/>
    <w:rsid w:val="00AA1C38"/>
    <w:rsid w:val="00AA1DCE"/>
    <w:rsid w:val="00AA1F36"/>
    <w:rsid w:val="00AA202F"/>
    <w:rsid w:val="00AA20E8"/>
    <w:rsid w:val="00AA2133"/>
    <w:rsid w:val="00AA236D"/>
    <w:rsid w:val="00AA2445"/>
    <w:rsid w:val="00AA2727"/>
    <w:rsid w:val="00AA2A84"/>
    <w:rsid w:val="00AA2AC2"/>
    <w:rsid w:val="00AA2E70"/>
    <w:rsid w:val="00AA2F0B"/>
    <w:rsid w:val="00AA2F99"/>
    <w:rsid w:val="00AA33E9"/>
    <w:rsid w:val="00AA3440"/>
    <w:rsid w:val="00AA369F"/>
    <w:rsid w:val="00AA37B3"/>
    <w:rsid w:val="00AA37F5"/>
    <w:rsid w:val="00AA389E"/>
    <w:rsid w:val="00AA3A0A"/>
    <w:rsid w:val="00AA3A93"/>
    <w:rsid w:val="00AA3AB3"/>
    <w:rsid w:val="00AA3AFF"/>
    <w:rsid w:val="00AA3B6A"/>
    <w:rsid w:val="00AA3BE7"/>
    <w:rsid w:val="00AA3E20"/>
    <w:rsid w:val="00AA3E98"/>
    <w:rsid w:val="00AA3EC2"/>
    <w:rsid w:val="00AA411F"/>
    <w:rsid w:val="00AA439A"/>
    <w:rsid w:val="00AA4C35"/>
    <w:rsid w:val="00AA4FE6"/>
    <w:rsid w:val="00AA500A"/>
    <w:rsid w:val="00AA5018"/>
    <w:rsid w:val="00AA5080"/>
    <w:rsid w:val="00AA5094"/>
    <w:rsid w:val="00AA511F"/>
    <w:rsid w:val="00AA527E"/>
    <w:rsid w:val="00AA532B"/>
    <w:rsid w:val="00AA5427"/>
    <w:rsid w:val="00AA5439"/>
    <w:rsid w:val="00AA543F"/>
    <w:rsid w:val="00AA58D8"/>
    <w:rsid w:val="00AA5927"/>
    <w:rsid w:val="00AA5B15"/>
    <w:rsid w:val="00AA5E3C"/>
    <w:rsid w:val="00AA6143"/>
    <w:rsid w:val="00AA61BA"/>
    <w:rsid w:val="00AA6217"/>
    <w:rsid w:val="00AA63EC"/>
    <w:rsid w:val="00AA67D7"/>
    <w:rsid w:val="00AA6985"/>
    <w:rsid w:val="00AA6B8E"/>
    <w:rsid w:val="00AA713E"/>
    <w:rsid w:val="00AA7186"/>
    <w:rsid w:val="00AA7344"/>
    <w:rsid w:val="00AA7548"/>
    <w:rsid w:val="00AA764F"/>
    <w:rsid w:val="00AA7663"/>
    <w:rsid w:val="00AA7721"/>
    <w:rsid w:val="00AA7CA5"/>
    <w:rsid w:val="00AB0429"/>
    <w:rsid w:val="00AB067C"/>
    <w:rsid w:val="00AB0BEC"/>
    <w:rsid w:val="00AB0E61"/>
    <w:rsid w:val="00AB0E75"/>
    <w:rsid w:val="00AB129A"/>
    <w:rsid w:val="00AB13DD"/>
    <w:rsid w:val="00AB14FE"/>
    <w:rsid w:val="00AB1687"/>
    <w:rsid w:val="00AB1751"/>
    <w:rsid w:val="00AB18F8"/>
    <w:rsid w:val="00AB1C9A"/>
    <w:rsid w:val="00AB1DB8"/>
    <w:rsid w:val="00AB2063"/>
    <w:rsid w:val="00AB2248"/>
    <w:rsid w:val="00AB2390"/>
    <w:rsid w:val="00AB26C0"/>
    <w:rsid w:val="00AB27A6"/>
    <w:rsid w:val="00AB280D"/>
    <w:rsid w:val="00AB2979"/>
    <w:rsid w:val="00AB2A0C"/>
    <w:rsid w:val="00AB2B1C"/>
    <w:rsid w:val="00AB2DFD"/>
    <w:rsid w:val="00AB34A0"/>
    <w:rsid w:val="00AB372F"/>
    <w:rsid w:val="00AB392C"/>
    <w:rsid w:val="00AB395A"/>
    <w:rsid w:val="00AB3A1A"/>
    <w:rsid w:val="00AB3BE6"/>
    <w:rsid w:val="00AB3BED"/>
    <w:rsid w:val="00AB3C68"/>
    <w:rsid w:val="00AB3C74"/>
    <w:rsid w:val="00AB4690"/>
    <w:rsid w:val="00AB47B0"/>
    <w:rsid w:val="00AB4837"/>
    <w:rsid w:val="00AB489A"/>
    <w:rsid w:val="00AB4ACD"/>
    <w:rsid w:val="00AB4F1D"/>
    <w:rsid w:val="00AB517E"/>
    <w:rsid w:val="00AB562D"/>
    <w:rsid w:val="00AB5901"/>
    <w:rsid w:val="00AB5C1F"/>
    <w:rsid w:val="00AB5CE1"/>
    <w:rsid w:val="00AB5E75"/>
    <w:rsid w:val="00AB61F1"/>
    <w:rsid w:val="00AB6370"/>
    <w:rsid w:val="00AB63FB"/>
    <w:rsid w:val="00AB6405"/>
    <w:rsid w:val="00AB64DC"/>
    <w:rsid w:val="00AB65FB"/>
    <w:rsid w:val="00AB67D3"/>
    <w:rsid w:val="00AB68D0"/>
    <w:rsid w:val="00AB6AEA"/>
    <w:rsid w:val="00AB6CF9"/>
    <w:rsid w:val="00AB6D31"/>
    <w:rsid w:val="00AB6E00"/>
    <w:rsid w:val="00AB6F2C"/>
    <w:rsid w:val="00AB7043"/>
    <w:rsid w:val="00AB7164"/>
    <w:rsid w:val="00AB71DA"/>
    <w:rsid w:val="00AB755A"/>
    <w:rsid w:val="00AB756B"/>
    <w:rsid w:val="00AB7875"/>
    <w:rsid w:val="00AB7E02"/>
    <w:rsid w:val="00AC0026"/>
    <w:rsid w:val="00AC0077"/>
    <w:rsid w:val="00AC009E"/>
    <w:rsid w:val="00AC0104"/>
    <w:rsid w:val="00AC03BD"/>
    <w:rsid w:val="00AC03CD"/>
    <w:rsid w:val="00AC042F"/>
    <w:rsid w:val="00AC0474"/>
    <w:rsid w:val="00AC05CC"/>
    <w:rsid w:val="00AC05DC"/>
    <w:rsid w:val="00AC0789"/>
    <w:rsid w:val="00AC07EA"/>
    <w:rsid w:val="00AC0999"/>
    <w:rsid w:val="00AC0A76"/>
    <w:rsid w:val="00AC0AD7"/>
    <w:rsid w:val="00AC1130"/>
    <w:rsid w:val="00AC11DB"/>
    <w:rsid w:val="00AC1515"/>
    <w:rsid w:val="00AC15B3"/>
    <w:rsid w:val="00AC1B6A"/>
    <w:rsid w:val="00AC1C28"/>
    <w:rsid w:val="00AC1C49"/>
    <w:rsid w:val="00AC1C6A"/>
    <w:rsid w:val="00AC1CFF"/>
    <w:rsid w:val="00AC1E66"/>
    <w:rsid w:val="00AC1F61"/>
    <w:rsid w:val="00AC20A2"/>
    <w:rsid w:val="00AC2167"/>
    <w:rsid w:val="00AC222B"/>
    <w:rsid w:val="00AC2324"/>
    <w:rsid w:val="00AC2357"/>
    <w:rsid w:val="00AC26ED"/>
    <w:rsid w:val="00AC26F8"/>
    <w:rsid w:val="00AC2798"/>
    <w:rsid w:val="00AC279E"/>
    <w:rsid w:val="00AC2856"/>
    <w:rsid w:val="00AC288D"/>
    <w:rsid w:val="00AC2B8E"/>
    <w:rsid w:val="00AC2D64"/>
    <w:rsid w:val="00AC301C"/>
    <w:rsid w:val="00AC30B4"/>
    <w:rsid w:val="00AC30F3"/>
    <w:rsid w:val="00AC3346"/>
    <w:rsid w:val="00AC348B"/>
    <w:rsid w:val="00AC38FD"/>
    <w:rsid w:val="00AC3BF6"/>
    <w:rsid w:val="00AC3C1E"/>
    <w:rsid w:val="00AC3D9C"/>
    <w:rsid w:val="00AC3DF3"/>
    <w:rsid w:val="00AC44BD"/>
    <w:rsid w:val="00AC4760"/>
    <w:rsid w:val="00AC4783"/>
    <w:rsid w:val="00AC494C"/>
    <w:rsid w:val="00AC4FF2"/>
    <w:rsid w:val="00AC52A2"/>
    <w:rsid w:val="00AC52CB"/>
    <w:rsid w:val="00AC5431"/>
    <w:rsid w:val="00AC57BB"/>
    <w:rsid w:val="00AC592A"/>
    <w:rsid w:val="00AC59BF"/>
    <w:rsid w:val="00AC59CA"/>
    <w:rsid w:val="00AC59D9"/>
    <w:rsid w:val="00AC5EDF"/>
    <w:rsid w:val="00AC60EB"/>
    <w:rsid w:val="00AC6156"/>
    <w:rsid w:val="00AC61B9"/>
    <w:rsid w:val="00AC6255"/>
    <w:rsid w:val="00AC649F"/>
    <w:rsid w:val="00AC64AE"/>
    <w:rsid w:val="00AC6591"/>
    <w:rsid w:val="00AC663D"/>
    <w:rsid w:val="00AC66C6"/>
    <w:rsid w:val="00AC6741"/>
    <w:rsid w:val="00AC67D0"/>
    <w:rsid w:val="00AC694B"/>
    <w:rsid w:val="00AC6989"/>
    <w:rsid w:val="00AC6AAA"/>
    <w:rsid w:val="00AC6DBC"/>
    <w:rsid w:val="00AC6E5B"/>
    <w:rsid w:val="00AC6F79"/>
    <w:rsid w:val="00AC71A8"/>
    <w:rsid w:val="00AC7860"/>
    <w:rsid w:val="00AC7912"/>
    <w:rsid w:val="00AC7A98"/>
    <w:rsid w:val="00AC7B0C"/>
    <w:rsid w:val="00AC7E1D"/>
    <w:rsid w:val="00AC7ECB"/>
    <w:rsid w:val="00AD0066"/>
    <w:rsid w:val="00AD012C"/>
    <w:rsid w:val="00AD0167"/>
    <w:rsid w:val="00AD0403"/>
    <w:rsid w:val="00AD093B"/>
    <w:rsid w:val="00AD09FF"/>
    <w:rsid w:val="00AD0D6E"/>
    <w:rsid w:val="00AD0DC4"/>
    <w:rsid w:val="00AD0EC7"/>
    <w:rsid w:val="00AD160A"/>
    <w:rsid w:val="00AD1A06"/>
    <w:rsid w:val="00AD1A50"/>
    <w:rsid w:val="00AD1AEC"/>
    <w:rsid w:val="00AD1CAC"/>
    <w:rsid w:val="00AD1DA8"/>
    <w:rsid w:val="00AD1E71"/>
    <w:rsid w:val="00AD1E9A"/>
    <w:rsid w:val="00AD207C"/>
    <w:rsid w:val="00AD2415"/>
    <w:rsid w:val="00AD2427"/>
    <w:rsid w:val="00AD2477"/>
    <w:rsid w:val="00AD2650"/>
    <w:rsid w:val="00AD2719"/>
    <w:rsid w:val="00AD28CD"/>
    <w:rsid w:val="00AD2AC0"/>
    <w:rsid w:val="00AD2FA0"/>
    <w:rsid w:val="00AD3197"/>
    <w:rsid w:val="00AD31C1"/>
    <w:rsid w:val="00AD33FF"/>
    <w:rsid w:val="00AD3476"/>
    <w:rsid w:val="00AD34A2"/>
    <w:rsid w:val="00AD34E9"/>
    <w:rsid w:val="00AD377A"/>
    <w:rsid w:val="00AD39F0"/>
    <w:rsid w:val="00AD3B50"/>
    <w:rsid w:val="00AD3C2B"/>
    <w:rsid w:val="00AD3D31"/>
    <w:rsid w:val="00AD3ED7"/>
    <w:rsid w:val="00AD405B"/>
    <w:rsid w:val="00AD408D"/>
    <w:rsid w:val="00AD4196"/>
    <w:rsid w:val="00AD41F6"/>
    <w:rsid w:val="00AD42EE"/>
    <w:rsid w:val="00AD4417"/>
    <w:rsid w:val="00AD4444"/>
    <w:rsid w:val="00AD4520"/>
    <w:rsid w:val="00AD4595"/>
    <w:rsid w:val="00AD45B4"/>
    <w:rsid w:val="00AD4EC5"/>
    <w:rsid w:val="00AD4EDB"/>
    <w:rsid w:val="00AD509C"/>
    <w:rsid w:val="00AD520C"/>
    <w:rsid w:val="00AD522F"/>
    <w:rsid w:val="00AD5604"/>
    <w:rsid w:val="00AD560A"/>
    <w:rsid w:val="00AD56CF"/>
    <w:rsid w:val="00AD56EB"/>
    <w:rsid w:val="00AD5754"/>
    <w:rsid w:val="00AD57FE"/>
    <w:rsid w:val="00AD599E"/>
    <w:rsid w:val="00AD5A70"/>
    <w:rsid w:val="00AD5AC1"/>
    <w:rsid w:val="00AD5B76"/>
    <w:rsid w:val="00AD5DD0"/>
    <w:rsid w:val="00AD606E"/>
    <w:rsid w:val="00AD6333"/>
    <w:rsid w:val="00AD654E"/>
    <w:rsid w:val="00AD6612"/>
    <w:rsid w:val="00AD6735"/>
    <w:rsid w:val="00AD6794"/>
    <w:rsid w:val="00AD68AF"/>
    <w:rsid w:val="00AD690A"/>
    <w:rsid w:val="00AD6944"/>
    <w:rsid w:val="00AD6C11"/>
    <w:rsid w:val="00AD6ED0"/>
    <w:rsid w:val="00AD6F4B"/>
    <w:rsid w:val="00AD6FCF"/>
    <w:rsid w:val="00AD6FD2"/>
    <w:rsid w:val="00AD7010"/>
    <w:rsid w:val="00AD7020"/>
    <w:rsid w:val="00AD704E"/>
    <w:rsid w:val="00AD7111"/>
    <w:rsid w:val="00AD71CE"/>
    <w:rsid w:val="00AD7271"/>
    <w:rsid w:val="00AD729B"/>
    <w:rsid w:val="00AD729E"/>
    <w:rsid w:val="00AD72EF"/>
    <w:rsid w:val="00AD736B"/>
    <w:rsid w:val="00AD7498"/>
    <w:rsid w:val="00AD7674"/>
    <w:rsid w:val="00AD7A2C"/>
    <w:rsid w:val="00AD7A83"/>
    <w:rsid w:val="00AD7B4A"/>
    <w:rsid w:val="00AD7BC5"/>
    <w:rsid w:val="00AD7C21"/>
    <w:rsid w:val="00AD7D8C"/>
    <w:rsid w:val="00AD7F0C"/>
    <w:rsid w:val="00AD7F3E"/>
    <w:rsid w:val="00AE00E2"/>
    <w:rsid w:val="00AE032E"/>
    <w:rsid w:val="00AE04A3"/>
    <w:rsid w:val="00AE09A5"/>
    <w:rsid w:val="00AE0DA9"/>
    <w:rsid w:val="00AE0F51"/>
    <w:rsid w:val="00AE0F6F"/>
    <w:rsid w:val="00AE0FAC"/>
    <w:rsid w:val="00AE1012"/>
    <w:rsid w:val="00AE11DE"/>
    <w:rsid w:val="00AE11FD"/>
    <w:rsid w:val="00AE1242"/>
    <w:rsid w:val="00AE131D"/>
    <w:rsid w:val="00AE14CA"/>
    <w:rsid w:val="00AE1562"/>
    <w:rsid w:val="00AE161E"/>
    <w:rsid w:val="00AE16AE"/>
    <w:rsid w:val="00AE1BEE"/>
    <w:rsid w:val="00AE1CC0"/>
    <w:rsid w:val="00AE2186"/>
    <w:rsid w:val="00AE2316"/>
    <w:rsid w:val="00AE2520"/>
    <w:rsid w:val="00AE253A"/>
    <w:rsid w:val="00AE2583"/>
    <w:rsid w:val="00AE2692"/>
    <w:rsid w:val="00AE26B1"/>
    <w:rsid w:val="00AE2730"/>
    <w:rsid w:val="00AE273B"/>
    <w:rsid w:val="00AE29BB"/>
    <w:rsid w:val="00AE2D25"/>
    <w:rsid w:val="00AE2E15"/>
    <w:rsid w:val="00AE2F21"/>
    <w:rsid w:val="00AE2FC9"/>
    <w:rsid w:val="00AE305D"/>
    <w:rsid w:val="00AE32A3"/>
    <w:rsid w:val="00AE3912"/>
    <w:rsid w:val="00AE3BCD"/>
    <w:rsid w:val="00AE3C36"/>
    <w:rsid w:val="00AE3C56"/>
    <w:rsid w:val="00AE3C9A"/>
    <w:rsid w:val="00AE3E28"/>
    <w:rsid w:val="00AE401D"/>
    <w:rsid w:val="00AE40E5"/>
    <w:rsid w:val="00AE428C"/>
    <w:rsid w:val="00AE42E6"/>
    <w:rsid w:val="00AE4350"/>
    <w:rsid w:val="00AE449D"/>
    <w:rsid w:val="00AE4574"/>
    <w:rsid w:val="00AE462D"/>
    <w:rsid w:val="00AE47A1"/>
    <w:rsid w:val="00AE482B"/>
    <w:rsid w:val="00AE491A"/>
    <w:rsid w:val="00AE4AF9"/>
    <w:rsid w:val="00AE4DC5"/>
    <w:rsid w:val="00AE4FD0"/>
    <w:rsid w:val="00AE50A4"/>
    <w:rsid w:val="00AE50A5"/>
    <w:rsid w:val="00AE52E7"/>
    <w:rsid w:val="00AE5416"/>
    <w:rsid w:val="00AE5619"/>
    <w:rsid w:val="00AE5727"/>
    <w:rsid w:val="00AE574B"/>
    <w:rsid w:val="00AE589A"/>
    <w:rsid w:val="00AE58AA"/>
    <w:rsid w:val="00AE5A94"/>
    <w:rsid w:val="00AE5D49"/>
    <w:rsid w:val="00AE5F96"/>
    <w:rsid w:val="00AE5FAA"/>
    <w:rsid w:val="00AE6052"/>
    <w:rsid w:val="00AE6065"/>
    <w:rsid w:val="00AE6424"/>
    <w:rsid w:val="00AE6552"/>
    <w:rsid w:val="00AE65C7"/>
    <w:rsid w:val="00AE65CC"/>
    <w:rsid w:val="00AE65F0"/>
    <w:rsid w:val="00AE661C"/>
    <w:rsid w:val="00AE6A75"/>
    <w:rsid w:val="00AE6C83"/>
    <w:rsid w:val="00AE6D78"/>
    <w:rsid w:val="00AE6E98"/>
    <w:rsid w:val="00AE6F48"/>
    <w:rsid w:val="00AE6F9F"/>
    <w:rsid w:val="00AE7185"/>
    <w:rsid w:val="00AE7197"/>
    <w:rsid w:val="00AE71DE"/>
    <w:rsid w:val="00AE7382"/>
    <w:rsid w:val="00AE7405"/>
    <w:rsid w:val="00AE7441"/>
    <w:rsid w:val="00AE763B"/>
    <w:rsid w:val="00AE785D"/>
    <w:rsid w:val="00AE78A7"/>
    <w:rsid w:val="00AE79DE"/>
    <w:rsid w:val="00AE7A0B"/>
    <w:rsid w:val="00AE7C62"/>
    <w:rsid w:val="00AE7CD7"/>
    <w:rsid w:val="00AE7FDA"/>
    <w:rsid w:val="00AF0083"/>
    <w:rsid w:val="00AF039D"/>
    <w:rsid w:val="00AF03F5"/>
    <w:rsid w:val="00AF0575"/>
    <w:rsid w:val="00AF05AD"/>
    <w:rsid w:val="00AF0652"/>
    <w:rsid w:val="00AF080D"/>
    <w:rsid w:val="00AF0879"/>
    <w:rsid w:val="00AF08CD"/>
    <w:rsid w:val="00AF08F0"/>
    <w:rsid w:val="00AF0B1E"/>
    <w:rsid w:val="00AF0C25"/>
    <w:rsid w:val="00AF1265"/>
    <w:rsid w:val="00AF13E5"/>
    <w:rsid w:val="00AF1415"/>
    <w:rsid w:val="00AF1605"/>
    <w:rsid w:val="00AF19F8"/>
    <w:rsid w:val="00AF1A06"/>
    <w:rsid w:val="00AF1D66"/>
    <w:rsid w:val="00AF1FED"/>
    <w:rsid w:val="00AF2027"/>
    <w:rsid w:val="00AF2036"/>
    <w:rsid w:val="00AF2219"/>
    <w:rsid w:val="00AF22EA"/>
    <w:rsid w:val="00AF2707"/>
    <w:rsid w:val="00AF2785"/>
    <w:rsid w:val="00AF2AA8"/>
    <w:rsid w:val="00AF2ABA"/>
    <w:rsid w:val="00AF2AC4"/>
    <w:rsid w:val="00AF2B48"/>
    <w:rsid w:val="00AF2F22"/>
    <w:rsid w:val="00AF3217"/>
    <w:rsid w:val="00AF363D"/>
    <w:rsid w:val="00AF3971"/>
    <w:rsid w:val="00AF3F3E"/>
    <w:rsid w:val="00AF3FF1"/>
    <w:rsid w:val="00AF4066"/>
    <w:rsid w:val="00AF40BE"/>
    <w:rsid w:val="00AF419F"/>
    <w:rsid w:val="00AF480E"/>
    <w:rsid w:val="00AF4CCF"/>
    <w:rsid w:val="00AF4CF2"/>
    <w:rsid w:val="00AF4D0F"/>
    <w:rsid w:val="00AF4F66"/>
    <w:rsid w:val="00AF4FA5"/>
    <w:rsid w:val="00AF52F5"/>
    <w:rsid w:val="00AF576B"/>
    <w:rsid w:val="00AF58F3"/>
    <w:rsid w:val="00AF5912"/>
    <w:rsid w:val="00AF593E"/>
    <w:rsid w:val="00AF5940"/>
    <w:rsid w:val="00AF5A25"/>
    <w:rsid w:val="00AF5F95"/>
    <w:rsid w:val="00AF62E8"/>
    <w:rsid w:val="00AF63F2"/>
    <w:rsid w:val="00AF6470"/>
    <w:rsid w:val="00AF696D"/>
    <w:rsid w:val="00AF6F08"/>
    <w:rsid w:val="00AF7611"/>
    <w:rsid w:val="00AF761B"/>
    <w:rsid w:val="00AF766A"/>
    <w:rsid w:val="00AF7835"/>
    <w:rsid w:val="00AF7963"/>
    <w:rsid w:val="00AF7A1F"/>
    <w:rsid w:val="00AF7BD9"/>
    <w:rsid w:val="00AF7EC9"/>
    <w:rsid w:val="00AF7EF9"/>
    <w:rsid w:val="00B000C9"/>
    <w:rsid w:val="00B001D1"/>
    <w:rsid w:val="00B002F8"/>
    <w:rsid w:val="00B00467"/>
    <w:rsid w:val="00B0052C"/>
    <w:rsid w:val="00B0055A"/>
    <w:rsid w:val="00B0061F"/>
    <w:rsid w:val="00B008BC"/>
    <w:rsid w:val="00B00984"/>
    <w:rsid w:val="00B00CAF"/>
    <w:rsid w:val="00B00DE5"/>
    <w:rsid w:val="00B00E38"/>
    <w:rsid w:val="00B00FD5"/>
    <w:rsid w:val="00B01370"/>
    <w:rsid w:val="00B01646"/>
    <w:rsid w:val="00B01696"/>
    <w:rsid w:val="00B016C1"/>
    <w:rsid w:val="00B01769"/>
    <w:rsid w:val="00B01880"/>
    <w:rsid w:val="00B0192B"/>
    <w:rsid w:val="00B01B2B"/>
    <w:rsid w:val="00B01B93"/>
    <w:rsid w:val="00B01EC5"/>
    <w:rsid w:val="00B01FF8"/>
    <w:rsid w:val="00B020B5"/>
    <w:rsid w:val="00B020C4"/>
    <w:rsid w:val="00B02151"/>
    <w:rsid w:val="00B027C4"/>
    <w:rsid w:val="00B02ABE"/>
    <w:rsid w:val="00B02BCB"/>
    <w:rsid w:val="00B02DCC"/>
    <w:rsid w:val="00B02DE8"/>
    <w:rsid w:val="00B02E93"/>
    <w:rsid w:val="00B02F7C"/>
    <w:rsid w:val="00B0310A"/>
    <w:rsid w:val="00B03481"/>
    <w:rsid w:val="00B037D1"/>
    <w:rsid w:val="00B0398E"/>
    <w:rsid w:val="00B04025"/>
    <w:rsid w:val="00B040C7"/>
    <w:rsid w:val="00B042B3"/>
    <w:rsid w:val="00B04525"/>
    <w:rsid w:val="00B04676"/>
    <w:rsid w:val="00B047B2"/>
    <w:rsid w:val="00B047E7"/>
    <w:rsid w:val="00B04929"/>
    <w:rsid w:val="00B04930"/>
    <w:rsid w:val="00B049D6"/>
    <w:rsid w:val="00B049F1"/>
    <w:rsid w:val="00B04DD5"/>
    <w:rsid w:val="00B04E95"/>
    <w:rsid w:val="00B05240"/>
    <w:rsid w:val="00B052CB"/>
    <w:rsid w:val="00B052EF"/>
    <w:rsid w:val="00B058C8"/>
    <w:rsid w:val="00B058FF"/>
    <w:rsid w:val="00B05AEC"/>
    <w:rsid w:val="00B05B5F"/>
    <w:rsid w:val="00B05C3F"/>
    <w:rsid w:val="00B060B0"/>
    <w:rsid w:val="00B061BF"/>
    <w:rsid w:val="00B06489"/>
    <w:rsid w:val="00B06491"/>
    <w:rsid w:val="00B064EB"/>
    <w:rsid w:val="00B0652F"/>
    <w:rsid w:val="00B06850"/>
    <w:rsid w:val="00B06A9A"/>
    <w:rsid w:val="00B06AA2"/>
    <w:rsid w:val="00B06D0F"/>
    <w:rsid w:val="00B06E33"/>
    <w:rsid w:val="00B06F1E"/>
    <w:rsid w:val="00B06FBC"/>
    <w:rsid w:val="00B0707A"/>
    <w:rsid w:val="00B073E7"/>
    <w:rsid w:val="00B076AE"/>
    <w:rsid w:val="00B0781E"/>
    <w:rsid w:val="00B078A6"/>
    <w:rsid w:val="00B078CC"/>
    <w:rsid w:val="00B07A17"/>
    <w:rsid w:val="00B07E1B"/>
    <w:rsid w:val="00B100C5"/>
    <w:rsid w:val="00B10335"/>
    <w:rsid w:val="00B1040D"/>
    <w:rsid w:val="00B10499"/>
    <w:rsid w:val="00B10595"/>
    <w:rsid w:val="00B10637"/>
    <w:rsid w:val="00B10674"/>
    <w:rsid w:val="00B10A89"/>
    <w:rsid w:val="00B10BCF"/>
    <w:rsid w:val="00B10E2E"/>
    <w:rsid w:val="00B111D3"/>
    <w:rsid w:val="00B113BB"/>
    <w:rsid w:val="00B11606"/>
    <w:rsid w:val="00B117A0"/>
    <w:rsid w:val="00B118E8"/>
    <w:rsid w:val="00B1195D"/>
    <w:rsid w:val="00B1196E"/>
    <w:rsid w:val="00B11BED"/>
    <w:rsid w:val="00B11E29"/>
    <w:rsid w:val="00B12021"/>
    <w:rsid w:val="00B120D3"/>
    <w:rsid w:val="00B121F5"/>
    <w:rsid w:val="00B12293"/>
    <w:rsid w:val="00B124A2"/>
    <w:rsid w:val="00B12630"/>
    <w:rsid w:val="00B1284A"/>
    <w:rsid w:val="00B12858"/>
    <w:rsid w:val="00B12956"/>
    <w:rsid w:val="00B12A14"/>
    <w:rsid w:val="00B1350A"/>
    <w:rsid w:val="00B13537"/>
    <w:rsid w:val="00B13641"/>
    <w:rsid w:val="00B136DE"/>
    <w:rsid w:val="00B137CE"/>
    <w:rsid w:val="00B137F9"/>
    <w:rsid w:val="00B13927"/>
    <w:rsid w:val="00B139E5"/>
    <w:rsid w:val="00B13A66"/>
    <w:rsid w:val="00B13AB3"/>
    <w:rsid w:val="00B13D41"/>
    <w:rsid w:val="00B13DCC"/>
    <w:rsid w:val="00B13E39"/>
    <w:rsid w:val="00B13E5B"/>
    <w:rsid w:val="00B14070"/>
    <w:rsid w:val="00B14388"/>
    <w:rsid w:val="00B144F8"/>
    <w:rsid w:val="00B1459D"/>
    <w:rsid w:val="00B14612"/>
    <w:rsid w:val="00B146F6"/>
    <w:rsid w:val="00B14B23"/>
    <w:rsid w:val="00B14DED"/>
    <w:rsid w:val="00B14EF1"/>
    <w:rsid w:val="00B14F0D"/>
    <w:rsid w:val="00B1503A"/>
    <w:rsid w:val="00B15180"/>
    <w:rsid w:val="00B15329"/>
    <w:rsid w:val="00B154EF"/>
    <w:rsid w:val="00B154FB"/>
    <w:rsid w:val="00B155C8"/>
    <w:rsid w:val="00B15623"/>
    <w:rsid w:val="00B156CD"/>
    <w:rsid w:val="00B15955"/>
    <w:rsid w:val="00B15A8A"/>
    <w:rsid w:val="00B15CA8"/>
    <w:rsid w:val="00B165DB"/>
    <w:rsid w:val="00B16623"/>
    <w:rsid w:val="00B16748"/>
    <w:rsid w:val="00B16E73"/>
    <w:rsid w:val="00B17113"/>
    <w:rsid w:val="00B17117"/>
    <w:rsid w:val="00B1742C"/>
    <w:rsid w:val="00B17771"/>
    <w:rsid w:val="00B177D8"/>
    <w:rsid w:val="00B179F2"/>
    <w:rsid w:val="00B17AF9"/>
    <w:rsid w:val="00B17B97"/>
    <w:rsid w:val="00B17ED1"/>
    <w:rsid w:val="00B17FC8"/>
    <w:rsid w:val="00B20120"/>
    <w:rsid w:val="00B201FA"/>
    <w:rsid w:val="00B202BB"/>
    <w:rsid w:val="00B20529"/>
    <w:rsid w:val="00B20A2E"/>
    <w:rsid w:val="00B20C4B"/>
    <w:rsid w:val="00B20E1F"/>
    <w:rsid w:val="00B20E31"/>
    <w:rsid w:val="00B20F95"/>
    <w:rsid w:val="00B20FF7"/>
    <w:rsid w:val="00B2105B"/>
    <w:rsid w:val="00B21086"/>
    <w:rsid w:val="00B2129C"/>
    <w:rsid w:val="00B2134F"/>
    <w:rsid w:val="00B2135D"/>
    <w:rsid w:val="00B2136A"/>
    <w:rsid w:val="00B213A9"/>
    <w:rsid w:val="00B21462"/>
    <w:rsid w:val="00B215FC"/>
    <w:rsid w:val="00B2165B"/>
    <w:rsid w:val="00B217FF"/>
    <w:rsid w:val="00B2191B"/>
    <w:rsid w:val="00B21A44"/>
    <w:rsid w:val="00B21BBE"/>
    <w:rsid w:val="00B21BC1"/>
    <w:rsid w:val="00B21CEC"/>
    <w:rsid w:val="00B21D3A"/>
    <w:rsid w:val="00B2222D"/>
    <w:rsid w:val="00B22352"/>
    <w:rsid w:val="00B22469"/>
    <w:rsid w:val="00B22478"/>
    <w:rsid w:val="00B225BD"/>
    <w:rsid w:val="00B22705"/>
    <w:rsid w:val="00B2279F"/>
    <w:rsid w:val="00B227C9"/>
    <w:rsid w:val="00B22EBA"/>
    <w:rsid w:val="00B230DB"/>
    <w:rsid w:val="00B233A4"/>
    <w:rsid w:val="00B233D1"/>
    <w:rsid w:val="00B2374F"/>
    <w:rsid w:val="00B24083"/>
    <w:rsid w:val="00B24111"/>
    <w:rsid w:val="00B24186"/>
    <w:rsid w:val="00B241BC"/>
    <w:rsid w:val="00B2450F"/>
    <w:rsid w:val="00B2454F"/>
    <w:rsid w:val="00B2493B"/>
    <w:rsid w:val="00B24945"/>
    <w:rsid w:val="00B24A18"/>
    <w:rsid w:val="00B24F47"/>
    <w:rsid w:val="00B251BF"/>
    <w:rsid w:val="00B2535F"/>
    <w:rsid w:val="00B253A0"/>
    <w:rsid w:val="00B2553A"/>
    <w:rsid w:val="00B25B34"/>
    <w:rsid w:val="00B25D26"/>
    <w:rsid w:val="00B26138"/>
    <w:rsid w:val="00B26229"/>
    <w:rsid w:val="00B26381"/>
    <w:rsid w:val="00B26549"/>
    <w:rsid w:val="00B265B2"/>
    <w:rsid w:val="00B266EF"/>
    <w:rsid w:val="00B26722"/>
    <w:rsid w:val="00B26749"/>
    <w:rsid w:val="00B26DC9"/>
    <w:rsid w:val="00B27030"/>
    <w:rsid w:val="00B2710C"/>
    <w:rsid w:val="00B27195"/>
    <w:rsid w:val="00B277A3"/>
    <w:rsid w:val="00B277D2"/>
    <w:rsid w:val="00B27A39"/>
    <w:rsid w:val="00B27A74"/>
    <w:rsid w:val="00B27AF0"/>
    <w:rsid w:val="00B27E39"/>
    <w:rsid w:val="00B27F34"/>
    <w:rsid w:val="00B300C5"/>
    <w:rsid w:val="00B301B6"/>
    <w:rsid w:val="00B307E4"/>
    <w:rsid w:val="00B30850"/>
    <w:rsid w:val="00B30A4A"/>
    <w:rsid w:val="00B30E79"/>
    <w:rsid w:val="00B3104C"/>
    <w:rsid w:val="00B310A7"/>
    <w:rsid w:val="00B3110E"/>
    <w:rsid w:val="00B312E4"/>
    <w:rsid w:val="00B312EE"/>
    <w:rsid w:val="00B31504"/>
    <w:rsid w:val="00B3155A"/>
    <w:rsid w:val="00B3159B"/>
    <w:rsid w:val="00B315A9"/>
    <w:rsid w:val="00B31612"/>
    <w:rsid w:val="00B31747"/>
    <w:rsid w:val="00B31A23"/>
    <w:rsid w:val="00B31E94"/>
    <w:rsid w:val="00B322B2"/>
    <w:rsid w:val="00B323FF"/>
    <w:rsid w:val="00B325A2"/>
    <w:rsid w:val="00B32826"/>
    <w:rsid w:val="00B328D7"/>
    <w:rsid w:val="00B329B3"/>
    <w:rsid w:val="00B32DE1"/>
    <w:rsid w:val="00B33032"/>
    <w:rsid w:val="00B33084"/>
    <w:rsid w:val="00B3336A"/>
    <w:rsid w:val="00B335F7"/>
    <w:rsid w:val="00B33640"/>
    <w:rsid w:val="00B336B3"/>
    <w:rsid w:val="00B3370C"/>
    <w:rsid w:val="00B338AE"/>
    <w:rsid w:val="00B339EB"/>
    <w:rsid w:val="00B33A00"/>
    <w:rsid w:val="00B33CA4"/>
    <w:rsid w:val="00B33DCC"/>
    <w:rsid w:val="00B33EF3"/>
    <w:rsid w:val="00B33FD0"/>
    <w:rsid w:val="00B3409C"/>
    <w:rsid w:val="00B3429F"/>
    <w:rsid w:val="00B343DB"/>
    <w:rsid w:val="00B347DF"/>
    <w:rsid w:val="00B34CFB"/>
    <w:rsid w:val="00B34D5D"/>
    <w:rsid w:val="00B34D6C"/>
    <w:rsid w:val="00B34EF2"/>
    <w:rsid w:val="00B34F13"/>
    <w:rsid w:val="00B351A2"/>
    <w:rsid w:val="00B35704"/>
    <w:rsid w:val="00B3581C"/>
    <w:rsid w:val="00B358F4"/>
    <w:rsid w:val="00B35A3A"/>
    <w:rsid w:val="00B35C2A"/>
    <w:rsid w:val="00B35CE4"/>
    <w:rsid w:val="00B35D20"/>
    <w:rsid w:val="00B35D70"/>
    <w:rsid w:val="00B35F7B"/>
    <w:rsid w:val="00B35FF4"/>
    <w:rsid w:val="00B3614B"/>
    <w:rsid w:val="00B36388"/>
    <w:rsid w:val="00B363B1"/>
    <w:rsid w:val="00B364D1"/>
    <w:rsid w:val="00B3658A"/>
    <w:rsid w:val="00B367BF"/>
    <w:rsid w:val="00B36D00"/>
    <w:rsid w:val="00B36D98"/>
    <w:rsid w:val="00B370A2"/>
    <w:rsid w:val="00B37220"/>
    <w:rsid w:val="00B3728D"/>
    <w:rsid w:val="00B3741A"/>
    <w:rsid w:val="00B376CA"/>
    <w:rsid w:val="00B37769"/>
    <w:rsid w:val="00B3778E"/>
    <w:rsid w:val="00B37916"/>
    <w:rsid w:val="00B37AB6"/>
    <w:rsid w:val="00B37C4D"/>
    <w:rsid w:val="00B37EAB"/>
    <w:rsid w:val="00B37EF3"/>
    <w:rsid w:val="00B37FF8"/>
    <w:rsid w:val="00B40010"/>
    <w:rsid w:val="00B40314"/>
    <w:rsid w:val="00B40331"/>
    <w:rsid w:val="00B4044C"/>
    <w:rsid w:val="00B4058C"/>
    <w:rsid w:val="00B40639"/>
    <w:rsid w:val="00B406B8"/>
    <w:rsid w:val="00B4070C"/>
    <w:rsid w:val="00B408DD"/>
    <w:rsid w:val="00B40CCD"/>
    <w:rsid w:val="00B40E4A"/>
    <w:rsid w:val="00B40EBD"/>
    <w:rsid w:val="00B411F7"/>
    <w:rsid w:val="00B41284"/>
    <w:rsid w:val="00B41417"/>
    <w:rsid w:val="00B417CB"/>
    <w:rsid w:val="00B41992"/>
    <w:rsid w:val="00B41A08"/>
    <w:rsid w:val="00B41A7A"/>
    <w:rsid w:val="00B41B11"/>
    <w:rsid w:val="00B41C9D"/>
    <w:rsid w:val="00B41CD2"/>
    <w:rsid w:val="00B41D15"/>
    <w:rsid w:val="00B41D5C"/>
    <w:rsid w:val="00B41E87"/>
    <w:rsid w:val="00B41EE5"/>
    <w:rsid w:val="00B41F5F"/>
    <w:rsid w:val="00B420E6"/>
    <w:rsid w:val="00B42138"/>
    <w:rsid w:val="00B42475"/>
    <w:rsid w:val="00B424C7"/>
    <w:rsid w:val="00B42715"/>
    <w:rsid w:val="00B42880"/>
    <w:rsid w:val="00B428BC"/>
    <w:rsid w:val="00B42B67"/>
    <w:rsid w:val="00B42BDB"/>
    <w:rsid w:val="00B42DAD"/>
    <w:rsid w:val="00B42F97"/>
    <w:rsid w:val="00B4307A"/>
    <w:rsid w:val="00B43084"/>
    <w:rsid w:val="00B43B0C"/>
    <w:rsid w:val="00B43D76"/>
    <w:rsid w:val="00B43FAD"/>
    <w:rsid w:val="00B44226"/>
    <w:rsid w:val="00B442FD"/>
    <w:rsid w:val="00B44582"/>
    <w:rsid w:val="00B445D0"/>
    <w:rsid w:val="00B446B2"/>
    <w:rsid w:val="00B446C5"/>
    <w:rsid w:val="00B447EB"/>
    <w:rsid w:val="00B448A8"/>
    <w:rsid w:val="00B44A47"/>
    <w:rsid w:val="00B44A78"/>
    <w:rsid w:val="00B44ABD"/>
    <w:rsid w:val="00B44F08"/>
    <w:rsid w:val="00B44F0C"/>
    <w:rsid w:val="00B44F52"/>
    <w:rsid w:val="00B455AC"/>
    <w:rsid w:val="00B45758"/>
    <w:rsid w:val="00B45866"/>
    <w:rsid w:val="00B45EC3"/>
    <w:rsid w:val="00B4615E"/>
    <w:rsid w:val="00B461D0"/>
    <w:rsid w:val="00B462D1"/>
    <w:rsid w:val="00B463F2"/>
    <w:rsid w:val="00B46BBF"/>
    <w:rsid w:val="00B46C91"/>
    <w:rsid w:val="00B46CE5"/>
    <w:rsid w:val="00B46E4B"/>
    <w:rsid w:val="00B47054"/>
    <w:rsid w:val="00B4716F"/>
    <w:rsid w:val="00B47201"/>
    <w:rsid w:val="00B4776C"/>
    <w:rsid w:val="00B47B41"/>
    <w:rsid w:val="00B47F8E"/>
    <w:rsid w:val="00B500F0"/>
    <w:rsid w:val="00B5021D"/>
    <w:rsid w:val="00B506B2"/>
    <w:rsid w:val="00B50735"/>
    <w:rsid w:val="00B50B63"/>
    <w:rsid w:val="00B50FC8"/>
    <w:rsid w:val="00B51077"/>
    <w:rsid w:val="00B5155A"/>
    <w:rsid w:val="00B51667"/>
    <w:rsid w:val="00B516A8"/>
    <w:rsid w:val="00B516E7"/>
    <w:rsid w:val="00B51733"/>
    <w:rsid w:val="00B51742"/>
    <w:rsid w:val="00B519B4"/>
    <w:rsid w:val="00B51CB5"/>
    <w:rsid w:val="00B51D32"/>
    <w:rsid w:val="00B51DB6"/>
    <w:rsid w:val="00B5218D"/>
    <w:rsid w:val="00B521D4"/>
    <w:rsid w:val="00B52270"/>
    <w:rsid w:val="00B52279"/>
    <w:rsid w:val="00B52302"/>
    <w:rsid w:val="00B525BB"/>
    <w:rsid w:val="00B52621"/>
    <w:rsid w:val="00B527EB"/>
    <w:rsid w:val="00B52980"/>
    <w:rsid w:val="00B529AA"/>
    <w:rsid w:val="00B52A63"/>
    <w:rsid w:val="00B53014"/>
    <w:rsid w:val="00B530BD"/>
    <w:rsid w:val="00B53147"/>
    <w:rsid w:val="00B5340F"/>
    <w:rsid w:val="00B5355F"/>
    <w:rsid w:val="00B5364E"/>
    <w:rsid w:val="00B5376A"/>
    <w:rsid w:val="00B5383C"/>
    <w:rsid w:val="00B5389F"/>
    <w:rsid w:val="00B53A2D"/>
    <w:rsid w:val="00B53AD8"/>
    <w:rsid w:val="00B53D06"/>
    <w:rsid w:val="00B53E44"/>
    <w:rsid w:val="00B53F2E"/>
    <w:rsid w:val="00B54027"/>
    <w:rsid w:val="00B54438"/>
    <w:rsid w:val="00B5458C"/>
    <w:rsid w:val="00B54873"/>
    <w:rsid w:val="00B54925"/>
    <w:rsid w:val="00B54C67"/>
    <w:rsid w:val="00B54D51"/>
    <w:rsid w:val="00B54E33"/>
    <w:rsid w:val="00B55116"/>
    <w:rsid w:val="00B55266"/>
    <w:rsid w:val="00B552CE"/>
    <w:rsid w:val="00B552E4"/>
    <w:rsid w:val="00B55491"/>
    <w:rsid w:val="00B554A5"/>
    <w:rsid w:val="00B554A9"/>
    <w:rsid w:val="00B556DD"/>
    <w:rsid w:val="00B557AA"/>
    <w:rsid w:val="00B557F4"/>
    <w:rsid w:val="00B55870"/>
    <w:rsid w:val="00B55AA5"/>
    <w:rsid w:val="00B55B86"/>
    <w:rsid w:val="00B55BDE"/>
    <w:rsid w:val="00B56313"/>
    <w:rsid w:val="00B563CB"/>
    <w:rsid w:val="00B56486"/>
    <w:rsid w:val="00B567B5"/>
    <w:rsid w:val="00B56873"/>
    <w:rsid w:val="00B56884"/>
    <w:rsid w:val="00B569E7"/>
    <w:rsid w:val="00B56AC3"/>
    <w:rsid w:val="00B56C95"/>
    <w:rsid w:val="00B5763D"/>
    <w:rsid w:val="00B5768F"/>
    <w:rsid w:val="00B5788A"/>
    <w:rsid w:val="00B57A15"/>
    <w:rsid w:val="00B57AB6"/>
    <w:rsid w:val="00B57AF9"/>
    <w:rsid w:val="00B57BE8"/>
    <w:rsid w:val="00B57EE2"/>
    <w:rsid w:val="00B602E0"/>
    <w:rsid w:val="00B6039E"/>
    <w:rsid w:val="00B60552"/>
    <w:rsid w:val="00B606EF"/>
    <w:rsid w:val="00B6088C"/>
    <w:rsid w:val="00B6096B"/>
    <w:rsid w:val="00B60D41"/>
    <w:rsid w:val="00B60DE3"/>
    <w:rsid w:val="00B60FB8"/>
    <w:rsid w:val="00B611D4"/>
    <w:rsid w:val="00B612DD"/>
    <w:rsid w:val="00B61338"/>
    <w:rsid w:val="00B61379"/>
    <w:rsid w:val="00B615C4"/>
    <w:rsid w:val="00B61771"/>
    <w:rsid w:val="00B617AC"/>
    <w:rsid w:val="00B6187C"/>
    <w:rsid w:val="00B61917"/>
    <w:rsid w:val="00B61A0C"/>
    <w:rsid w:val="00B61C41"/>
    <w:rsid w:val="00B61C9A"/>
    <w:rsid w:val="00B61DFD"/>
    <w:rsid w:val="00B620BE"/>
    <w:rsid w:val="00B62201"/>
    <w:rsid w:val="00B623DC"/>
    <w:rsid w:val="00B6267C"/>
    <w:rsid w:val="00B62883"/>
    <w:rsid w:val="00B62999"/>
    <w:rsid w:val="00B62A6F"/>
    <w:rsid w:val="00B62B95"/>
    <w:rsid w:val="00B62C2A"/>
    <w:rsid w:val="00B63012"/>
    <w:rsid w:val="00B632FC"/>
    <w:rsid w:val="00B63388"/>
    <w:rsid w:val="00B634F9"/>
    <w:rsid w:val="00B63629"/>
    <w:rsid w:val="00B63685"/>
    <w:rsid w:val="00B63799"/>
    <w:rsid w:val="00B63861"/>
    <w:rsid w:val="00B638E4"/>
    <w:rsid w:val="00B6391E"/>
    <w:rsid w:val="00B6397F"/>
    <w:rsid w:val="00B63CA8"/>
    <w:rsid w:val="00B63D14"/>
    <w:rsid w:val="00B63D7E"/>
    <w:rsid w:val="00B63D8A"/>
    <w:rsid w:val="00B641F6"/>
    <w:rsid w:val="00B64329"/>
    <w:rsid w:val="00B6438E"/>
    <w:rsid w:val="00B645C6"/>
    <w:rsid w:val="00B645E1"/>
    <w:rsid w:val="00B64795"/>
    <w:rsid w:val="00B6482E"/>
    <w:rsid w:val="00B648B0"/>
    <w:rsid w:val="00B64A4F"/>
    <w:rsid w:val="00B64BC7"/>
    <w:rsid w:val="00B64D9C"/>
    <w:rsid w:val="00B64DD6"/>
    <w:rsid w:val="00B6542E"/>
    <w:rsid w:val="00B6568B"/>
    <w:rsid w:val="00B657D5"/>
    <w:rsid w:val="00B65889"/>
    <w:rsid w:val="00B65951"/>
    <w:rsid w:val="00B659F2"/>
    <w:rsid w:val="00B65CCB"/>
    <w:rsid w:val="00B65E9C"/>
    <w:rsid w:val="00B65EA8"/>
    <w:rsid w:val="00B6601C"/>
    <w:rsid w:val="00B661A4"/>
    <w:rsid w:val="00B66630"/>
    <w:rsid w:val="00B66893"/>
    <w:rsid w:val="00B668E8"/>
    <w:rsid w:val="00B66D3B"/>
    <w:rsid w:val="00B66E4E"/>
    <w:rsid w:val="00B6735E"/>
    <w:rsid w:val="00B6755B"/>
    <w:rsid w:val="00B67881"/>
    <w:rsid w:val="00B679ED"/>
    <w:rsid w:val="00B67BA8"/>
    <w:rsid w:val="00B67C34"/>
    <w:rsid w:val="00B67D07"/>
    <w:rsid w:val="00B67DDC"/>
    <w:rsid w:val="00B67DFE"/>
    <w:rsid w:val="00B67FC7"/>
    <w:rsid w:val="00B70059"/>
    <w:rsid w:val="00B703DF"/>
    <w:rsid w:val="00B703EB"/>
    <w:rsid w:val="00B7044F"/>
    <w:rsid w:val="00B7055D"/>
    <w:rsid w:val="00B7064C"/>
    <w:rsid w:val="00B707C0"/>
    <w:rsid w:val="00B707C9"/>
    <w:rsid w:val="00B707D7"/>
    <w:rsid w:val="00B708F7"/>
    <w:rsid w:val="00B70A08"/>
    <w:rsid w:val="00B70EB6"/>
    <w:rsid w:val="00B71531"/>
    <w:rsid w:val="00B71562"/>
    <w:rsid w:val="00B715B7"/>
    <w:rsid w:val="00B715E0"/>
    <w:rsid w:val="00B7178F"/>
    <w:rsid w:val="00B7185C"/>
    <w:rsid w:val="00B71995"/>
    <w:rsid w:val="00B71A9A"/>
    <w:rsid w:val="00B71B25"/>
    <w:rsid w:val="00B71F68"/>
    <w:rsid w:val="00B721F5"/>
    <w:rsid w:val="00B723EB"/>
    <w:rsid w:val="00B72425"/>
    <w:rsid w:val="00B7289B"/>
    <w:rsid w:val="00B72C11"/>
    <w:rsid w:val="00B72E74"/>
    <w:rsid w:val="00B72EC2"/>
    <w:rsid w:val="00B7309B"/>
    <w:rsid w:val="00B7309F"/>
    <w:rsid w:val="00B732AA"/>
    <w:rsid w:val="00B73888"/>
    <w:rsid w:val="00B738E0"/>
    <w:rsid w:val="00B73C51"/>
    <w:rsid w:val="00B73F26"/>
    <w:rsid w:val="00B74031"/>
    <w:rsid w:val="00B7406B"/>
    <w:rsid w:val="00B7414A"/>
    <w:rsid w:val="00B7428D"/>
    <w:rsid w:val="00B74400"/>
    <w:rsid w:val="00B74717"/>
    <w:rsid w:val="00B74B08"/>
    <w:rsid w:val="00B74C12"/>
    <w:rsid w:val="00B74CB7"/>
    <w:rsid w:val="00B74D0E"/>
    <w:rsid w:val="00B75155"/>
    <w:rsid w:val="00B75192"/>
    <w:rsid w:val="00B752AD"/>
    <w:rsid w:val="00B752B2"/>
    <w:rsid w:val="00B75395"/>
    <w:rsid w:val="00B756D6"/>
    <w:rsid w:val="00B757CC"/>
    <w:rsid w:val="00B75A5E"/>
    <w:rsid w:val="00B75B1D"/>
    <w:rsid w:val="00B75E07"/>
    <w:rsid w:val="00B76169"/>
    <w:rsid w:val="00B762B1"/>
    <w:rsid w:val="00B7632D"/>
    <w:rsid w:val="00B76567"/>
    <w:rsid w:val="00B765C8"/>
    <w:rsid w:val="00B766F1"/>
    <w:rsid w:val="00B76764"/>
    <w:rsid w:val="00B76821"/>
    <w:rsid w:val="00B7693F"/>
    <w:rsid w:val="00B76AB4"/>
    <w:rsid w:val="00B76BC7"/>
    <w:rsid w:val="00B76D4A"/>
    <w:rsid w:val="00B7702C"/>
    <w:rsid w:val="00B770BA"/>
    <w:rsid w:val="00B77289"/>
    <w:rsid w:val="00B772F2"/>
    <w:rsid w:val="00B7740B"/>
    <w:rsid w:val="00B77571"/>
    <w:rsid w:val="00B77591"/>
    <w:rsid w:val="00B776DF"/>
    <w:rsid w:val="00B77828"/>
    <w:rsid w:val="00B77A60"/>
    <w:rsid w:val="00B77BAC"/>
    <w:rsid w:val="00B77D51"/>
    <w:rsid w:val="00B77FF3"/>
    <w:rsid w:val="00B80225"/>
    <w:rsid w:val="00B80323"/>
    <w:rsid w:val="00B80499"/>
    <w:rsid w:val="00B80605"/>
    <w:rsid w:val="00B80743"/>
    <w:rsid w:val="00B807BB"/>
    <w:rsid w:val="00B8084B"/>
    <w:rsid w:val="00B80D51"/>
    <w:rsid w:val="00B80F57"/>
    <w:rsid w:val="00B81271"/>
    <w:rsid w:val="00B81330"/>
    <w:rsid w:val="00B814AA"/>
    <w:rsid w:val="00B814C5"/>
    <w:rsid w:val="00B814D2"/>
    <w:rsid w:val="00B81633"/>
    <w:rsid w:val="00B81722"/>
    <w:rsid w:val="00B8182F"/>
    <w:rsid w:val="00B81A53"/>
    <w:rsid w:val="00B81E1C"/>
    <w:rsid w:val="00B82223"/>
    <w:rsid w:val="00B82308"/>
    <w:rsid w:val="00B8236E"/>
    <w:rsid w:val="00B825A5"/>
    <w:rsid w:val="00B82748"/>
    <w:rsid w:val="00B82870"/>
    <w:rsid w:val="00B828CA"/>
    <w:rsid w:val="00B82939"/>
    <w:rsid w:val="00B8293F"/>
    <w:rsid w:val="00B829B0"/>
    <w:rsid w:val="00B82A8F"/>
    <w:rsid w:val="00B82B50"/>
    <w:rsid w:val="00B82C83"/>
    <w:rsid w:val="00B82D84"/>
    <w:rsid w:val="00B82FDC"/>
    <w:rsid w:val="00B82FE0"/>
    <w:rsid w:val="00B83287"/>
    <w:rsid w:val="00B832C7"/>
    <w:rsid w:val="00B832D7"/>
    <w:rsid w:val="00B83351"/>
    <w:rsid w:val="00B83391"/>
    <w:rsid w:val="00B83559"/>
    <w:rsid w:val="00B83615"/>
    <w:rsid w:val="00B83645"/>
    <w:rsid w:val="00B836FC"/>
    <w:rsid w:val="00B83804"/>
    <w:rsid w:val="00B83B40"/>
    <w:rsid w:val="00B83FFF"/>
    <w:rsid w:val="00B84057"/>
    <w:rsid w:val="00B8449A"/>
    <w:rsid w:val="00B846F8"/>
    <w:rsid w:val="00B84A40"/>
    <w:rsid w:val="00B84ACF"/>
    <w:rsid w:val="00B84BE3"/>
    <w:rsid w:val="00B8516D"/>
    <w:rsid w:val="00B851B0"/>
    <w:rsid w:val="00B851CB"/>
    <w:rsid w:val="00B851D1"/>
    <w:rsid w:val="00B85520"/>
    <w:rsid w:val="00B8555A"/>
    <w:rsid w:val="00B857DD"/>
    <w:rsid w:val="00B85924"/>
    <w:rsid w:val="00B85B24"/>
    <w:rsid w:val="00B85C6E"/>
    <w:rsid w:val="00B85DC7"/>
    <w:rsid w:val="00B85DEC"/>
    <w:rsid w:val="00B85E4E"/>
    <w:rsid w:val="00B86272"/>
    <w:rsid w:val="00B8628A"/>
    <w:rsid w:val="00B862DD"/>
    <w:rsid w:val="00B8649E"/>
    <w:rsid w:val="00B86717"/>
    <w:rsid w:val="00B8679C"/>
    <w:rsid w:val="00B8694E"/>
    <w:rsid w:val="00B86A2A"/>
    <w:rsid w:val="00B86A76"/>
    <w:rsid w:val="00B86AEC"/>
    <w:rsid w:val="00B86C17"/>
    <w:rsid w:val="00B86CAD"/>
    <w:rsid w:val="00B86DB1"/>
    <w:rsid w:val="00B86DF4"/>
    <w:rsid w:val="00B86EA3"/>
    <w:rsid w:val="00B87239"/>
    <w:rsid w:val="00B872B2"/>
    <w:rsid w:val="00B874A8"/>
    <w:rsid w:val="00B87524"/>
    <w:rsid w:val="00B87624"/>
    <w:rsid w:val="00B87687"/>
    <w:rsid w:val="00B8775F"/>
    <w:rsid w:val="00B87826"/>
    <w:rsid w:val="00B878E1"/>
    <w:rsid w:val="00B879B8"/>
    <w:rsid w:val="00B87A82"/>
    <w:rsid w:val="00B87E6D"/>
    <w:rsid w:val="00B87FAA"/>
    <w:rsid w:val="00B87FE7"/>
    <w:rsid w:val="00B90019"/>
    <w:rsid w:val="00B903B7"/>
    <w:rsid w:val="00B90457"/>
    <w:rsid w:val="00B90662"/>
    <w:rsid w:val="00B90830"/>
    <w:rsid w:val="00B90ACD"/>
    <w:rsid w:val="00B90B03"/>
    <w:rsid w:val="00B90BBD"/>
    <w:rsid w:val="00B90D54"/>
    <w:rsid w:val="00B90FE5"/>
    <w:rsid w:val="00B91018"/>
    <w:rsid w:val="00B91034"/>
    <w:rsid w:val="00B9105B"/>
    <w:rsid w:val="00B912ED"/>
    <w:rsid w:val="00B9169C"/>
    <w:rsid w:val="00B916BE"/>
    <w:rsid w:val="00B92101"/>
    <w:rsid w:val="00B9218F"/>
    <w:rsid w:val="00B923E2"/>
    <w:rsid w:val="00B925C5"/>
    <w:rsid w:val="00B92A82"/>
    <w:rsid w:val="00B92C42"/>
    <w:rsid w:val="00B92E1B"/>
    <w:rsid w:val="00B92E85"/>
    <w:rsid w:val="00B92F30"/>
    <w:rsid w:val="00B93108"/>
    <w:rsid w:val="00B93233"/>
    <w:rsid w:val="00B9344C"/>
    <w:rsid w:val="00B93767"/>
    <w:rsid w:val="00B93777"/>
    <w:rsid w:val="00B93B35"/>
    <w:rsid w:val="00B93BC3"/>
    <w:rsid w:val="00B93C04"/>
    <w:rsid w:val="00B93C4C"/>
    <w:rsid w:val="00B93E40"/>
    <w:rsid w:val="00B94101"/>
    <w:rsid w:val="00B94169"/>
    <w:rsid w:val="00B942D4"/>
    <w:rsid w:val="00B9432C"/>
    <w:rsid w:val="00B94882"/>
    <w:rsid w:val="00B94A04"/>
    <w:rsid w:val="00B94B19"/>
    <w:rsid w:val="00B94BCC"/>
    <w:rsid w:val="00B94DED"/>
    <w:rsid w:val="00B94EB8"/>
    <w:rsid w:val="00B94F80"/>
    <w:rsid w:val="00B953AF"/>
    <w:rsid w:val="00B95BAB"/>
    <w:rsid w:val="00B95BFE"/>
    <w:rsid w:val="00B95D0B"/>
    <w:rsid w:val="00B95D19"/>
    <w:rsid w:val="00B95DFE"/>
    <w:rsid w:val="00B95E9A"/>
    <w:rsid w:val="00B9624C"/>
    <w:rsid w:val="00B9627B"/>
    <w:rsid w:val="00B9668A"/>
    <w:rsid w:val="00B96D86"/>
    <w:rsid w:val="00B970F7"/>
    <w:rsid w:val="00B9712E"/>
    <w:rsid w:val="00B9755F"/>
    <w:rsid w:val="00B97602"/>
    <w:rsid w:val="00B9769A"/>
    <w:rsid w:val="00B976F9"/>
    <w:rsid w:val="00B97950"/>
    <w:rsid w:val="00BA0043"/>
    <w:rsid w:val="00BA008E"/>
    <w:rsid w:val="00BA012A"/>
    <w:rsid w:val="00BA0215"/>
    <w:rsid w:val="00BA03B3"/>
    <w:rsid w:val="00BA03E8"/>
    <w:rsid w:val="00BA074A"/>
    <w:rsid w:val="00BA0D8E"/>
    <w:rsid w:val="00BA0D96"/>
    <w:rsid w:val="00BA0DF5"/>
    <w:rsid w:val="00BA0E3D"/>
    <w:rsid w:val="00BA0EEE"/>
    <w:rsid w:val="00BA0F9F"/>
    <w:rsid w:val="00BA1188"/>
    <w:rsid w:val="00BA15DA"/>
    <w:rsid w:val="00BA1617"/>
    <w:rsid w:val="00BA187A"/>
    <w:rsid w:val="00BA19F5"/>
    <w:rsid w:val="00BA20B2"/>
    <w:rsid w:val="00BA20BF"/>
    <w:rsid w:val="00BA21E2"/>
    <w:rsid w:val="00BA2504"/>
    <w:rsid w:val="00BA273D"/>
    <w:rsid w:val="00BA2A27"/>
    <w:rsid w:val="00BA2A75"/>
    <w:rsid w:val="00BA2A94"/>
    <w:rsid w:val="00BA2C68"/>
    <w:rsid w:val="00BA2D16"/>
    <w:rsid w:val="00BA2F7F"/>
    <w:rsid w:val="00BA3243"/>
    <w:rsid w:val="00BA32BC"/>
    <w:rsid w:val="00BA3521"/>
    <w:rsid w:val="00BA3536"/>
    <w:rsid w:val="00BA37B7"/>
    <w:rsid w:val="00BA384B"/>
    <w:rsid w:val="00BA3A27"/>
    <w:rsid w:val="00BA3C3B"/>
    <w:rsid w:val="00BA3D95"/>
    <w:rsid w:val="00BA3E59"/>
    <w:rsid w:val="00BA3F5F"/>
    <w:rsid w:val="00BA415A"/>
    <w:rsid w:val="00BA43A6"/>
    <w:rsid w:val="00BA460A"/>
    <w:rsid w:val="00BA4A14"/>
    <w:rsid w:val="00BA4D08"/>
    <w:rsid w:val="00BA4EB9"/>
    <w:rsid w:val="00BA50D5"/>
    <w:rsid w:val="00BA549C"/>
    <w:rsid w:val="00BA5502"/>
    <w:rsid w:val="00BA57DF"/>
    <w:rsid w:val="00BA5801"/>
    <w:rsid w:val="00BA580B"/>
    <w:rsid w:val="00BA5929"/>
    <w:rsid w:val="00BA598E"/>
    <w:rsid w:val="00BA5B89"/>
    <w:rsid w:val="00BA5CA0"/>
    <w:rsid w:val="00BA5D6A"/>
    <w:rsid w:val="00BA5EE8"/>
    <w:rsid w:val="00BA6595"/>
    <w:rsid w:val="00BA65B3"/>
    <w:rsid w:val="00BA6647"/>
    <w:rsid w:val="00BA66CE"/>
    <w:rsid w:val="00BA67AC"/>
    <w:rsid w:val="00BA698C"/>
    <w:rsid w:val="00BA6D39"/>
    <w:rsid w:val="00BA6D63"/>
    <w:rsid w:val="00BA706A"/>
    <w:rsid w:val="00BA74C0"/>
    <w:rsid w:val="00BA74C4"/>
    <w:rsid w:val="00BA7606"/>
    <w:rsid w:val="00BA77CF"/>
    <w:rsid w:val="00BA7883"/>
    <w:rsid w:val="00BA7A6B"/>
    <w:rsid w:val="00BA7D60"/>
    <w:rsid w:val="00BA7D6B"/>
    <w:rsid w:val="00BA7DAA"/>
    <w:rsid w:val="00BB0276"/>
    <w:rsid w:val="00BB02C2"/>
    <w:rsid w:val="00BB039C"/>
    <w:rsid w:val="00BB0503"/>
    <w:rsid w:val="00BB090E"/>
    <w:rsid w:val="00BB09D4"/>
    <w:rsid w:val="00BB0D25"/>
    <w:rsid w:val="00BB1273"/>
    <w:rsid w:val="00BB158B"/>
    <w:rsid w:val="00BB187F"/>
    <w:rsid w:val="00BB1B5F"/>
    <w:rsid w:val="00BB1F84"/>
    <w:rsid w:val="00BB1FB0"/>
    <w:rsid w:val="00BB20A4"/>
    <w:rsid w:val="00BB225B"/>
    <w:rsid w:val="00BB230D"/>
    <w:rsid w:val="00BB2450"/>
    <w:rsid w:val="00BB2842"/>
    <w:rsid w:val="00BB2A15"/>
    <w:rsid w:val="00BB2AC0"/>
    <w:rsid w:val="00BB2B38"/>
    <w:rsid w:val="00BB2BB1"/>
    <w:rsid w:val="00BB2BE2"/>
    <w:rsid w:val="00BB2C4C"/>
    <w:rsid w:val="00BB2FA8"/>
    <w:rsid w:val="00BB308B"/>
    <w:rsid w:val="00BB30C8"/>
    <w:rsid w:val="00BB312A"/>
    <w:rsid w:val="00BB3195"/>
    <w:rsid w:val="00BB340F"/>
    <w:rsid w:val="00BB3522"/>
    <w:rsid w:val="00BB38F8"/>
    <w:rsid w:val="00BB3920"/>
    <w:rsid w:val="00BB3AB5"/>
    <w:rsid w:val="00BB3B15"/>
    <w:rsid w:val="00BB3C71"/>
    <w:rsid w:val="00BB3CD9"/>
    <w:rsid w:val="00BB3D86"/>
    <w:rsid w:val="00BB432A"/>
    <w:rsid w:val="00BB439B"/>
    <w:rsid w:val="00BB43DC"/>
    <w:rsid w:val="00BB43E3"/>
    <w:rsid w:val="00BB46B2"/>
    <w:rsid w:val="00BB4701"/>
    <w:rsid w:val="00BB4810"/>
    <w:rsid w:val="00BB48F6"/>
    <w:rsid w:val="00BB49F9"/>
    <w:rsid w:val="00BB4C21"/>
    <w:rsid w:val="00BB4D4E"/>
    <w:rsid w:val="00BB5114"/>
    <w:rsid w:val="00BB517E"/>
    <w:rsid w:val="00BB5636"/>
    <w:rsid w:val="00BB5925"/>
    <w:rsid w:val="00BB5A13"/>
    <w:rsid w:val="00BB5A1B"/>
    <w:rsid w:val="00BB5E37"/>
    <w:rsid w:val="00BB5EC2"/>
    <w:rsid w:val="00BB6120"/>
    <w:rsid w:val="00BB615D"/>
    <w:rsid w:val="00BB6497"/>
    <w:rsid w:val="00BB6C0F"/>
    <w:rsid w:val="00BB7156"/>
    <w:rsid w:val="00BB7332"/>
    <w:rsid w:val="00BB73A8"/>
    <w:rsid w:val="00BB73DD"/>
    <w:rsid w:val="00BB761F"/>
    <w:rsid w:val="00BB7736"/>
    <w:rsid w:val="00BB7EEF"/>
    <w:rsid w:val="00BC0039"/>
    <w:rsid w:val="00BC0104"/>
    <w:rsid w:val="00BC0306"/>
    <w:rsid w:val="00BC0369"/>
    <w:rsid w:val="00BC04E4"/>
    <w:rsid w:val="00BC0C83"/>
    <w:rsid w:val="00BC0E96"/>
    <w:rsid w:val="00BC0EEB"/>
    <w:rsid w:val="00BC1080"/>
    <w:rsid w:val="00BC129C"/>
    <w:rsid w:val="00BC1314"/>
    <w:rsid w:val="00BC140A"/>
    <w:rsid w:val="00BC1959"/>
    <w:rsid w:val="00BC19EC"/>
    <w:rsid w:val="00BC1A2E"/>
    <w:rsid w:val="00BC1A84"/>
    <w:rsid w:val="00BC1B23"/>
    <w:rsid w:val="00BC1D60"/>
    <w:rsid w:val="00BC1F27"/>
    <w:rsid w:val="00BC2386"/>
    <w:rsid w:val="00BC2427"/>
    <w:rsid w:val="00BC2454"/>
    <w:rsid w:val="00BC2575"/>
    <w:rsid w:val="00BC2624"/>
    <w:rsid w:val="00BC278F"/>
    <w:rsid w:val="00BC2837"/>
    <w:rsid w:val="00BC2890"/>
    <w:rsid w:val="00BC28EE"/>
    <w:rsid w:val="00BC2CE3"/>
    <w:rsid w:val="00BC2DFE"/>
    <w:rsid w:val="00BC2E8A"/>
    <w:rsid w:val="00BC3124"/>
    <w:rsid w:val="00BC33F4"/>
    <w:rsid w:val="00BC3441"/>
    <w:rsid w:val="00BC3749"/>
    <w:rsid w:val="00BC3890"/>
    <w:rsid w:val="00BC38D4"/>
    <w:rsid w:val="00BC38FD"/>
    <w:rsid w:val="00BC3921"/>
    <w:rsid w:val="00BC3AEA"/>
    <w:rsid w:val="00BC3B20"/>
    <w:rsid w:val="00BC3B9B"/>
    <w:rsid w:val="00BC3CE0"/>
    <w:rsid w:val="00BC3E46"/>
    <w:rsid w:val="00BC3E55"/>
    <w:rsid w:val="00BC4049"/>
    <w:rsid w:val="00BC4104"/>
    <w:rsid w:val="00BC4200"/>
    <w:rsid w:val="00BC4426"/>
    <w:rsid w:val="00BC479F"/>
    <w:rsid w:val="00BC47CA"/>
    <w:rsid w:val="00BC497D"/>
    <w:rsid w:val="00BC49D2"/>
    <w:rsid w:val="00BC49EF"/>
    <w:rsid w:val="00BC4A9D"/>
    <w:rsid w:val="00BC4C36"/>
    <w:rsid w:val="00BC51D1"/>
    <w:rsid w:val="00BC5392"/>
    <w:rsid w:val="00BC53E2"/>
    <w:rsid w:val="00BC556B"/>
    <w:rsid w:val="00BC558F"/>
    <w:rsid w:val="00BC5596"/>
    <w:rsid w:val="00BC55FD"/>
    <w:rsid w:val="00BC564C"/>
    <w:rsid w:val="00BC5823"/>
    <w:rsid w:val="00BC586C"/>
    <w:rsid w:val="00BC596B"/>
    <w:rsid w:val="00BC5B2E"/>
    <w:rsid w:val="00BC5BBF"/>
    <w:rsid w:val="00BC5BF7"/>
    <w:rsid w:val="00BC5E2F"/>
    <w:rsid w:val="00BC5F9D"/>
    <w:rsid w:val="00BC5FE9"/>
    <w:rsid w:val="00BC6274"/>
    <w:rsid w:val="00BC627E"/>
    <w:rsid w:val="00BC6567"/>
    <w:rsid w:val="00BC6569"/>
    <w:rsid w:val="00BC6622"/>
    <w:rsid w:val="00BC6810"/>
    <w:rsid w:val="00BC68A1"/>
    <w:rsid w:val="00BC6A03"/>
    <w:rsid w:val="00BC7056"/>
    <w:rsid w:val="00BC729B"/>
    <w:rsid w:val="00BC7307"/>
    <w:rsid w:val="00BC74C6"/>
    <w:rsid w:val="00BC7572"/>
    <w:rsid w:val="00BC75CA"/>
    <w:rsid w:val="00BC75D6"/>
    <w:rsid w:val="00BC77C4"/>
    <w:rsid w:val="00BC78F4"/>
    <w:rsid w:val="00BC79D4"/>
    <w:rsid w:val="00BC7B31"/>
    <w:rsid w:val="00BC7CCE"/>
    <w:rsid w:val="00BC7EC4"/>
    <w:rsid w:val="00BD0665"/>
    <w:rsid w:val="00BD06D9"/>
    <w:rsid w:val="00BD0770"/>
    <w:rsid w:val="00BD07AB"/>
    <w:rsid w:val="00BD0882"/>
    <w:rsid w:val="00BD0A14"/>
    <w:rsid w:val="00BD0C4D"/>
    <w:rsid w:val="00BD0CD9"/>
    <w:rsid w:val="00BD0E65"/>
    <w:rsid w:val="00BD0E74"/>
    <w:rsid w:val="00BD1015"/>
    <w:rsid w:val="00BD1128"/>
    <w:rsid w:val="00BD1180"/>
    <w:rsid w:val="00BD144D"/>
    <w:rsid w:val="00BD15D5"/>
    <w:rsid w:val="00BD1636"/>
    <w:rsid w:val="00BD1843"/>
    <w:rsid w:val="00BD1F70"/>
    <w:rsid w:val="00BD1FF6"/>
    <w:rsid w:val="00BD222D"/>
    <w:rsid w:val="00BD22F0"/>
    <w:rsid w:val="00BD2364"/>
    <w:rsid w:val="00BD23B5"/>
    <w:rsid w:val="00BD25F0"/>
    <w:rsid w:val="00BD26AE"/>
    <w:rsid w:val="00BD270F"/>
    <w:rsid w:val="00BD2772"/>
    <w:rsid w:val="00BD277C"/>
    <w:rsid w:val="00BD2818"/>
    <w:rsid w:val="00BD28C7"/>
    <w:rsid w:val="00BD2909"/>
    <w:rsid w:val="00BD293D"/>
    <w:rsid w:val="00BD2A8D"/>
    <w:rsid w:val="00BD2B97"/>
    <w:rsid w:val="00BD2CDC"/>
    <w:rsid w:val="00BD2DFA"/>
    <w:rsid w:val="00BD2EAA"/>
    <w:rsid w:val="00BD3296"/>
    <w:rsid w:val="00BD35EA"/>
    <w:rsid w:val="00BD3639"/>
    <w:rsid w:val="00BD36A4"/>
    <w:rsid w:val="00BD36D5"/>
    <w:rsid w:val="00BD3AD2"/>
    <w:rsid w:val="00BD4052"/>
    <w:rsid w:val="00BD4063"/>
    <w:rsid w:val="00BD40AB"/>
    <w:rsid w:val="00BD41E8"/>
    <w:rsid w:val="00BD43F6"/>
    <w:rsid w:val="00BD461D"/>
    <w:rsid w:val="00BD4AAC"/>
    <w:rsid w:val="00BD4D18"/>
    <w:rsid w:val="00BD4DEB"/>
    <w:rsid w:val="00BD4E91"/>
    <w:rsid w:val="00BD5033"/>
    <w:rsid w:val="00BD52D8"/>
    <w:rsid w:val="00BD5485"/>
    <w:rsid w:val="00BD54EE"/>
    <w:rsid w:val="00BD56F1"/>
    <w:rsid w:val="00BD57B0"/>
    <w:rsid w:val="00BD58AF"/>
    <w:rsid w:val="00BD5947"/>
    <w:rsid w:val="00BD59D0"/>
    <w:rsid w:val="00BD5D9E"/>
    <w:rsid w:val="00BD5F42"/>
    <w:rsid w:val="00BD603C"/>
    <w:rsid w:val="00BD6218"/>
    <w:rsid w:val="00BD6279"/>
    <w:rsid w:val="00BD6649"/>
    <w:rsid w:val="00BD6CC6"/>
    <w:rsid w:val="00BD7126"/>
    <w:rsid w:val="00BD7193"/>
    <w:rsid w:val="00BD7285"/>
    <w:rsid w:val="00BD73FE"/>
    <w:rsid w:val="00BD7465"/>
    <w:rsid w:val="00BD7806"/>
    <w:rsid w:val="00BD7829"/>
    <w:rsid w:val="00BD796F"/>
    <w:rsid w:val="00BD7C23"/>
    <w:rsid w:val="00BD7F64"/>
    <w:rsid w:val="00BE05C1"/>
    <w:rsid w:val="00BE05E8"/>
    <w:rsid w:val="00BE063E"/>
    <w:rsid w:val="00BE0A81"/>
    <w:rsid w:val="00BE0B14"/>
    <w:rsid w:val="00BE0C11"/>
    <w:rsid w:val="00BE1018"/>
    <w:rsid w:val="00BE10F5"/>
    <w:rsid w:val="00BE132F"/>
    <w:rsid w:val="00BE1520"/>
    <w:rsid w:val="00BE1864"/>
    <w:rsid w:val="00BE19D7"/>
    <w:rsid w:val="00BE1F7C"/>
    <w:rsid w:val="00BE203C"/>
    <w:rsid w:val="00BE21A2"/>
    <w:rsid w:val="00BE230B"/>
    <w:rsid w:val="00BE2540"/>
    <w:rsid w:val="00BE2BAA"/>
    <w:rsid w:val="00BE2DD4"/>
    <w:rsid w:val="00BE2E4F"/>
    <w:rsid w:val="00BE2F36"/>
    <w:rsid w:val="00BE2F95"/>
    <w:rsid w:val="00BE3104"/>
    <w:rsid w:val="00BE322F"/>
    <w:rsid w:val="00BE34AD"/>
    <w:rsid w:val="00BE3517"/>
    <w:rsid w:val="00BE3729"/>
    <w:rsid w:val="00BE389E"/>
    <w:rsid w:val="00BE394C"/>
    <w:rsid w:val="00BE3C54"/>
    <w:rsid w:val="00BE3C83"/>
    <w:rsid w:val="00BE3D44"/>
    <w:rsid w:val="00BE423D"/>
    <w:rsid w:val="00BE43CE"/>
    <w:rsid w:val="00BE4852"/>
    <w:rsid w:val="00BE4946"/>
    <w:rsid w:val="00BE4957"/>
    <w:rsid w:val="00BE4E83"/>
    <w:rsid w:val="00BE4EFA"/>
    <w:rsid w:val="00BE4F84"/>
    <w:rsid w:val="00BE50C3"/>
    <w:rsid w:val="00BE5159"/>
    <w:rsid w:val="00BE51A0"/>
    <w:rsid w:val="00BE54B0"/>
    <w:rsid w:val="00BE570F"/>
    <w:rsid w:val="00BE576F"/>
    <w:rsid w:val="00BE59E0"/>
    <w:rsid w:val="00BE6390"/>
    <w:rsid w:val="00BE664D"/>
    <w:rsid w:val="00BE695F"/>
    <w:rsid w:val="00BE6A6B"/>
    <w:rsid w:val="00BE6A80"/>
    <w:rsid w:val="00BE6B52"/>
    <w:rsid w:val="00BE6EAD"/>
    <w:rsid w:val="00BE6EEF"/>
    <w:rsid w:val="00BE71CC"/>
    <w:rsid w:val="00BE7535"/>
    <w:rsid w:val="00BE764C"/>
    <w:rsid w:val="00BE7858"/>
    <w:rsid w:val="00BE7BB8"/>
    <w:rsid w:val="00BE7D12"/>
    <w:rsid w:val="00BE7D22"/>
    <w:rsid w:val="00BE7D2E"/>
    <w:rsid w:val="00BE7D64"/>
    <w:rsid w:val="00BE7D82"/>
    <w:rsid w:val="00BE7EA3"/>
    <w:rsid w:val="00BE7F78"/>
    <w:rsid w:val="00BF00ED"/>
    <w:rsid w:val="00BF02D7"/>
    <w:rsid w:val="00BF02F9"/>
    <w:rsid w:val="00BF044A"/>
    <w:rsid w:val="00BF0516"/>
    <w:rsid w:val="00BF075B"/>
    <w:rsid w:val="00BF0833"/>
    <w:rsid w:val="00BF08F8"/>
    <w:rsid w:val="00BF0A1F"/>
    <w:rsid w:val="00BF0C72"/>
    <w:rsid w:val="00BF0E66"/>
    <w:rsid w:val="00BF0EF3"/>
    <w:rsid w:val="00BF1201"/>
    <w:rsid w:val="00BF13DE"/>
    <w:rsid w:val="00BF1460"/>
    <w:rsid w:val="00BF14FD"/>
    <w:rsid w:val="00BF1B12"/>
    <w:rsid w:val="00BF1BA3"/>
    <w:rsid w:val="00BF208E"/>
    <w:rsid w:val="00BF229C"/>
    <w:rsid w:val="00BF23B9"/>
    <w:rsid w:val="00BF24AF"/>
    <w:rsid w:val="00BF24D5"/>
    <w:rsid w:val="00BF2870"/>
    <w:rsid w:val="00BF28D0"/>
    <w:rsid w:val="00BF2D87"/>
    <w:rsid w:val="00BF2F46"/>
    <w:rsid w:val="00BF334D"/>
    <w:rsid w:val="00BF34B8"/>
    <w:rsid w:val="00BF37BE"/>
    <w:rsid w:val="00BF38FB"/>
    <w:rsid w:val="00BF3A6F"/>
    <w:rsid w:val="00BF3C41"/>
    <w:rsid w:val="00BF3D3F"/>
    <w:rsid w:val="00BF3F53"/>
    <w:rsid w:val="00BF402C"/>
    <w:rsid w:val="00BF417D"/>
    <w:rsid w:val="00BF43D0"/>
    <w:rsid w:val="00BF4703"/>
    <w:rsid w:val="00BF4715"/>
    <w:rsid w:val="00BF4769"/>
    <w:rsid w:val="00BF486F"/>
    <w:rsid w:val="00BF4944"/>
    <w:rsid w:val="00BF49B8"/>
    <w:rsid w:val="00BF4C3A"/>
    <w:rsid w:val="00BF4C7A"/>
    <w:rsid w:val="00BF4CAE"/>
    <w:rsid w:val="00BF4D01"/>
    <w:rsid w:val="00BF4DA3"/>
    <w:rsid w:val="00BF4F30"/>
    <w:rsid w:val="00BF5024"/>
    <w:rsid w:val="00BF50DE"/>
    <w:rsid w:val="00BF50F2"/>
    <w:rsid w:val="00BF52AF"/>
    <w:rsid w:val="00BF534F"/>
    <w:rsid w:val="00BF538F"/>
    <w:rsid w:val="00BF53B5"/>
    <w:rsid w:val="00BF5458"/>
    <w:rsid w:val="00BF545B"/>
    <w:rsid w:val="00BF5466"/>
    <w:rsid w:val="00BF5467"/>
    <w:rsid w:val="00BF5994"/>
    <w:rsid w:val="00BF5ACC"/>
    <w:rsid w:val="00BF5B78"/>
    <w:rsid w:val="00BF5BD5"/>
    <w:rsid w:val="00BF5FB6"/>
    <w:rsid w:val="00BF60B9"/>
    <w:rsid w:val="00BF6359"/>
    <w:rsid w:val="00BF6487"/>
    <w:rsid w:val="00BF681C"/>
    <w:rsid w:val="00BF6891"/>
    <w:rsid w:val="00BF6B24"/>
    <w:rsid w:val="00BF6BF6"/>
    <w:rsid w:val="00BF6F36"/>
    <w:rsid w:val="00BF705E"/>
    <w:rsid w:val="00BF725D"/>
    <w:rsid w:val="00BF72CF"/>
    <w:rsid w:val="00BF76D0"/>
    <w:rsid w:val="00BF772F"/>
    <w:rsid w:val="00BF78B2"/>
    <w:rsid w:val="00BF797C"/>
    <w:rsid w:val="00BF7986"/>
    <w:rsid w:val="00BF7E03"/>
    <w:rsid w:val="00C00007"/>
    <w:rsid w:val="00C0011B"/>
    <w:rsid w:val="00C0035A"/>
    <w:rsid w:val="00C009DF"/>
    <w:rsid w:val="00C00F0E"/>
    <w:rsid w:val="00C01059"/>
    <w:rsid w:val="00C010A3"/>
    <w:rsid w:val="00C010AF"/>
    <w:rsid w:val="00C01205"/>
    <w:rsid w:val="00C01361"/>
    <w:rsid w:val="00C01846"/>
    <w:rsid w:val="00C01A66"/>
    <w:rsid w:val="00C01F82"/>
    <w:rsid w:val="00C021CF"/>
    <w:rsid w:val="00C022A9"/>
    <w:rsid w:val="00C02302"/>
    <w:rsid w:val="00C023CB"/>
    <w:rsid w:val="00C02606"/>
    <w:rsid w:val="00C0280D"/>
    <w:rsid w:val="00C02A72"/>
    <w:rsid w:val="00C02AA7"/>
    <w:rsid w:val="00C02B01"/>
    <w:rsid w:val="00C02B15"/>
    <w:rsid w:val="00C02CDB"/>
    <w:rsid w:val="00C03656"/>
    <w:rsid w:val="00C03B2A"/>
    <w:rsid w:val="00C03CCD"/>
    <w:rsid w:val="00C03D3F"/>
    <w:rsid w:val="00C03F7C"/>
    <w:rsid w:val="00C0400E"/>
    <w:rsid w:val="00C0445B"/>
    <w:rsid w:val="00C04481"/>
    <w:rsid w:val="00C0473A"/>
    <w:rsid w:val="00C047EB"/>
    <w:rsid w:val="00C04832"/>
    <w:rsid w:val="00C0487A"/>
    <w:rsid w:val="00C04BF5"/>
    <w:rsid w:val="00C04C7E"/>
    <w:rsid w:val="00C04C90"/>
    <w:rsid w:val="00C04F44"/>
    <w:rsid w:val="00C04FDB"/>
    <w:rsid w:val="00C05011"/>
    <w:rsid w:val="00C05349"/>
    <w:rsid w:val="00C05495"/>
    <w:rsid w:val="00C0564E"/>
    <w:rsid w:val="00C05896"/>
    <w:rsid w:val="00C05942"/>
    <w:rsid w:val="00C059CB"/>
    <w:rsid w:val="00C05C9C"/>
    <w:rsid w:val="00C06062"/>
    <w:rsid w:val="00C0640C"/>
    <w:rsid w:val="00C06758"/>
    <w:rsid w:val="00C067BB"/>
    <w:rsid w:val="00C0681C"/>
    <w:rsid w:val="00C06998"/>
    <w:rsid w:val="00C06E2A"/>
    <w:rsid w:val="00C07533"/>
    <w:rsid w:val="00C077A8"/>
    <w:rsid w:val="00C07ADA"/>
    <w:rsid w:val="00C07B73"/>
    <w:rsid w:val="00C07C6B"/>
    <w:rsid w:val="00C07CEA"/>
    <w:rsid w:val="00C07D0B"/>
    <w:rsid w:val="00C07D43"/>
    <w:rsid w:val="00C07FE1"/>
    <w:rsid w:val="00C1011F"/>
    <w:rsid w:val="00C1035B"/>
    <w:rsid w:val="00C1057E"/>
    <w:rsid w:val="00C1059E"/>
    <w:rsid w:val="00C107B0"/>
    <w:rsid w:val="00C1082C"/>
    <w:rsid w:val="00C1096C"/>
    <w:rsid w:val="00C10AC1"/>
    <w:rsid w:val="00C10CB0"/>
    <w:rsid w:val="00C10F82"/>
    <w:rsid w:val="00C110BA"/>
    <w:rsid w:val="00C11488"/>
    <w:rsid w:val="00C11F40"/>
    <w:rsid w:val="00C11F5D"/>
    <w:rsid w:val="00C12245"/>
    <w:rsid w:val="00C12253"/>
    <w:rsid w:val="00C12521"/>
    <w:rsid w:val="00C125D5"/>
    <w:rsid w:val="00C125E0"/>
    <w:rsid w:val="00C12721"/>
    <w:rsid w:val="00C1278D"/>
    <w:rsid w:val="00C127D8"/>
    <w:rsid w:val="00C12988"/>
    <w:rsid w:val="00C12E3C"/>
    <w:rsid w:val="00C12EFD"/>
    <w:rsid w:val="00C12F7A"/>
    <w:rsid w:val="00C12FDF"/>
    <w:rsid w:val="00C12FE0"/>
    <w:rsid w:val="00C13099"/>
    <w:rsid w:val="00C134D9"/>
    <w:rsid w:val="00C1351E"/>
    <w:rsid w:val="00C13763"/>
    <w:rsid w:val="00C1378C"/>
    <w:rsid w:val="00C137F7"/>
    <w:rsid w:val="00C13E00"/>
    <w:rsid w:val="00C13E81"/>
    <w:rsid w:val="00C13F50"/>
    <w:rsid w:val="00C14388"/>
    <w:rsid w:val="00C146AB"/>
    <w:rsid w:val="00C148E4"/>
    <w:rsid w:val="00C14C40"/>
    <w:rsid w:val="00C14E13"/>
    <w:rsid w:val="00C15087"/>
    <w:rsid w:val="00C15373"/>
    <w:rsid w:val="00C1552D"/>
    <w:rsid w:val="00C15608"/>
    <w:rsid w:val="00C15700"/>
    <w:rsid w:val="00C158A9"/>
    <w:rsid w:val="00C15ADF"/>
    <w:rsid w:val="00C15B3E"/>
    <w:rsid w:val="00C15C41"/>
    <w:rsid w:val="00C15E77"/>
    <w:rsid w:val="00C15EB5"/>
    <w:rsid w:val="00C160AD"/>
    <w:rsid w:val="00C16155"/>
    <w:rsid w:val="00C162A0"/>
    <w:rsid w:val="00C16573"/>
    <w:rsid w:val="00C16975"/>
    <w:rsid w:val="00C16A8F"/>
    <w:rsid w:val="00C16ABF"/>
    <w:rsid w:val="00C16C00"/>
    <w:rsid w:val="00C16EC8"/>
    <w:rsid w:val="00C1707D"/>
    <w:rsid w:val="00C172C9"/>
    <w:rsid w:val="00C17301"/>
    <w:rsid w:val="00C17306"/>
    <w:rsid w:val="00C173A2"/>
    <w:rsid w:val="00C17421"/>
    <w:rsid w:val="00C17503"/>
    <w:rsid w:val="00C17532"/>
    <w:rsid w:val="00C1758B"/>
    <w:rsid w:val="00C1766B"/>
    <w:rsid w:val="00C1769C"/>
    <w:rsid w:val="00C1771A"/>
    <w:rsid w:val="00C178C3"/>
    <w:rsid w:val="00C17B9C"/>
    <w:rsid w:val="00C17C21"/>
    <w:rsid w:val="00C17C65"/>
    <w:rsid w:val="00C17DB1"/>
    <w:rsid w:val="00C17DD8"/>
    <w:rsid w:val="00C17FB7"/>
    <w:rsid w:val="00C200CD"/>
    <w:rsid w:val="00C204DB"/>
    <w:rsid w:val="00C205F2"/>
    <w:rsid w:val="00C207AE"/>
    <w:rsid w:val="00C207F5"/>
    <w:rsid w:val="00C20807"/>
    <w:rsid w:val="00C20932"/>
    <w:rsid w:val="00C20B64"/>
    <w:rsid w:val="00C20DFB"/>
    <w:rsid w:val="00C20F05"/>
    <w:rsid w:val="00C21006"/>
    <w:rsid w:val="00C210AD"/>
    <w:rsid w:val="00C21248"/>
    <w:rsid w:val="00C214DD"/>
    <w:rsid w:val="00C21632"/>
    <w:rsid w:val="00C2171C"/>
    <w:rsid w:val="00C2189F"/>
    <w:rsid w:val="00C2191E"/>
    <w:rsid w:val="00C2196A"/>
    <w:rsid w:val="00C21A44"/>
    <w:rsid w:val="00C21C11"/>
    <w:rsid w:val="00C21C47"/>
    <w:rsid w:val="00C21D58"/>
    <w:rsid w:val="00C222AA"/>
    <w:rsid w:val="00C223DB"/>
    <w:rsid w:val="00C223E6"/>
    <w:rsid w:val="00C2242F"/>
    <w:rsid w:val="00C22691"/>
    <w:rsid w:val="00C226EC"/>
    <w:rsid w:val="00C226F5"/>
    <w:rsid w:val="00C22CB0"/>
    <w:rsid w:val="00C22CC4"/>
    <w:rsid w:val="00C23340"/>
    <w:rsid w:val="00C235BD"/>
    <w:rsid w:val="00C23AD2"/>
    <w:rsid w:val="00C23C22"/>
    <w:rsid w:val="00C23CC5"/>
    <w:rsid w:val="00C24083"/>
    <w:rsid w:val="00C24562"/>
    <w:rsid w:val="00C245BC"/>
    <w:rsid w:val="00C24A58"/>
    <w:rsid w:val="00C24C71"/>
    <w:rsid w:val="00C24E8F"/>
    <w:rsid w:val="00C25415"/>
    <w:rsid w:val="00C254E5"/>
    <w:rsid w:val="00C25741"/>
    <w:rsid w:val="00C2593F"/>
    <w:rsid w:val="00C2599A"/>
    <w:rsid w:val="00C25A33"/>
    <w:rsid w:val="00C25A81"/>
    <w:rsid w:val="00C25BF7"/>
    <w:rsid w:val="00C25D00"/>
    <w:rsid w:val="00C262EB"/>
    <w:rsid w:val="00C26400"/>
    <w:rsid w:val="00C2654B"/>
    <w:rsid w:val="00C268C8"/>
    <w:rsid w:val="00C26D5E"/>
    <w:rsid w:val="00C26E39"/>
    <w:rsid w:val="00C26FAD"/>
    <w:rsid w:val="00C26FF8"/>
    <w:rsid w:val="00C272DC"/>
    <w:rsid w:val="00C27313"/>
    <w:rsid w:val="00C27386"/>
    <w:rsid w:val="00C27691"/>
    <w:rsid w:val="00C27803"/>
    <w:rsid w:val="00C27A8F"/>
    <w:rsid w:val="00C27A98"/>
    <w:rsid w:val="00C27BC7"/>
    <w:rsid w:val="00C27C56"/>
    <w:rsid w:val="00C27C9F"/>
    <w:rsid w:val="00C27CE6"/>
    <w:rsid w:val="00C27E40"/>
    <w:rsid w:val="00C27E56"/>
    <w:rsid w:val="00C27F82"/>
    <w:rsid w:val="00C27F9B"/>
    <w:rsid w:val="00C27FA7"/>
    <w:rsid w:val="00C304A2"/>
    <w:rsid w:val="00C30504"/>
    <w:rsid w:val="00C3072A"/>
    <w:rsid w:val="00C3080F"/>
    <w:rsid w:val="00C309A4"/>
    <w:rsid w:val="00C309C2"/>
    <w:rsid w:val="00C30D1F"/>
    <w:rsid w:val="00C31132"/>
    <w:rsid w:val="00C31144"/>
    <w:rsid w:val="00C31170"/>
    <w:rsid w:val="00C3117C"/>
    <w:rsid w:val="00C31343"/>
    <w:rsid w:val="00C31689"/>
    <w:rsid w:val="00C31693"/>
    <w:rsid w:val="00C316E2"/>
    <w:rsid w:val="00C3185F"/>
    <w:rsid w:val="00C318AB"/>
    <w:rsid w:val="00C31A5D"/>
    <w:rsid w:val="00C31DAE"/>
    <w:rsid w:val="00C31E38"/>
    <w:rsid w:val="00C31F22"/>
    <w:rsid w:val="00C32274"/>
    <w:rsid w:val="00C32444"/>
    <w:rsid w:val="00C327A7"/>
    <w:rsid w:val="00C32A62"/>
    <w:rsid w:val="00C32CA0"/>
    <w:rsid w:val="00C33118"/>
    <w:rsid w:val="00C3344B"/>
    <w:rsid w:val="00C3351F"/>
    <w:rsid w:val="00C33569"/>
    <w:rsid w:val="00C33AA0"/>
    <w:rsid w:val="00C33D25"/>
    <w:rsid w:val="00C33FBC"/>
    <w:rsid w:val="00C33FFE"/>
    <w:rsid w:val="00C3411C"/>
    <w:rsid w:val="00C34152"/>
    <w:rsid w:val="00C343B7"/>
    <w:rsid w:val="00C3441D"/>
    <w:rsid w:val="00C346C2"/>
    <w:rsid w:val="00C346CA"/>
    <w:rsid w:val="00C3488B"/>
    <w:rsid w:val="00C34C08"/>
    <w:rsid w:val="00C34D45"/>
    <w:rsid w:val="00C34E6E"/>
    <w:rsid w:val="00C35023"/>
    <w:rsid w:val="00C350C9"/>
    <w:rsid w:val="00C35126"/>
    <w:rsid w:val="00C3520B"/>
    <w:rsid w:val="00C3538A"/>
    <w:rsid w:val="00C353E6"/>
    <w:rsid w:val="00C3572A"/>
    <w:rsid w:val="00C3582B"/>
    <w:rsid w:val="00C358A9"/>
    <w:rsid w:val="00C35A48"/>
    <w:rsid w:val="00C35A76"/>
    <w:rsid w:val="00C35B8D"/>
    <w:rsid w:val="00C35BEB"/>
    <w:rsid w:val="00C35D13"/>
    <w:rsid w:val="00C35D46"/>
    <w:rsid w:val="00C35F3E"/>
    <w:rsid w:val="00C361DF"/>
    <w:rsid w:val="00C3636B"/>
    <w:rsid w:val="00C3658C"/>
    <w:rsid w:val="00C3721E"/>
    <w:rsid w:val="00C37374"/>
    <w:rsid w:val="00C3756E"/>
    <w:rsid w:val="00C37657"/>
    <w:rsid w:val="00C37930"/>
    <w:rsid w:val="00C37ADC"/>
    <w:rsid w:val="00C37E3A"/>
    <w:rsid w:val="00C37EB3"/>
    <w:rsid w:val="00C37ED2"/>
    <w:rsid w:val="00C37F52"/>
    <w:rsid w:val="00C40691"/>
    <w:rsid w:val="00C40696"/>
    <w:rsid w:val="00C40B56"/>
    <w:rsid w:val="00C40D8E"/>
    <w:rsid w:val="00C40F54"/>
    <w:rsid w:val="00C4106E"/>
    <w:rsid w:val="00C410D8"/>
    <w:rsid w:val="00C41184"/>
    <w:rsid w:val="00C4163D"/>
    <w:rsid w:val="00C41716"/>
    <w:rsid w:val="00C4178F"/>
    <w:rsid w:val="00C41973"/>
    <w:rsid w:val="00C41B17"/>
    <w:rsid w:val="00C41D29"/>
    <w:rsid w:val="00C41F25"/>
    <w:rsid w:val="00C41F35"/>
    <w:rsid w:val="00C41F86"/>
    <w:rsid w:val="00C42060"/>
    <w:rsid w:val="00C42368"/>
    <w:rsid w:val="00C42407"/>
    <w:rsid w:val="00C4247F"/>
    <w:rsid w:val="00C426FF"/>
    <w:rsid w:val="00C4272D"/>
    <w:rsid w:val="00C4281A"/>
    <w:rsid w:val="00C4285C"/>
    <w:rsid w:val="00C428A1"/>
    <w:rsid w:val="00C42974"/>
    <w:rsid w:val="00C42A9D"/>
    <w:rsid w:val="00C42ADF"/>
    <w:rsid w:val="00C42BD1"/>
    <w:rsid w:val="00C4310C"/>
    <w:rsid w:val="00C4321A"/>
    <w:rsid w:val="00C43C50"/>
    <w:rsid w:val="00C44246"/>
    <w:rsid w:val="00C44459"/>
    <w:rsid w:val="00C448BC"/>
    <w:rsid w:val="00C448D1"/>
    <w:rsid w:val="00C449B8"/>
    <w:rsid w:val="00C44E3F"/>
    <w:rsid w:val="00C44E52"/>
    <w:rsid w:val="00C450C7"/>
    <w:rsid w:val="00C4547B"/>
    <w:rsid w:val="00C45926"/>
    <w:rsid w:val="00C459D2"/>
    <w:rsid w:val="00C45A89"/>
    <w:rsid w:val="00C45D77"/>
    <w:rsid w:val="00C45DA9"/>
    <w:rsid w:val="00C45F72"/>
    <w:rsid w:val="00C463E3"/>
    <w:rsid w:val="00C464DA"/>
    <w:rsid w:val="00C4658F"/>
    <w:rsid w:val="00C46795"/>
    <w:rsid w:val="00C46B18"/>
    <w:rsid w:val="00C46B37"/>
    <w:rsid w:val="00C46EF7"/>
    <w:rsid w:val="00C470B8"/>
    <w:rsid w:val="00C473DD"/>
    <w:rsid w:val="00C47539"/>
    <w:rsid w:val="00C4767E"/>
    <w:rsid w:val="00C47884"/>
    <w:rsid w:val="00C4797D"/>
    <w:rsid w:val="00C47C79"/>
    <w:rsid w:val="00C47E44"/>
    <w:rsid w:val="00C47F9C"/>
    <w:rsid w:val="00C50071"/>
    <w:rsid w:val="00C500C0"/>
    <w:rsid w:val="00C500F4"/>
    <w:rsid w:val="00C50235"/>
    <w:rsid w:val="00C503BC"/>
    <w:rsid w:val="00C509D3"/>
    <w:rsid w:val="00C50CA5"/>
    <w:rsid w:val="00C50EB6"/>
    <w:rsid w:val="00C516C0"/>
    <w:rsid w:val="00C519B6"/>
    <w:rsid w:val="00C51A7D"/>
    <w:rsid w:val="00C51B29"/>
    <w:rsid w:val="00C52214"/>
    <w:rsid w:val="00C52418"/>
    <w:rsid w:val="00C527DF"/>
    <w:rsid w:val="00C5285B"/>
    <w:rsid w:val="00C52895"/>
    <w:rsid w:val="00C5293A"/>
    <w:rsid w:val="00C52B42"/>
    <w:rsid w:val="00C52B92"/>
    <w:rsid w:val="00C52B96"/>
    <w:rsid w:val="00C52BD8"/>
    <w:rsid w:val="00C52C9D"/>
    <w:rsid w:val="00C52CC2"/>
    <w:rsid w:val="00C52FB5"/>
    <w:rsid w:val="00C53057"/>
    <w:rsid w:val="00C53606"/>
    <w:rsid w:val="00C53779"/>
    <w:rsid w:val="00C53903"/>
    <w:rsid w:val="00C539E8"/>
    <w:rsid w:val="00C53AC9"/>
    <w:rsid w:val="00C53AD3"/>
    <w:rsid w:val="00C53B23"/>
    <w:rsid w:val="00C53BC1"/>
    <w:rsid w:val="00C53C02"/>
    <w:rsid w:val="00C53C77"/>
    <w:rsid w:val="00C53C9A"/>
    <w:rsid w:val="00C53DB6"/>
    <w:rsid w:val="00C53E34"/>
    <w:rsid w:val="00C5409E"/>
    <w:rsid w:val="00C540B2"/>
    <w:rsid w:val="00C54154"/>
    <w:rsid w:val="00C541B5"/>
    <w:rsid w:val="00C54220"/>
    <w:rsid w:val="00C543B0"/>
    <w:rsid w:val="00C5457D"/>
    <w:rsid w:val="00C54811"/>
    <w:rsid w:val="00C54812"/>
    <w:rsid w:val="00C54A5A"/>
    <w:rsid w:val="00C54D0E"/>
    <w:rsid w:val="00C54E52"/>
    <w:rsid w:val="00C5506A"/>
    <w:rsid w:val="00C55088"/>
    <w:rsid w:val="00C550E3"/>
    <w:rsid w:val="00C55119"/>
    <w:rsid w:val="00C55271"/>
    <w:rsid w:val="00C552D1"/>
    <w:rsid w:val="00C557C4"/>
    <w:rsid w:val="00C55871"/>
    <w:rsid w:val="00C559BF"/>
    <w:rsid w:val="00C559E6"/>
    <w:rsid w:val="00C55E1A"/>
    <w:rsid w:val="00C55E5E"/>
    <w:rsid w:val="00C55E63"/>
    <w:rsid w:val="00C55F36"/>
    <w:rsid w:val="00C5624B"/>
    <w:rsid w:val="00C5626A"/>
    <w:rsid w:val="00C562B6"/>
    <w:rsid w:val="00C56303"/>
    <w:rsid w:val="00C563C4"/>
    <w:rsid w:val="00C566CB"/>
    <w:rsid w:val="00C5676F"/>
    <w:rsid w:val="00C568C9"/>
    <w:rsid w:val="00C56900"/>
    <w:rsid w:val="00C569A9"/>
    <w:rsid w:val="00C56C99"/>
    <w:rsid w:val="00C56F03"/>
    <w:rsid w:val="00C577D1"/>
    <w:rsid w:val="00C577F4"/>
    <w:rsid w:val="00C57891"/>
    <w:rsid w:val="00C5799F"/>
    <w:rsid w:val="00C579BC"/>
    <w:rsid w:val="00C57A93"/>
    <w:rsid w:val="00C57ACD"/>
    <w:rsid w:val="00C57D05"/>
    <w:rsid w:val="00C60255"/>
    <w:rsid w:val="00C603C0"/>
    <w:rsid w:val="00C603C5"/>
    <w:rsid w:val="00C6054A"/>
    <w:rsid w:val="00C60588"/>
    <w:rsid w:val="00C60EB8"/>
    <w:rsid w:val="00C6122F"/>
    <w:rsid w:val="00C613E4"/>
    <w:rsid w:val="00C6147E"/>
    <w:rsid w:val="00C615EC"/>
    <w:rsid w:val="00C617C5"/>
    <w:rsid w:val="00C6180F"/>
    <w:rsid w:val="00C618FF"/>
    <w:rsid w:val="00C61BAC"/>
    <w:rsid w:val="00C61BCE"/>
    <w:rsid w:val="00C61BFA"/>
    <w:rsid w:val="00C61CA1"/>
    <w:rsid w:val="00C61E0C"/>
    <w:rsid w:val="00C61F73"/>
    <w:rsid w:val="00C621FD"/>
    <w:rsid w:val="00C623C7"/>
    <w:rsid w:val="00C62541"/>
    <w:rsid w:val="00C62622"/>
    <w:rsid w:val="00C62644"/>
    <w:rsid w:val="00C627DD"/>
    <w:rsid w:val="00C62828"/>
    <w:rsid w:val="00C629B9"/>
    <w:rsid w:val="00C62E23"/>
    <w:rsid w:val="00C62F1E"/>
    <w:rsid w:val="00C62F33"/>
    <w:rsid w:val="00C63160"/>
    <w:rsid w:val="00C6350D"/>
    <w:rsid w:val="00C635EF"/>
    <w:rsid w:val="00C63740"/>
    <w:rsid w:val="00C638D1"/>
    <w:rsid w:val="00C63958"/>
    <w:rsid w:val="00C639B9"/>
    <w:rsid w:val="00C63AB2"/>
    <w:rsid w:val="00C63E75"/>
    <w:rsid w:val="00C63FBD"/>
    <w:rsid w:val="00C64049"/>
    <w:rsid w:val="00C64093"/>
    <w:rsid w:val="00C6425C"/>
    <w:rsid w:val="00C642DD"/>
    <w:rsid w:val="00C642FB"/>
    <w:rsid w:val="00C644B9"/>
    <w:rsid w:val="00C6456B"/>
    <w:rsid w:val="00C64967"/>
    <w:rsid w:val="00C64D15"/>
    <w:rsid w:val="00C64E23"/>
    <w:rsid w:val="00C650C5"/>
    <w:rsid w:val="00C65753"/>
    <w:rsid w:val="00C6594E"/>
    <w:rsid w:val="00C65ADC"/>
    <w:rsid w:val="00C65DBE"/>
    <w:rsid w:val="00C65E8E"/>
    <w:rsid w:val="00C661F5"/>
    <w:rsid w:val="00C66201"/>
    <w:rsid w:val="00C6630A"/>
    <w:rsid w:val="00C666A1"/>
    <w:rsid w:val="00C6671A"/>
    <w:rsid w:val="00C66837"/>
    <w:rsid w:val="00C66A84"/>
    <w:rsid w:val="00C66B2A"/>
    <w:rsid w:val="00C66B4A"/>
    <w:rsid w:val="00C66C42"/>
    <w:rsid w:val="00C67012"/>
    <w:rsid w:val="00C671B3"/>
    <w:rsid w:val="00C67203"/>
    <w:rsid w:val="00C673E9"/>
    <w:rsid w:val="00C67470"/>
    <w:rsid w:val="00C67769"/>
    <w:rsid w:val="00C677E3"/>
    <w:rsid w:val="00C6787C"/>
    <w:rsid w:val="00C678FD"/>
    <w:rsid w:val="00C67975"/>
    <w:rsid w:val="00C67A27"/>
    <w:rsid w:val="00C67BF2"/>
    <w:rsid w:val="00C67C85"/>
    <w:rsid w:val="00C67DC2"/>
    <w:rsid w:val="00C67EC3"/>
    <w:rsid w:val="00C7003D"/>
    <w:rsid w:val="00C7017B"/>
    <w:rsid w:val="00C701A8"/>
    <w:rsid w:val="00C703DF"/>
    <w:rsid w:val="00C70569"/>
    <w:rsid w:val="00C7071F"/>
    <w:rsid w:val="00C708A0"/>
    <w:rsid w:val="00C709F7"/>
    <w:rsid w:val="00C70B85"/>
    <w:rsid w:val="00C70BDF"/>
    <w:rsid w:val="00C71187"/>
    <w:rsid w:val="00C71233"/>
    <w:rsid w:val="00C716AB"/>
    <w:rsid w:val="00C716C3"/>
    <w:rsid w:val="00C71793"/>
    <w:rsid w:val="00C7193A"/>
    <w:rsid w:val="00C71BA0"/>
    <w:rsid w:val="00C71D87"/>
    <w:rsid w:val="00C71DA3"/>
    <w:rsid w:val="00C720EA"/>
    <w:rsid w:val="00C7220E"/>
    <w:rsid w:val="00C72228"/>
    <w:rsid w:val="00C72257"/>
    <w:rsid w:val="00C72371"/>
    <w:rsid w:val="00C7244E"/>
    <w:rsid w:val="00C724E9"/>
    <w:rsid w:val="00C726EA"/>
    <w:rsid w:val="00C7274F"/>
    <w:rsid w:val="00C7290C"/>
    <w:rsid w:val="00C72A4A"/>
    <w:rsid w:val="00C72BE7"/>
    <w:rsid w:val="00C72CC0"/>
    <w:rsid w:val="00C72E83"/>
    <w:rsid w:val="00C73080"/>
    <w:rsid w:val="00C730C0"/>
    <w:rsid w:val="00C7318D"/>
    <w:rsid w:val="00C731D7"/>
    <w:rsid w:val="00C732C4"/>
    <w:rsid w:val="00C73337"/>
    <w:rsid w:val="00C737D1"/>
    <w:rsid w:val="00C73855"/>
    <w:rsid w:val="00C73E76"/>
    <w:rsid w:val="00C73E97"/>
    <w:rsid w:val="00C74212"/>
    <w:rsid w:val="00C742BF"/>
    <w:rsid w:val="00C74493"/>
    <w:rsid w:val="00C745CB"/>
    <w:rsid w:val="00C7478E"/>
    <w:rsid w:val="00C747AF"/>
    <w:rsid w:val="00C7492D"/>
    <w:rsid w:val="00C74966"/>
    <w:rsid w:val="00C749B8"/>
    <w:rsid w:val="00C74A91"/>
    <w:rsid w:val="00C74BC4"/>
    <w:rsid w:val="00C74DD0"/>
    <w:rsid w:val="00C74F26"/>
    <w:rsid w:val="00C751C8"/>
    <w:rsid w:val="00C7540A"/>
    <w:rsid w:val="00C754AF"/>
    <w:rsid w:val="00C7558F"/>
    <w:rsid w:val="00C75590"/>
    <w:rsid w:val="00C7565C"/>
    <w:rsid w:val="00C75730"/>
    <w:rsid w:val="00C7575F"/>
    <w:rsid w:val="00C75B78"/>
    <w:rsid w:val="00C75CAD"/>
    <w:rsid w:val="00C75F75"/>
    <w:rsid w:val="00C7609E"/>
    <w:rsid w:val="00C76330"/>
    <w:rsid w:val="00C7644B"/>
    <w:rsid w:val="00C765BE"/>
    <w:rsid w:val="00C766E9"/>
    <w:rsid w:val="00C76762"/>
    <w:rsid w:val="00C767C6"/>
    <w:rsid w:val="00C76BBB"/>
    <w:rsid w:val="00C76DE6"/>
    <w:rsid w:val="00C76FCA"/>
    <w:rsid w:val="00C772EE"/>
    <w:rsid w:val="00C774D6"/>
    <w:rsid w:val="00C77709"/>
    <w:rsid w:val="00C7798D"/>
    <w:rsid w:val="00C77CBD"/>
    <w:rsid w:val="00C77D42"/>
    <w:rsid w:val="00C77DD7"/>
    <w:rsid w:val="00C77FFC"/>
    <w:rsid w:val="00C80004"/>
    <w:rsid w:val="00C80356"/>
    <w:rsid w:val="00C804F2"/>
    <w:rsid w:val="00C80793"/>
    <w:rsid w:val="00C808A8"/>
    <w:rsid w:val="00C80D81"/>
    <w:rsid w:val="00C80DF3"/>
    <w:rsid w:val="00C80EF1"/>
    <w:rsid w:val="00C81034"/>
    <w:rsid w:val="00C81061"/>
    <w:rsid w:val="00C811B9"/>
    <w:rsid w:val="00C81205"/>
    <w:rsid w:val="00C81546"/>
    <w:rsid w:val="00C81715"/>
    <w:rsid w:val="00C818C5"/>
    <w:rsid w:val="00C819DE"/>
    <w:rsid w:val="00C81A41"/>
    <w:rsid w:val="00C81B6B"/>
    <w:rsid w:val="00C81D31"/>
    <w:rsid w:val="00C81F5F"/>
    <w:rsid w:val="00C81F73"/>
    <w:rsid w:val="00C8207A"/>
    <w:rsid w:val="00C82475"/>
    <w:rsid w:val="00C825D9"/>
    <w:rsid w:val="00C826B5"/>
    <w:rsid w:val="00C8271A"/>
    <w:rsid w:val="00C82826"/>
    <w:rsid w:val="00C82940"/>
    <w:rsid w:val="00C82F0A"/>
    <w:rsid w:val="00C830B9"/>
    <w:rsid w:val="00C83174"/>
    <w:rsid w:val="00C83218"/>
    <w:rsid w:val="00C83574"/>
    <w:rsid w:val="00C83731"/>
    <w:rsid w:val="00C837E8"/>
    <w:rsid w:val="00C83A7A"/>
    <w:rsid w:val="00C83BE6"/>
    <w:rsid w:val="00C84183"/>
    <w:rsid w:val="00C841D1"/>
    <w:rsid w:val="00C842A6"/>
    <w:rsid w:val="00C84332"/>
    <w:rsid w:val="00C84529"/>
    <w:rsid w:val="00C84560"/>
    <w:rsid w:val="00C845A1"/>
    <w:rsid w:val="00C846C0"/>
    <w:rsid w:val="00C84840"/>
    <w:rsid w:val="00C84954"/>
    <w:rsid w:val="00C849B3"/>
    <w:rsid w:val="00C84A30"/>
    <w:rsid w:val="00C84C24"/>
    <w:rsid w:val="00C84D0B"/>
    <w:rsid w:val="00C84FF6"/>
    <w:rsid w:val="00C853C1"/>
    <w:rsid w:val="00C853FA"/>
    <w:rsid w:val="00C855AC"/>
    <w:rsid w:val="00C85928"/>
    <w:rsid w:val="00C85B42"/>
    <w:rsid w:val="00C85C11"/>
    <w:rsid w:val="00C862B6"/>
    <w:rsid w:val="00C86347"/>
    <w:rsid w:val="00C86380"/>
    <w:rsid w:val="00C863C7"/>
    <w:rsid w:val="00C8642B"/>
    <w:rsid w:val="00C86869"/>
    <w:rsid w:val="00C86900"/>
    <w:rsid w:val="00C86C4C"/>
    <w:rsid w:val="00C86D79"/>
    <w:rsid w:val="00C86DB8"/>
    <w:rsid w:val="00C86FE3"/>
    <w:rsid w:val="00C870F0"/>
    <w:rsid w:val="00C8718A"/>
    <w:rsid w:val="00C8721A"/>
    <w:rsid w:val="00C872AB"/>
    <w:rsid w:val="00C877A6"/>
    <w:rsid w:val="00C877E6"/>
    <w:rsid w:val="00C87CCE"/>
    <w:rsid w:val="00C87D78"/>
    <w:rsid w:val="00C90155"/>
    <w:rsid w:val="00C90163"/>
    <w:rsid w:val="00C901F4"/>
    <w:rsid w:val="00C90205"/>
    <w:rsid w:val="00C90434"/>
    <w:rsid w:val="00C904AA"/>
    <w:rsid w:val="00C90503"/>
    <w:rsid w:val="00C90870"/>
    <w:rsid w:val="00C90E00"/>
    <w:rsid w:val="00C91096"/>
    <w:rsid w:val="00C910A2"/>
    <w:rsid w:val="00C912AE"/>
    <w:rsid w:val="00C91367"/>
    <w:rsid w:val="00C91466"/>
    <w:rsid w:val="00C917B1"/>
    <w:rsid w:val="00C9188B"/>
    <w:rsid w:val="00C91956"/>
    <w:rsid w:val="00C91E3E"/>
    <w:rsid w:val="00C92020"/>
    <w:rsid w:val="00C92260"/>
    <w:rsid w:val="00C92493"/>
    <w:rsid w:val="00C929F8"/>
    <w:rsid w:val="00C92AAB"/>
    <w:rsid w:val="00C92CF7"/>
    <w:rsid w:val="00C92D3E"/>
    <w:rsid w:val="00C92E4C"/>
    <w:rsid w:val="00C92FDF"/>
    <w:rsid w:val="00C93209"/>
    <w:rsid w:val="00C9341A"/>
    <w:rsid w:val="00C938D9"/>
    <w:rsid w:val="00C93D77"/>
    <w:rsid w:val="00C94239"/>
    <w:rsid w:val="00C943B0"/>
    <w:rsid w:val="00C94851"/>
    <w:rsid w:val="00C94B34"/>
    <w:rsid w:val="00C94DAA"/>
    <w:rsid w:val="00C94E35"/>
    <w:rsid w:val="00C95190"/>
    <w:rsid w:val="00C953EC"/>
    <w:rsid w:val="00C954B7"/>
    <w:rsid w:val="00C956CB"/>
    <w:rsid w:val="00C95995"/>
    <w:rsid w:val="00C95AAF"/>
    <w:rsid w:val="00C95F01"/>
    <w:rsid w:val="00C9601E"/>
    <w:rsid w:val="00C96065"/>
    <w:rsid w:val="00C960A5"/>
    <w:rsid w:val="00C9659A"/>
    <w:rsid w:val="00C965C2"/>
    <w:rsid w:val="00C96827"/>
    <w:rsid w:val="00C96BEC"/>
    <w:rsid w:val="00C96CC5"/>
    <w:rsid w:val="00C96D86"/>
    <w:rsid w:val="00C96DBC"/>
    <w:rsid w:val="00C96EC2"/>
    <w:rsid w:val="00C96ED3"/>
    <w:rsid w:val="00C96EE3"/>
    <w:rsid w:val="00C96FF7"/>
    <w:rsid w:val="00C970BA"/>
    <w:rsid w:val="00C97324"/>
    <w:rsid w:val="00C9733E"/>
    <w:rsid w:val="00C97557"/>
    <w:rsid w:val="00C9760B"/>
    <w:rsid w:val="00C976CA"/>
    <w:rsid w:val="00C976D3"/>
    <w:rsid w:val="00C97793"/>
    <w:rsid w:val="00C97897"/>
    <w:rsid w:val="00C97B68"/>
    <w:rsid w:val="00C97C23"/>
    <w:rsid w:val="00C97C6D"/>
    <w:rsid w:val="00C97D44"/>
    <w:rsid w:val="00C97F16"/>
    <w:rsid w:val="00C97F96"/>
    <w:rsid w:val="00CA0032"/>
    <w:rsid w:val="00CA023B"/>
    <w:rsid w:val="00CA0853"/>
    <w:rsid w:val="00CA09FB"/>
    <w:rsid w:val="00CA0A45"/>
    <w:rsid w:val="00CA0BAD"/>
    <w:rsid w:val="00CA0DF1"/>
    <w:rsid w:val="00CA0F27"/>
    <w:rsid w:val="00CA103D"/>
    <w:rsid w:val="00CA12D5"/>
    <w:rsid w:val="00CA12ED"/>
    <w:rsid w:val="00CA13C0"/>
    <w:rsid w:val="00CA13E1"/>
    <w:rsid w:val="00CA15E3"/>
    <w:rsid w:val="00CA174C"/>
    <w:rsid w:val="00CA1C74"/>
    <w:rsid w:val="00CA1C91"/>
    <w:rsid w:val="00CA1CAA"/>
    <w:rsid w:val="00CA1CBE"/>
    <w:rsid w:val="00CA1D14"/>
    <w:rsid w:val="00CA2075"/>
    <w:rsid w:val="00CA20AB"/>
    <w:rsid w:val="00CA21A4"/>
    <w:rsid w:val="00CA23E3"/>
    <w:rsid w:val="00CA245A"/>
    <w:rsid w:val="00CA2588"/>
    <w:rsid w:val="00CA25E1"/>
    <w:rsid w:val="00CA276E"/>
    <w:rsid w:val="00CA27B4"/>
    <w:rsid w:val="00CA2831"/>
    <w:rsid w:val="00CA2AAF"/>
    <w:rsid w:val="00CA2ADD"/>
    <w:rsid w:val="00CA2B25"/>
    <w:rsid w:val="00CA2BCE"/>
    <w:rsid w:val="00CA2D80"/>
    <w:rsid w:val="00CA2FCB"/>
    <w:rsid w:val="00CA302F"/>
    <w:rsid w:val="00CA3040"/>
    <w:rsid w:val="00CA3046"/>
    <w:rsid w:val="00CA30B8"/>
    <w:rsid w:val="00CA319E"/>
    <w:rsid w:val="00CA31B5"/>
    <w:rsid w:val="00CA32F2"/>
    <w:rsid w:val="00CA33B7"/>
    <w:rsid w:val="00CA348C"/>
    <w:rsid w:val="00CA34CA"/>
    <w:rsid w:val="00CA35F0"/>
    <w:rsid w:val="00CA36D3"/>
    <w:rsid w:val="00CA37DA"/>
    <w:rsid w:val="00CA3992"/>
    <w:rsid w:val="00CA3A6D"/>
    <w:rsid w:val="00CA3C7B"/>
    <w:rsid w:val="00CA4981"/>
    <w:rsid w:val="00CA499E"/>
    <w:rsid w:val="00CA4ABB"/>
    <w:rsid w:val="00CA4C3D"/>
    <w:rsid w:val="00CA4C47"/>
    <w:rsid w:val="00CA4DF6"/>
    <w:rsid w:val="00CA5047"/>
    <w:rsid w:val="00CA527C"/>
    <w:rsid w:val="00CA52A5"/>
    <w:rsid w:val="00CA52A8"/>
    <w:rsid w:val="00CA53D1"/>
    <w:rsid w:val="00CA5451"/>
    <w:rsid w:val="00CA54BA"/>
    <w:rsid w:val="00CA5509"/>
    <w:rsid w:val="00CA5665"/>
    <w:rsid w:val="00CA57E7"/>
    <w:rsid w:val="00CA5812"/>
    <w:rsid w:val="00CA58BF"/>
    <w:rsid w:val="00CA5939"/>
    <w:rsid w:val="00CA5A81"/>
    <w:rsid w:val="00CA5A9A"/>
    <w:rsid w:val="00CA5AEF"/>
    <w:rsid w:val="00CA5E8C"/>
    <w:rsid w:val="00CA5F00"/>
    <w:rsid w:val="00CA6145"/>
    <w:rsid w:val="00CA6174"/>
    <w:rsid w:val="00CA6367"/>
    <w:rsid w:val="00CA6468"/>
    <w:rsid w:val="00CA66DE"/>
    <w:rsid w:val="00CA685C"/>
    <w:rsid w:val="00CA69CA"/>
    <w:rsid w:val="00CA6D0A"/>
    <w:rsid w:val="00CA6FF0"/>
    <w:rsid w:val="00CA7088"/>
    <w:rsid w:val="00CA70D1"/>
    <w:rsid w:val="00CA740E"/>
    <w:rsid w:val="00CA75C9"/>
    <w:rsid w:val="00CA75E2"/>
    <w:rsid w:val="00CA7615"/>
    <w:rsid w:val="00CA777D"/>
    <w:rsid w:val="00CA78C0"/>
    <w:rsid w:val="00CA797E"/>
    <w:rsid w:val="00CA79F9"/>
    <w:rsid w:val="00CA7AFD"/>
    <w:rsid w:val="00CA7C49"/>
    <w:rsid w:val="00CA7E83"/>
    <w:rsid w:val="00CA7FBA"/>
    <w:rsid w:val="00CA7FFD"/>
    <w:rsid w:val="00CB0265"/>
    <w:rsid w:val="00CB03C7"/>
    <w:rsid w:val="00CB04A3"/>
    <w:rsid w:val="00CB08FC"/>
    <w:rsid w:val="00CB096E"/>
    <w:rsid w:val="00CB099F"/>
    <w:rsid w:val="00CB09F3"/>
    <w:rsid w:val="00CB0A20"/>
    <w:rsid w:val="00CB0ACC"/>
    <w:rsid w:val="00CB0B5F"/>
    <w:rsid w:val="00CB0B9F"/>
    <w:rsid w:val="00CB0CDC"/>
    <w:rsid w:val="00CB0F62"/>
    <w:rsid w:val="00CB1101"/>
    <w:rsid w:val="00CB1229"/>
    <w:rsid w:val="00CB13BB"/>
    <w:rsid w:val="00CB1858"/>
    <w:rsid w:val="00CB18CB"/>
    <w:rsid w:val="00CB1AB7"/>
    <w:rsid w:val="00CB1C20"/>
    <w:rsid w:val="00CB1CB6"/>
    <w:rsid w:val="00CB1E68"/>
    <w:rsid w:val="00CB1E8B"/>
    <w:rsid w:val="00CB1FA9"/>
    <w:rsid w:val="00CB1FF1"/>
    <w:rsid w:val="00CB21F8"/>
    <w:rsid w:val="00CB2261"/>
    <w:rsid w:val="00CB272A"/>
    <w:rsid w:val="00CB2804"/>
    <w:rsid w:val="00CB29A7"/>
    <w:rsid w:val="00CB31AD"/>
    <w:rsid w:val="00CB32DE"/>
    <w:rsid w:val="00CB3516"/>
    <w:rsid w:val="00CB3532"/>
    <w:rsid w:val="00CB3702"/>
    <w:rsid w:val="00CB37CD"/>
    <w:rsid w:val="00CB3882"/>
    <w:rsid w:val="00CB38F3"/>
    <w:rsid w:val="00CB3922"/>
    <w:rsid w:val="00CB3AF4"/>
    <w:rsid w:val="00CB3BD6"/>
    <w:rsid w:val="00CB3CEA"/>
    <w:rsid w:val="00CB3D8C"/>
    <w:rsid w:val="00CB3F5F"/>
    <w:rsid w:val="00CB40E5"/>
    <w:rsid w:val="00CB4522"/>
    <w:rsid w:val="00CB457A"/>
    <w:rsid w:val="00CB47F2"/>
    <w:rsid w:val="00CB4CBF"/>
    <w:rsid w:val="00CB50BC"/>
    <w:rsid w:val="00CB5176"/>
    <w:rsid w:val="00CB5211"/>
    <w:rsid w:val="00CB559A"/>
    <w:rsid w:val="00CB56D2"/>
    <w:rsid w:val="00CB5962"/>
    <w:rsid w:val="00CB5963"/>
    <w:rsid w:val="00CB5E0E"/>
    <w:rsid w:val="00CB5E46"/>
    <w:rsid w:val="00CB5E58"/>
    <w:rsid w:val="00CB5FBB"/>
    <w:rsid w:val="00CB6148"/>
    <w:rsid w:val="00CB615F"/>
    <w:rsid w:val="00CB62A6"/>
    <w:rsid w:val="00CB63AE"/>
    <w:rsid w:val="00CB63B9"/>
    <w:rsid w:val="00CB648C"/>
    <w:rsid w:val="00CB6648"/>
    <w:rsid w:val="00CB6BB1"/>
    <w:rsid w:val="00CB6C34"/>
    <w:rsid w:val="00CB6D22"/>
    <w:rsid w:val="00CB6E29"/>
    <w:rsid w:val="00CB6FCB"/>
    <w:rsid w:val="00CB730D"/>
    <w:rsid w:val="00CB7939"/>
    <w:rsid w:val="00CB7B14"/>
    <w:rsid w:val="00CB7E3A"/>
    <w:rsid w:val="00CC00A3"/>
    <w:rsid w:val="00CC01B2"/>
    <w:rsid w:val="00CC0380"/>
    <w:rsid w:val="00CC0579"/>
    <w:rsid w:val="00CC0622"/>
    <w:rsid w:val="00CC07F4"/>
    <w:rsid w:val="00CC0AF3"/>
    <w:rsid w:val="00CC0B71"/>
    <w:rsid w:val="00CC0B88"/>
    <w:rsid w:val="00CC0DCE"/>
    <w:rsid w:val="00CC0E9F"/>
    <w:rsid w:val="00CC0F38"/>
    <w:rsid w:val="00CC0F90"/>
    <w:rsid w:val="00CC0FAB"/>
    <w:rsid w:val="00CC1328"/>
    <w:rsid w:val="00CC158B"/>
    <w:rsid w:val="00CC1756"/>
    <w:rsid w:val="00CC194B"/>
    <w:rsid w:val="00CC1AC9"/>
    <w:rsid w:val="00CC1C75"/>
    <w:rsid w:val="00CC1E37"/>
    <w:rsid w:val="00CC1F92"/>
    <w:rsid w:val="00CC1FC5"/>
    <w:rsid w:val="00CC2355"/>
    <w:rsid w:val="00CC25EB"/>
    <w:rsid w:val="00CC28B0"/>
    <w:rsid w:val="00CC2AA7"/>
    <w:rsid w:val="00CC2B13"/>
    <w:rsid w:val="00CC2BC8"/>
    <w:rsid w:val="00CC2BD5"/>
    <w:rsid w:val="00CC2D31"/>
    <w:rsid w:val="00CC307F"/>
    <w:rsid w:val="00CC30C9"/>
    <w:rsid w:val="00CC312D"/>
    <w:rsid w:val="00CC3520"/>
    <w:rsid w:val="00CC370E"/>
    <w:rsid w:val="00CC3760"/>
    <w:rsid w:val="00CC382B"/>
    <w:rsid w:val="00CC3AA2"/>
    <w:rsid w:val="00CC3C19"/>
    <w:rsid w:val="00CC3CDF"/>
    <w:rsid w:val="00CC3EB8"/>
    <w:rsid w:val="00CC3FA6"/>
    <w:rsid w:val="00CC4149"/>
    <w:rsid w:val="00CC416A"/>
    <w:rsid w:val="00CC43D0"/>
    <w:rsid w:val="00CC43EE"/>
    <w:rsid w:val="00CC4443"/>
    <w:rsid w:val="00CC459C"/>
    <w:rsid w:val="00CC477D"/>
    <w:rsid w:val="00CC485C"/>
    <w:rsid w:val="00CC4959"/>
    <w:rsid w:val="00CC4A6D"/>
    <w:rsid w:val="00CC4B72"/>
    <w:rsid w:val="00CC4C27"/>
    <w:rsid w:val="00CC4D4B"/>
    <w:rsid w:val="00CC4EE7"/>
    <w:rsid w:val="00CC4FEB"/>
    <w:rsid w:val="00CC502A"/>
    <w:rsid w:val="00CC5096"/>
    <w:rsid w:val="00CC516F"/>
    <w:rsid w:val="00CC51B5"/>
    <w:rsid w:val="00CC5210"/>
    <w:rsid w:val="00CC53B0"/>
    <w:rsid w:val="00CC569E"/>
    <w:rsid w:val="00CC56AE"/>
    <w:rsid w:val="00CC575D"/>
    <w:rsid w:val="00CC5C9B"/>
    <w:rsid w:val="00CC5DE2"/>
    <w:rsid w:val="00CC5E95"/>
    <w:rsid w:val="00CC5FFA"/>
    <w:rsid w:val="00CC6119"/>
    <w:rsid w:val="00CC6285"/>
    <w:rsid w:val="00CC6311"/>
    <w:rsid w:val="00CC66D3"/>
    <w:rsid w:val="00CC6791"/>
    <w:rsid w:val="00CC688D"/>
    <w:rsid w:val="00CC6A1A"/>
    <w:rsid w:val="00CC6BAB"/>
    <w:rsid w:val="00CC6BB8"/>
    <w:rsid w:val="00CC6D04"/>
    <w:rsid w:val="00CC6D26"/>
    <w:rsid w:val="00CC715F"/>
    <w:rsid w:val="00CC71BA"/>
    <w:rsid w:val="00CC72BB"/>
    <w:rsid w:val="00CC7491"/>
    <w:rsid w:val="00CC74A5"/>
    <w:rsid w:val="00CC75FA"/>
    <w:rsid w:val="00CC7669"/>
    <w:rsid w:val="00CC77DE"/>
    <w:rsid w:val="00CC7A28"/>
    <w:rsid w:val="00CC7B76"/>
    <w:rsid w:val="00CC7BE4"/>
    <w:rsid w:val="00CC7CEA"/>
    <w:rsid w:val="00CC7FEE"/>
    <w:rsid w:val="00CD0015"/>
    <w:rsid w:val="00CD01E0"/>
    <w:rsid w:val="00CD02C2"/>
    <w:rsid w:val="00CD0335"/>
    <w:rsid w:val="00CD0355"/>
    <w:rsid w:val="00CD05E9"/>
    <w:rsid w:val="00CD0809"/>
    <w:rsid w:val="00CD0957"/>
    <w:rsid w:val="00CD0B12"/>
    <w:rsid w:val="00CD0BBB"/>
    <w:rsid w:val="00CD0DB1"/>
    <w:rsid w:val="00CD0EDC"/>
    <w:rsid w:val="00CD129F"/>
    <w:rsid w:val="00CD12C4"/>
    <w:rsid w:val="00CD12C8"/>
    <w:rsid w:val="00CD1348"/>
    <w:rsid w:val="00CD142D"/>
    <w:rsid w:val="00CD15AF"/>
    <w:rsid w:val="00CD1709"/>
    <w:rsid w:val="00CD17BD"/>
    <w:rsid w:val="00CD1C9B"/>
    <w:rsid w:val="00CD1CE0"/>
    <w:rsid w:val="00CD2071"/>
    <w:rsid w:val="00CD2478"/>
    <w:rsid w:val="00CD2492"/>
    <w:rsid w:val="00CD282D"/>
    <w:rsid w:val="00CD2A37"/>
    <w:rsid w:val="00CD2A92"/>
    <w:rsid w:val="00CD2E45"/>
    <w:rsid w:val="00CD32BF"/>
    <w:rsid w:val="00CD32C5"/>
    <w:rsid w:val="00CD33E0"/>
    <w:rsid w:val="00CD3726"/>
    <w:rsid w:val="00CD3775"/>
    <w:rsid w:val="00CD3992"/>
    <w:rsid w:val="00CD3E81"/>
    <w:rsid w:val="00CD4057"/>
    <w:rsid w:val="00CD4232"/>
    <w:rsid w:val="00CD4287"/>
    <w:rsid w:val="00CD42A7"/>
    <w:rsid w:val="00CD438D"/>
    <w:rsid w:val="00CD43CC"/>
    <w:rsid w:val="00CD49FD"/>
    <w:rsid w:val="00CD4C02"/>
    <w:rsid w:val="00CD4F85"/>
    <w:rsid w:val="00CD56B1"/>
    <w:rsid w:val="00CD578B"/>
    <w:rsid w:val="00CD5B03"/>
    <w:rsid w:val="00CD5E07"/>
    <w:rsid w:val="00CD5E0E"/>
    <w:rsid w:val="00CD5E61"/>
    <w:rsid w:val="00CD5F64"/>
    <w:rsid w:val="00CD601A"/>
    <w:rsid w:val="00CD607D"/>
    <w:rsid w:val="00CD63B1"/>
    <w:rsid w:val="00CD67CA"/>
    <w:rsid w:val="00CD68D2"/>
    <w:rsid w:val="00CD6B50"/>
    <w:rsid w:val="00CD6C23"/>
    <w:rsid w:val="00CD6E78"/>
    <w:rsid w:val="00CD6F0B"/>
    <w:rsid w:val="00CD6FE1"/>
    <w:rsid w:val="00CD729C"/>
    <w:rsid w:val="00CD747A"/>
    <w:rsid w:val="00CD7617"/>
    <w:rsid w:val="00CD78CC"/>
    <w:rsid w:val="00CD7928"/>
    <w:rsid w:val="00CD7D67"/>
    <w:rsid w:val="00CD7F91"/>
    <w:rsid w:val="00CE019D"/>
    <w:rsid w:val="00CE034F"/>
    <w:rsid w:val="00CE03A1"/>
    <w:rsid w:val="00CE0413"/>
    <w:rsid w:val="00CE04EA"/>
    <w:rsid w:val="00CE053A"/>
    <w:rsid w:val="00CE0573"/>
    <w:rsid w:val="00CE06E5"/>
    <w:rsid w:val="00CE07FE"/>
    <w:rsid w:val="00CE08D6"/>
    <w:rsid w:val="00CE0927"/>
    <w:rsid w:val="00CE0A00"/>
    <w:rsid w:val="00CE0B22"/>
    <w:rsid w:val="00CE0B7E"/>
    <w:rsid w:val="00CE0C14"/>
    <w:rsid w:val="00CE0D9D"/>
    <w:rsid w:val="00CE0DD5"/>
    <w:rsid w:val="00CE0E9B"/>
    <w:rsid w:val="00CE0F8B"/>
    <w:rsid w:val="00CE15BD"/>
    <w:rsid w:val="00CE1728"/>
    <w:rsid w:val="00CE181F"/>
    <w:rsid w:val="00CE186F"/>
    <w:rsid w:val="00CE191B"/>
    <w:rsid w:val="00CE1B80"/>
    <w:rsid w:val="00CE1D71"/>
    <w:rsid w:val="00CE1F32"/>
    <w:rsid w:val="00CE1FA4"/>
    <w:rsid w:val="00CE1FFC"/>
    <w:rsid w:val="00CE225C"/>
    <w:rsid w:val="00CE253B"/>
    <w:rsid w:val="00CE2598"/>
    <w:rsid w:val="00CE286E"/>
    <w:rsid w:val="00CE294B"/>
    <w:rsid w:val="00CE2B46"/>
    <w:rsid w:val="00CE2CB1"/>
    <w:rsid w:val="00CE2CCF"/>
    <w:rsid w:val="00CE302D"/>
    <w:rsid w:val="00CE320A"/>
    <w:rsid w:val="00CE3627"/>
    <w:rsid w:val="00CE3645"/>
    <w:rsid w:val="00CE3B98"/>
    <w:rsid w:val="00CE3C18"/>
    <w:rsid w:val="00CE3D2F"/>
    <w:rsid w:val="00CE3DFA"/>
    <w:rsid w:val="00CE417F"/>
    <w:rsid w:val="00CE474F"/>
    <w:rsid w:val="00CE483C"/>
    <w:rsid w:val="00CE486B"/>
    <w:rsid w:val="00CE4A42"/>
    <w:rsid w:val="00CE4F2F"/>
    <w:rsid w:val="00CE4F47"/>
    <w:rsid w:val="00CE4F4F"/>
    <w:rsid w:val="00CE50A1"/>
    <w:rsid w:val="00CE5372"/>
    <w:rsid w:val="00CE541B"/>
    <w:rsid w:val="00CE5432"/>
    <w:rsid w:val="00CE543E"/>
    <w:rsid w:val="00CE546C"/>
    <w:rsid w:val="00CE5AB9"/>
    <w:rsid w:val="00CE6223"/>
    <w:rsid w:val="00CE62AD"/>
    <w:rsid w:val="00CE64EF"/>
    <w:rsid w:val="00CE6690"/>
    <w:rsid w:val="00CE6742"/>
    <w:rsid w:val="00CE6754"/>
    <w:rsid w:val="00CE68A1"/>
    <w:rsid w:val="00CE69A7"/>
    <w:rsid w:val="00CE6A29"/>
    <w:rsid w:val="00CE6E46"/>
    <w:rsid w:val="00CE714D"/>
    <w:rsid w:val="00CE729F"/>
    <w:rsid w:val="00CE74CA"/>
    <w:rsid w:val="00CE7D7B"/>
    <w:rsid w:val="00CE7E5B"/>
    <w:rsid w:val="00CE7ED4"/>
    <w:rsid w:val="00CE7F6F"/>
    <w:rsid w:val="00CF002E"/>
    <w:rsid w:val="00CF0087"/>
    <w:rsid w:val="00CF0371"/>
    <w:rsid w:val="00CF0435"/>
    <w:rsid w:val="00CF0458"/>
    <w:rsid w:val="00CF05E5"/>
    <w:rsid w:val="00CF075C"/>
    <w:rsid w:val="00CF088D"/>
    <w:rsid w:val="00CF08AA"/>
    <w:rsid w:val="00CF090F"/>
    <w:rsid w:val="00CF0947"/>
    <w:rsid w:val="00CF0ABB"/>
    <w:rsid w:val="00CF0DAD"/>
    <w:rsid w:val="00CF0E81"/>
    <w:rsid w:val="00CF0EF7"/>
    <w:rsid w:val="00CF10DA"/>
    <w:rsid w:val="00CF14A7"/>
    <w:rsid w:val="00CF14B2"/>
    <w:rsid w:val="00CF1609"/>
    <w:rsid w:val="00CF1716"/>
    <w:rsid w:val="00CF1877"/>
    <w:rsid w:val="00CF18C2"/>
    <w:rsid w:val="00CF194E"/>
    <w:rsid w:val="00CF1B76"/>
    <w:rsid w:val="00CF1BE6"/>
    <w:rsid w:val="00CF1C96"/>
    <w:rsid w:val="00CF1E89"/>
    <w:rsid w:val="00CF1F02"/>
    <w:rsid w:val="00CF2011"/>
    <w:rsid w:val="00CF2366"/>
    <w:rsid w:val="00CF2BB5"/>
    <w:rsid w:val="00CF2D06"/>
    <w:rsid w:val="00CF2E0D"/>
    <w:rsid w:val="00CF2EC8"/>
    <w:rsid w:val="00CF3092"/>
    <w:rsid w:val="00CF3110"/>
    <w:rsid w:val="00CF3491"/>
    <w:rsid w:val="00CF3568"/>
    <w:rsid w:val="00CF386C"/>
    <w:rsid w:val="00CF39C0"/>
    <w:rsid w:val="00CF3ABA"/>
    <w:rsid w:val="00CF3C4E"/>
    <w:rsid w:val="00CF3CD4"/>
    <w:rsid w:val="00CF3FFC"/>
    <w:rsid w:val="00CF40D1"/>
    <w:rsid w:val="00CF4205"/>
    <w:rsid w:val="00CF420A"/>
    <w:rsid w:val="00CF44E4"/>
    <w:rsid w:val="00CF47ED"/>
    <w:rsid w:val="00CF4801"/>
    <w:rsid w:val="00CF4827"/>
    <w:rsid w:val="00CF4A38"/>
    <w:rsid w:val="00CF4B90"/>
    <w:rsid w:val="00CF4D4F"/>
    <w:rsid w:val="00CF4DC8"/>
    <w:rsid w:val="00CF4DF4"/>
    <w:rsid w:val="00CF4F8A"/>
    <w:rsid w:val="00CF539F"/>
    <w:rsid w:val="00CF53B8"/>
    <w:rsid w:val="00CF5ACD"/>
    <w:rsid w:val="00CF5E6B"/>
    <w:rsid w:val="00CF5FE8"/>
    <w:rsid w:val="00CF6272"/>
    <w:rsid w:val="00CF639B"/>
    <w:rsid w:val="00CF67B5"/>
    <w:rsid w:val="00CF6873"/>
    <w:rsid w:val="00CF6B88"/>
    <w:rsid w:val="00CF6C09"/>
    <w:rsid w:val="00CF6C37"/>
    <w:rsid w:val="00CF6D61"/>
    <w:rsid w:val="00CF6F9E"/>
    <w:rsid w:val="00CF73B5"/>
    <w:rsid w:val="00CF745A"/>
    <w:rsid w:val="00CF75FC"/>
    <w:rsid w:val="00CF789F"/>
    <w:rsid w:val="00CF78C1"/>
    <w:rsid w:val="00CF7A26"/>
    <w:rsid w:val="00CF7BBC"/>
    <w:rsid w:val="00CF7C5C"/>
    <w:rsid w:val="00CF7CDF"/>
    <w:rsid w:val="00D00024"/>
    <w:rsid w:val="00D000F7"/>
    <w:rsid w:val="00D00211"/>
    <w:rsid w:val="00D00686"/>
    <w:rsid w:val="00D00789"/>
    <w:rsid w:val="00D00855"/>
    <w:rsid w:val="00D00864"/>
    <w:rsid w:val="00D008C9"/>
    <w:rsid w:val="00D00BA9"/>
    <w:rsid w:val="00D00BF6"/>
    <w:rsid w:val="00D00C11"/>
    <w:rsid w:val="00D00D01"/>
    <w:rsid w:val="00D00DEF"/>
    <w:rsid w:val="00D00DFF"/>
    <w:rsid w:val="00D00ECF"/>
    <w:rsid w:val="00D0100C"/>
    <w:rsid w:val="00D01321"/>
    <w:rsid w:val="00D01479"/>
    <w:rsid w:val="00D0156D"/>
    <w:rsid w:val="00D015C8"/>
    <w:rsid w:val="00D01653"/>
    <w:rsid w:val="00D0176F"/>
    <w:rsid w:val="00D01921"/>
    <w:rsid w:val="00D01AD8"/>
    <w:rsid w:val="00D01B70"/>
    <w:rsid w:val="00D01E85"/>
    <w:rsid w:val="00D02113"/>
    <w:rsid w:val="00D021A0"/>
    <w:rsid w:val="00D02590"/>
    <w:rsid w:val="00D026B8"/>
    <w:rsid w:val="00D02709"/>
    <w:rsid w:val="00D02771"/>
    <w:rsid w:val="00D029ED"/>
    <w:rsid w:val="00D02C2A"/>
    <w:rsid w:val="00D03044"/>
    <w:rsid w:val="00D031F6"/>
    <w:rsid w:val="00D033A1"/>
    <w:rsid w:val="00D033E0"/>
    <w:rsid w:val="00D033F2"/>
    <w:rsid w:val="00D0353E"/>
    <w:rsid w:val="00D03671"/>
    <w:rsid w:val="00D03A3B"/>
    <w:rsid w:val="00D03A57"/>
    <w:rsid w:val="00D03B95"/>
    <w:rsid w:val="00D03E2A"/>
    <w:rsid w:val="00D03E68"/>
    <w:rsid w:val="00D0404F"/>
    <w:rsid w:val="00D042BB"/>
    <w:rsid w:val="00D04943"/>
    <w:rsid w:val="00D04BF2"/>
    <w:rsid w:val="00D04C86"/>
    <w:rsid w:val="00D04EAB"/>
    <w:rsid w:val="00D0521B"/>
    <w:rsid w:val="00D05304"/>
    <w:rsid w:val="00D053DB"/>
    <w:rsid w:val="00D05423"/>
    <w:rsid w:val="00D054F6"/>
    <w:rsid w:val="00D055A7"/>
    <w:rsid w:val="00D05ACB"/>
    <w:rsid w:val="00D05CFA"/>
    <w:rsid w:val="00D061A0"/>
    <w:rsid w:val="00D065C1"/>
    <w:rsid w:val="00D065E1"/>
    <w:rsid w:val="00D067DE"/>
    <w:rsid w:val="00D068EE"/>
    <w:rsid w:val="00D06AC8"/>
    <w:rsid w:val="00D06B6E"/>
    <w:rsid w:val="00D06C0E"/>
    <w:rsid w:val="00D06DA0"/>
    <w:rsid w:val="00D06E83"/>
    <w:rsid w:val="00D06F24"/>
    <w:rsid w:val="00D06F86"/>
    <w:rsid w:val="00D07022"/>
    <w:rsid w:val="00D0729A"/>
    <w:rsid w:val="00D072F5"/>
    <w:rsid w:val="00D07478"/>
    <w:rsid w:val="00D078CB"/>
    <w:rsid w:val="00D103CE"/>
    <w:rsid w:val="00D10411"/>
    <w:rsid w:val="00D1073E"/>
    <w:rsid w:val="00D10787"/>
    <w:rsid w:val="00D109E0"/>
    <w:rsid w:val="00D109F9"/>
    <w:rsid w:val="00D10A42"/>
    <w:rsid w:val="00D10A56"/>
    <w:rsid w:val="00D10D35"/>
    <w:rsid w:val="00D11122"/>
    <w:rsid w:val="00D11211"/>
    <w:rsid w:val="00D11281"/>
    <w:rsid w:val="00D1137C"/>
    <w:rsid w:val="00D116C9"/>
    <w:rsid w:val="00D1194A"/>
    <w:rsid w:val="00D119D9"/>
    <w:rsid w:val="00D11B42"/>
    <w:rsid w:val="00D11CC8"/>
    <w:rsid w:val="00D11DAA"/>
    <w:rsid w:val="00D11DCE"/>
    <w:rsid w:val="00D11FF7"/>
    <w:rsid w:val="00D12090"/>
    <w:rsid w:val="00D121D3"/>
    <w:rsid w:val="00D123B5"/>
    <w:rsid w:val="00D123F9"/>
    <w:rsid w:val="00D12A4A"/>
    <w:rsid w:val="00D12AD4"/>
    <w:rsid w:val="00D12BC8"/>
    <w:rsid w:val="00D12C04"/>
    <w:rsid w:val="00D131E5"/>
    <w:rsid w:val="00D1326B"/>
    <w:rsid w:val="00D13276"/>
    <w:rsid w:val="00D132E8"/>
    <w:rsid w:val="00D13897"/>
    <w:rsid w:val="00D13A85"/>
    <w:rsid w:val="00D13BBA"/>
    <w:rsid w:val="00D13D9B"/>
    <w:rsid w:val="00D13E0F"/>
    <w:rsid w:val="00D13EBF"/>
    <w:rsid w:val="00D13FAB"/>
    <w:rsid w:val="00D142FF"/>
    <w:rsid w:val="00D1449A"/>
    <w:rsid w:val="00D1461D"/>
    <w:rsid w:val="00D14D26"/>
    <w:rsid w:val="00D14E64"/>
    <w:rsid w:val="00D15028"/>
    <w:rsid w:val="00D155DF"/>
    <w:rsid w:val="00D156C1"/>
    <w:rsid w:val="00D156F5"/>
    <w:rsid w:val="00D1577C"/>
    <w:rsid w:val="00D15934"/>
    <w:rsid w:val="00D15935"/>
    <w:rsid w:val="00D15C71"/>
    <w:rsid w:val="00D1626E"/>
    <w:rsid w:val="00D1640F"/>
    <w:rsid w:val="00D167C7"/>
    <w:rsid w:val="00D169AE"/>
    <w:rsid w:val="00D16B7B"/>
    <w:rsid w:val="00D16D2E"/>
    <w:rsid w:val="00D16EE6"/>
    <w:rsid w:val="00D16F14"/>
    <w:rsid w:val="00D16F34"/>
    <w:rsid w:val="00D16F65"/>
    <w:rsid w:val="00D172D2"/>
    <w:rsid w:val="00D172DA"/>
    <w:rsid w:val="00D17449"/>
    <w:rsid w:val="00D17609"/>
    <w:rsid w:val="00D1763B"/>
    <w:rsid w:val="00D17693"/>
    <w:rsid w:val="00D17747"/>
    <w:rsid w:val="00D17937"/>
    <w:rsid w:val="00D17D7F"/>
    <w:rsid w:val="00D17FE5"/>
    <w:rsid w:val="00D20447"/>
    <w:rsid w:val="00D204D9"/>
    <w:rsid w:val="00D20506"/>
    <w:rsid w:val="00D206F5"/>
    <w:rsid w:val="00D207B5"/>
    <w:rsid w:val="00D20A47"/>
    <w:rsid w:val="00D20D05"/>
    <w:rsid w:val="00D20DAD"/>
    <w:rsid w:val="00D20E57"/>
    <w:rsid w:val="00D20E63"/>
    <w:rsid w:val="00D20FE0"/>
    <w:rsid w:val="00D21158"/>
    <w:rsid w:val="00D214CA"/>
    <w:rsid w:val="00D215FE"/>
    <w:rsid w:val="00D21739"/>
    <w:rsid w:val="00D21988"/>
    <w:rsid w:val="00D21AAF"/>
    <w:rsid w:val="00D21AD8"/>
    <w:rsid w:val="00D21C91"/>
    <w:rsid w:val="00D22083"/>
    <w:rsid w:val="00D22383"/>
    <w:rsid w:val="00D22584"/>
    <w:rsid w:val="00D2275D"/>
    <w:rsid w:val="00D2294B"/>
    <w:rsid w:val="00D229C2"/>
    <w:rsid w:val="00D22DF9"/>
    <w:rsid w:val="00D230A0"/>
    <w:rsid w:val="00D230DC"/>
    <w:rsid w:val="00D2311B"/>
    <w:rsid w:val="00D2313C"/>
    <w:rsid w:val="00D233BB"/>
    <w:rsid w:val="00D23514"/>
    <w:rsid w:val="00D23611"/>
    <w:rsid w:val="00D23809"/>
    <w:rsid w:val="00D238F2"/>
    <w:rsid w:val="00D23A43"/>
    <w:rsid w:val="00D23AAF"/>
    <w:rsid w:val="00D23B4C"/>
    <w:rsid w:val="00D23BBD"/>
    <w:rsid w:val="00D23D66"/>
    <w:rsid w:val="00D23D89"/>
    <w:rsid w:val="00D23EA7"/>
    <w:rsid w:val="00D24211"/>
    <w:rsid w:val="00D24369"/>
    <w:rsid w:val="00D24A1D"/>
    <w:rsid w:val="00D24A41"/>
    <w:rsid w:val="00D24A49"/>
    <w:rsid w:val="00D24E0F"/>
    <w:rsid w:val="00D24F18"/>
    <w:rsid w:val="00D2501D"/>
    <w:rsid w:val="00D2508A"/>
    <w:rsid w:val="00D25193"/>
    <w:rsid w:val="00D251D5"/>
    <w:rsid w:val="00D2531F"/>
    <w:rsid w:val="00D253AD"/>
    <w:rsid w:val="00D253E1"/>
    <w:rsid w:val="00D253EB"/>
    <w:rsid w:val="00D25409"/>
    <w:rsid w:val="00D25C4A"/>
    <w:rsid w:val="00D25E1A"/>
    <w:rsid w:val="00D25FFD"/>
    <w:rsid w:val="00D2602A"/>
    <w:rsid w:val="00D26302"/>
    <w:rsid w:val="00D263C6"/>
    <w:rsid w:val="00D2653C"/>
    <w:rsid w:val="00D26566"/>
    <w:rsid w:val="00D26686"/>
    <w:rsid w:val="00D266C0"/>
    <w:rsid w:val="00D267FE"/>
    <w:rsid w:val="00D26CB9"/>
    <w:rsid w:val="00D26DBB"/>
    <w:rsid w:val="00D26E7B"/>
    <w:rsid w:val="00D2712F"/>
    <w:rsid w:val="00D27190"/>
    <w:rsid w:val="00D2732D"/>
    <w:rsid w:val="00D2733E"/>
    <w:rsid w:val="00D273D1"/>
    <w:rsid w:val="00D273E5"/>
    <w:rsid w:val="00D2752C"/>
    <w:rsid w:val="00D275E9"/>
    <w:rsid w:val="00D2794D"/>
    <w:rsid w:val="00D2797C"/>
    <w:rsid w:val="00D27BB1"/>
    <w:rsid w:val="00D27F30"/>
    <w:rsid w:val="00D30034"/>
    <w:rsid w:val="00D300CA"/>
    <w:rsid w:val="00D30223"/>
    <w:rsid w:val="00D30330"/>
    <w:rsid w:val="00D30393"/>
    <w:rsid w:val="00D305CC"/>
    <w:rsid w:val="00D30823"/>
    <w:rsid w:val="00D31296"/>
    <w:rsid w:val="00D314B0"/>
    <w:rsid w:val="00D314F9"/>
    <w:rsid w:val="00D31907"/>
    <w:rsid w:val="00D3199C"/>
    <w:rsid w:val="00D31CC6"/>
    <w:rsid w:val="00D32152"/>
    <w:rsid w:val="00D32451"/>
    <w:rsid w:val="00D32599"/>
    <w:rsid w:val="00D325F6"/>
    <w:rsid w:val="00D3262D"/>
    <w:rsid w:val="00D326FA"/>
    <w:rsid w:val="00D32AB8"/>
    <w:rsid w:val="00D32DAC"/>
    <w:rsid w:val="00D32DE4"/>
    <w:rsid w:val="00D33184"/>
    <w:rsid w:val="00D3326D"/>
    <w:rsid w:val="00D3328A"/>
    <w:rsid w:val="00D337E5"/>
    <w:rsid w:val="00D33C0D"/>
    <w:rsid w:val="00D33CA9"/>
    <w:rsid w:val="00D33CE1"/>
    <w:rsid w:val="00D33EA5"/>
    <w:rsid w:val="00D34088"/>
    <w:rsid w:val="00D3421A"/>
    <w:rsid w:val="00D34244"/>
    <w:rsid w:val="00D343F9"/>
    <w:rsid w:val="00D34694"/>
    <w:rsid w:val="00D3492B"/>
    <w:rsid w:val="00D34A07"/>
    <w:rsid w:val="00D34BCA"/>
    <w:rsid w:val="00D34E37"/>
    <w:rsid w:val="00D34EF3"/>
    <w:rsid w:val="00D35144"/>
    <w:rsid w:val="00D35328"/>
    <w:rsid w:val="00D3541C"/>
    <w:rsid w:val="00D3551C"/>
    <w:rsid w:val="00D35541"/>
    <w:rsid w:val="00D3577A"/>
    <w:rsid w:val="00D35A3E"/>
    <w:rsid w:val="00D35B6E"/>
    <w:rsid w:val="00D35BB2"/>
    <w:rsid w:val="00D35C7F"/>
    <w:rsid w:val="00D35DD4"/>
    <w:rsid w:val="00D35E17"/>
    <w:rsid w:val="00D361D3"/>
    <w:rsid w:val="00D36225"/>
    <w:rsid w:val="00D363E2"/>
    <w:rsid w:val="00D36404"/>
    <w:rsid w:val="00D36501"/>
    <w:rsid w:val="00D36B46"/>
    <w:rsid w:val="00D36BED"/>
    <w:rsid w:val="00D36C1E"/>
    <w:rsid w:val="00D36C8F"/>
    <w:rsid w:val="00D37427"/>
    <w:rsid w:val="00D376A8"/>
    <w:rsid w:val="00D37CDD"/>
    <w:rsid w:val="00D37D2B"/>
    <w:rsid w:val="00D37DC7"/>
    <w:rsid w:val="00D4011B"/>
    <w:rsid w:val="00D4026F"/>
    <w:rsid w:val="00D406C6"/>
    <w:rsid w:val="00D4072D"/>
    <w:rsid w:val="00D40999"/>
    <w:rsid w:val="00D40C92"/>
    <w:rsid w:val="00D40D16"/>
    <w:rsid w:val="00D40E50"/>
    <w:rsid w:val="00D40EBB"/>
    <w:rsid w:val="00D412A8"/>
    <w:rsid w:val="00D416FE"/>
    <w:rsid w:val="00D417D8"/>
    <w:rsid w:val="00D418BC"/>
    <w:rsid w:val="00D41A5D"/>
    <w:rsid w:val="00D41A81"/>
    <w:rsid w:val="00D41AE1"/>
    <w:rsid w:val="00D41BA1"/>
    <w:rsid w:val="00D41F11"/>
    <w:rsid w:val="00D42074"/>
    <w:rsid w:val="00D4228B"/>
    <w:rsid w:val="00D4229F"/>
    <w:rsid w:val="00D42BFA"/>
    <w:rsid w:val="00D42DC7"/>
    <w:rsid w:val="00D42E5D"/>
    <w:rsid w:val="00D43164"/>
    <w:rsid w:val="00D432DE"/>
    <w:rsid w:val="00D4343C"/>
    <w:rsid w:val="00D43526"/>
    <w:rsid w:val="00D43606"/>
    <w:rsid w:val="00D4365F"/>
    <w:rsid w:val="00D436C9"/>
    <w:rsid w:val="00D436DF"/>
    <w:rsid w:val="00D437D6"/>
    <w:rsid w:val="00D4385B"/>
    <w:rsid w:val="00D43A94"/>
    <w:rsid w:val="00D43C51"/>
    <w:rsid w:val="00D44257"/>
    <w:rsid w:val="00D4425D"/>
    <w:rsid w:val="00D44851"/>
    <w:rsid w:val="00D44B24"/>
    <w:rsid w:val="00D44B2C"/>
    <w:rsid w:val="00D44E95"/>
    <w:rsid w:val="00D44FA6"/>
    <w:rsid w:val="00D44FB4"/>
    <w:rsid w:val="00D45002"/>
    <w:rsid w:val="00D4504C"/>
    <w:rsid w:val="00D45391"/>
    <w:rsid w:val="00D453DC"/>
    <w:rsid w:val="00D453E3"/>
    <w:rsid w:val="00D457A0"/>
    <w:rsid w:val="00D45932"/>
    <w:rsid w:val="00D459A8"/>
    <w:rsid w:val="00D45B13"/>
    <w:rsid w:val="00D460AE"/>
    <w:rsid w:val="00D4617B"/>
    <w:rsid w:val="00D4633F"/>
    <w:rsid w:val="00D46360"/>
    <w:rsid w:val="00D463AD"/>
    <w:rsid w:val="00D463CF"/>
    <w:rsid w:val="00D464F3"/>
    <w:rsid w:val="00D46686"/>
    <w:rsid w:val="00D46775"/>
    <w:rsid w:val="00D4689B"/>
    <w:rsid w:val="00D4692F"/>
    <w:rsid w:val="00D46979"/>
    <w:rsid w:val="00D46A37"/>
    <w:rsid w:val="00D46AAD"/>
    <w:rsid w:val="00D46C34"/>
    <w:rsid w:val="00D46D24"/>
    <w:rsid w:val="00D46DFF"/>
    <w:rsid w:val="00D46EFF"/>
    <w:rsid w:val="00D47022"/>
    <w:rsid w:val="00D4711B"/>
    <w:rsid w:val="00D472E1"/>
    <w:rsid w:val="00D47517"/>
    <w:rsid w:val="00D47608"/>
    <w:rsid w:val="00D47927"/>
    <w:rsid w:val="00D4798B"/>
    <w:rsid w:val="00D47AB8"/>
    <w:rsid w:val="00D47B51"/>
    <w:rsid w:val="00D47BBE"/>
    <w:rsid w:val="00D47CDB"/>
    <w:rsid w:val="00D47D73"/>
    <w:rsid w:val="00D50116"/>
    <w:rsid w:val="00D50187"/>
    <w:rsid w:val="00D5022B"/>
    <w:rsid w:val="00D50320"/>
    <w:rsid w:val="00D50380"/>
    <w:rsid w:val="00D504BB"/>
    <w:rsid w:val="00D504D2"/>
    <w:rsid w:val="00D507D5"/>
    <w:rsid w:val="00D508A8"/>
    <w:rsid w:val="00D508C3"/>
    <w:rsid w:val="00D508F0"/>
    <w:rsid w:val="00D50A53"/>
    <w:rsid w:val="00D50AD8"/>
    <w:rsid w:val="00D50B5D"/>
    <w:rsid w:val="00D50BC9"/>
    <w:rsid w:val="00D50FCD"/>
    <w:rsid w:val="00D5113A"/>
    <w:rsid w:val="00D51174"/>
    <w:rsid w:val="00D5152A"/>
    <w:rsid w:val="00D516C0"/>
    <w:rsid w:val="00D51702"/>
    <w:rsid w:val="00D51771"/>
    <w:rsid w:val="00D5180B"/>
    <w:rsid w:val="00D51852"/>
    <w:rsid w:val="00D5192C"/>
    <w:rsid w:val="00D51AB0"/>
    <w:rsid w:val="00D51C03"/>
    <w:rsid w:val="00D51FA1"/>
    <w:rsid w:val="00D52035"/>
    <w:rsid w:val="00D524BE"/>
    <w:rsid w:val="00D52541"/>
    <w:rsid w:val="00D52559"/>
    <w:rsid w:val="00D525DA"/>
    <w:rsid w:val="00D52619"/>
    <w:rsid w:val="00D5270C"/>
    <w:rsid w:val="00D5280B"/>
    <w:rsid w:val="00D52877"/>
    <w:rsid w:val="00D5295D"/>
    <w:rsid w:val="00D529DC"/>
    <w:rsid w:val="00D52A81"/>
    <w:rsid w:val="00D52A84"/>
    <w:rsid w:val="00D52B74"/>
    <w:rsid w:val="00D52C24"/>
    <w:rsid w:val="00D52E11"/>
    <w:rsid w:val="00D531D9"/>
    <w:rsid w:val="00D534D4"/>
    <w:rsid w:val="00D5354B"/>
    <w:rsid w:val="00D53743"/>
    <w:rsid w:val="00D53927"/>
    <w:rsid w:val="00D53984"/>
    <w:rsid w:val="00D539D0"/>
    <w:rsid w:val="00D53D1B"/>
    <w:rsid w:val="00D53E1F"/>
    <w:rsid w:val="00D5404C"/>
    <w:rsid w:val="00D540E3"/>
    <w:rsid w:val="00D5413B"/>
    <w:rsid w:val="00D5415D"/>
    <w:rsid w:val="00D5428A"/>
    <w:rsid w:val="00D544A3"/>
    <w:rsid w:val="00D5460E"/>
    <w:rsid w:val="00D54649"/>
    <w:rsid w:val="00D548EA"/>
    <w:rsid w:val="00D54ABA"/>
    <w:rsid w:val="00D54AD2"/>
    <w:rsid w:val="00D54BA1"/>
    <w:rsid w:val="00D54CA7"/>
    <w:rsid w:val="00D54E34"/>
    <w:rsid w:val="00D54E5F"/>
    <w:rsid w:val="00D54F18"/>
    <w:rsid w:val="00D54F20"/>
    <w:rsid w:val="00D54F58"/>
    <w:rsid w:val="00D5503D"/>
    <w:rsid w:val="00D55192"/>
    <w:rsid w:val="00D551A5"/>
    <w:rsid w:val="00D552FC"/>
    <w:rsid w:val="00D5533B"/>
    <w:rsid w:val="00D554D4"/>
    <w:rsid w:val="00D5583B"/>
    <w:rsid w:val="00D558A8"/>
    <w:rsid w:val="00D55B0C"/>
    <w:rsid w:val="00D55EFE"/>
    <w:rsid w:val="00D560E1"/>
    <w:rsid w:val="00D56125"/>
    <w:rsid w:val="00D5622A"/>
    <w:rsid w:val="00D56315"/>
    <w:rsid w:val="00D56453"/>
    <w:rsid w:val="00D565FF"/>
    <w:rsid w:val="00D56B9B"/>
    <w:rsid w:val="00D56C0B"/>
    <w:rsid w:val="00D56E16"/>
    <w:rsid w:val="00D56E30"/>
    <w:rsid w:val="00D576E4"/>
    <w:rsid w:val="00D57821"/>
    <w:rsid w:val="00D578A6"/>
    <w:rsid w:val="00D578C6"/>
    <w:rsid w:val="00D5790A"/>
    <w:rsid w:val="00D57A68"/>
    <w:rsid w:val="00D57B00"/>
    <w:rsid w:val="00D57C7E"/>
    <w:rsid w:val="00D57F6D"/>
    <w:rsid w:val="00D57FBA"/>
    <w:rsid w:val="00D601DF"/>
    <w:rsid w:val="00D601FF"/>
    <w:rsid w:val="00D60365"/>
    <w:rsid w:val="00D604B4"/>
    <w:rsid w:val="00D605CA"/>
    <w:rsid w:val="00D60608"/>
    <w:rsid w:val="00D6069A"/>
    <w:rsid w:val="00D60798"/>
    <w:rsid w:val="00D608AF"/>
    <w:rsid w:val="00D61175"/>
    <w:rsid w:val="00D6124B"/>
    <w:rsid w:val="00D61A31"/>
    <w:rsid w:val="00D61A46"/>
    <w:rsid w:val="00D61ADC"/>
    <w:rsid w:val="00D61D78"/>
    <w:rsid w:val="00D61DB8"/>
    <w:rsid w:val="00D61DEE"/>
    <w:rsid w:val="00D61E84"/>
    <w:rsid w:val="00D61F88"/>
    <w:rsid w:val="00D6204C"/>
    <w:rsid w:val="00D62117"/>
    <w:rsid w:val="00D62178"/>
    <w:rsid w:val="00D623C5"/>
    <w:rsid w:val="00D62422"/>
    <w:rsid w:val="00D6273D"/>
    <w:rsid w:val="00D62772"/>
    <w:rsid w:val="00D627B7"/>
    <w:rsid w:val="00D62A80"/>
    <w:rsid w:val="00D62AC9"/>
    <w:rsid w:val="00D62D7E"/>
    <w:rsid w:val="00D62DAB"/>
    <w:rsid w:val="00D63082"/>
    <w:rsid w:val="00D630D2"/>
    <w:rsid w:val="00D63183"/>
    <w:rsid w:val="00D63269"/>
    <w:rsid w:val="00D63531"/>
    <w:rsid w:val="00D6370C"/>
    <w:rsid w:val="00D63715"/>
    <w:rsid w:val="00D63808"/>
    <w:rsid w:val="00D638E5"/>
    <w:rsid w:val="00D63985"/>
    <w:rsid w:val="00D63AD5"/>
    <w:rsid w:val="00D63B34"/>
    <w:rsid w:val="00D63C88"/>
    <w:rsid w:val="00D63E23"/>
    <w:rsid w:val="00D63F01"/>
    <w:rsid w:val="00D63F03"/>
    <w:rsid w:val="00D6401F"/>
    <w:rsid w:val="00D640A8"/>
    <w:rsid w:val="00D641DF"/>
    <w:rsid w:val="00D64378"/>
    <w:rsid w:val="00D64399"/>
    <w:rsid w:val="00D64639"/>
    <w:rsid w:val="00D646A5"/>
    <w:rsid w:val="00D647E1"/>
    <w:rsid w:val="00D648C9"/>
    <w:rsid w:val="00D64942"/>
    <w:rsid w:val="00D64A4F"/>
    <w:rsid w:val="00D64CDE"/>
    <w:rsid w:val="00D64D26"/>
    <w:rsid w:val="00D64F14"/>
    <w:rsid w:val="00D6500D"/>
    <w:rsid w:val="00D65222"/>
    <w:rsid w:val="00D65260"/>
    <w:rsid w:val="00D653C6"/>
    <w:rsid w:val="00D654B2"/>
    <w:rsid w:val="00D65553"/>
    <w:rsid w:val="00D65710"/>
    <w:rsid w:val="00D65C91"/>
    <w:rsid w:val="00D65D58"/>
    <w:rsid w:val="00D65F31"/>
    <w:rsid w:val="00D65F38"/>
    <w:rsid w:val="00D66236"/>
    <w:rsid w:val="00D6633E"/>
    <w:rsid w:val="00D66496"/>
    <w:rsid w:val="00D66627"/>
    <w:rsid w:val="00D666B1"/>
    <w:rsid w:val="00D66879"/>
    <w:rsid w:val="00D66961"/>
    <w:rsid w:val="00D66973"/>
    <w:rsid w:val="00D66983"/>
    <w:rsid w:val="00D669A9"/>
    <w:rsid w:val="00D66C9E"/>
    <w:rsid w:val="00D66CB3"/>
    <w:rsid w:val="00D66CCA"/>
    <w:rsid w:val="00D66EAF"/>
    <w:rsid w:val="00D66FB0"/>
    <w:rsid w:val="00D6702A"/>
    <w:rsid w:val="00D67098"/>
    <w:rsid w:val="00D67338"/>
    <w:rsid w:val="00D674ED"/>
    <w:rsid w:val="00D67716"/>
    <w:rsid w:val="00D677DB"/>
    <w:rsid w:val="00D67865"/>
    <w:rsid w:val="00D67B46"/>
    <w:rsid w:val="00D67BA1"/>
    <w:rsid w:val="00D67C3C"/>
    <w:rsid w:val="00D67F47"/>
    <w:rsid w:val="00D700A4"/>
    <w:rsid w:val="00D700FC"/>
    <w:rsid w:val="00D70187"/>
    <w:rsid w:val="00D701C8"/>
    <w:rsid w:val="00D70522"/>
    <w:rsid w:val="00D7078F"/>
    <w:rsid w:val="00D70DA0"/>
    <w:rsid w:val="00D70DE1"/>
    <w:rsid w:val="00D7139A"/>
    <w:rsid w:val="00D7159F"/>
    <w:rsid w:val="00D717DC"/>
    <w:rsid w:val="00D71AD6"/>
    <w:rsid w:val="00D71B50"/>
    <w:rsid w:val="00D71EAA"/>
    <w:rsid w:val="00D7221B"/>
    <w:rsid w:val="00D7228B"/>
    <w:rsid w:val="00D723A0"/>
    <w:rsid w:val="00D723CD"/>
    <w:rsid w:val="00D723FA"/>
    <w:rsid w:val="00D72572"/>
    <w:rsid w:val="00D72781"/>
    <w:rsid w:val="00D727C0"/>
    <w:rsid w:val="00D72870"/>
    <w:rsid w:val="00D72FB7"/>
    <w:rsid w:val="00D73086"/>
    <w:rsid w:val="00D73190"/>
    <w:rsid w:val="00D7351A"/>
    <w:rsid w:val="00D73673"/>
    <w:rsid w:val="00D73761"/>
    <w:rsid w:val="00D738C3"/>
    <w:rsid w:val="00D73EB3"/>
    <w:rsid w:val="00D73EEC"/>
    <w:rsid w:val="00D74060"/>
    <w:rsid w:val="00D74208"/>
    <w:rsid w:val="00D7439D"/>
    <w:rsid w:val="00D74405"/>
    <w:rsid w:val="00D7442A"/>
    <w:rsid w:val="00D74493"/>
    <w:rsid w:val="00D744F3"/>
    <w:rsid w:val="00D745B0"/>
    <w:rsid w:val="00D746EB"/>
    <w:rsid w:val="00D748CC"/>
    <w:rsid w:val="00D749B3"/>
    <w:rsid w:val="00D74AA7"/>
    <w:rsid w:val="00D74C3E"/>
    <w:rsid w:val="00D74D94"/>
    <w:rsid w:val="00D74E17"/>
    <w:rsid w:val="00D75109"/>
    <w:rsid w:val="00D7516E"/>
    <w:rsid w:val="00D753A4"/>
    <w:rsid w:val="00D753C7"/>
    <w:rsid w:val="00D7581A"/>
    <w:rsid w:val="00D75856"/>
    <w:rsid w:val="00D7585F"/>
    <w:rsid w:val="00D759B9"/>
    <w:rsid w:val="00D75A31"/>
    <w:rsid w:val="00D75BF3"/>
    <w:rsid w:val="00D75F2F"/>
    <w:rsid w:val="00D75F36"/>
    <w:rsid w:val="00D75F56"/>
    <w:rsid w:val="00D75F9E"/>
    <w:rsid w:val="00D76207"/>
    <w:rsid w:val="00D7621B"/>
    <w:rsid w:val="00D7629B"/>
    <w:rsid w:val="00D762DC"/>
    <w:rsid w:val="00D763A9"/>
    <w:rsid w:val="00D76436"/>
    <w:rsid w:val="00D7646A"/>
    <w:rsid w:val="00D7653D"/>
    <w:rsid w:val="00D76687"/>
    <w:rsid w:val="00D767E1"/>
    <w:rsid w:val="00D768A2"/>
    <w:rsid w:val="00D76968"/>
    <w:rsid w:val="00D769CE"/>
    <w:rsid w:val="00D76B51"/>
    <w:rsid w:val="00D76C0C"/>
    <w:rsid w:val="00D76D7D"/>
    <w:rsid w:val="00D76DFF"/>
    <w:rsid w:val="00D76F0B"/>
    <w:rsid w:val="00D7728B"/>
    <w:rsid w:val="00D7754F"/>
    <w:rsid w:val="00D77826"/>
    <w:rsid w:val="00D77941"/>
    <w:rsid w:val="00D77973"/>
    <w:rsid w:val="00D77981"/>
    <w:rsid w:val="00D77C87"/>
    <w:rsid w:val="00D77CC3"/>
    <w:rsid w:val="00D77CF8"/>
    <w:rsid w:val="00D77DBF"/>
    <w:rsid w:val="00D8033A"/>
    <w:rsid w:val="00D803FC"/>
    <w:rsid w:val="00D8041C"/>
    <w:rsid w:val="00D8059D"/>
    <w:rsid w:val="00D80781"/>
    <w:rsid w:val="00D80976"/>
    <w:rsid w:val="00D8102D"/>
    <w:rsid w:val="00D81364"/>
    <w:rsid w:val="00D815FC"/>
    <w:rsid w:val="00D8166C"/>
    <w:rsid w:val="00D818A4"/>
    <w:rsid w:val="00D81B0E"/>
    <w:rsid w:val="00D81B8F"/>
    <w:rsid w:val="00D81EB2"/>
    <w:rsid w:val="00D81EF8"/>
    <w:rsid w:val="00D81FC7"/>
    <w:rsid w:val="00D81FDB"/>
    <w:rsid w:val="00D82289"/>
    <w:rsid w:val="00D8258D"/>
    <w:rsid w:val="00D8266E"/>
    <w:rsid w:val="00D82877"/>
    <w:rsid w:val="00D8296F"/>
    <w:rsid w:val="00D82A13"/>
    <w:rsid w:val="00D82A57"/>
    <w:rsid w:val="00D82A5C"/>
    <w:rsid w:val="00D82AAE"/>
    <w:rsid w:val="00D832DF"/>
    <w:rsid w:val="00D83462"/>
    <w:rsid w:val="00D8359B"/>
    <w:rsid w:val="00D835C3"/>
    <w:rsid w:val="00D83605"/>
    <w:rsid w:val="00D83B35"/>
    <w:rsid w:val="00D83BD2"/>
    <w:rsid w:val="00D83CD2"/>
    <w:rsid w:val="00D83DCD"/>
    <w:rsid w:val="00D83E63"/>
    <w:rsid w:val="00D83EB9"/>
    <w:rsid w:val="00D84307"/>
    <w:rsid w:val="00D84308"/>
    <w:rsid w:val="00D84904"/>
    <w:rsid w:val="00D849F1"/>
    <w:rsid w:val="00D84A59"/>
    <w:rsid w:val="00D84D56"/>
    <w:rsid w:val="00D84F7B"/>
    <w:rsid w:val="00D85035"/>
    <w:rsid w:val="00D85090"/>
    <w:rsid w:val="00D851C7"/>
    <w:rsid w:val="00D85298"/>
    <w:rsid w:val="00D8529F"/>
    <w:rsid w:val="00D852D8"/>
    <w:rsid w:val="00D85565"/>
    <w:rsid w:val="00D856E4"/>
    <w:rsid w:val="00D85900"/>
    <w:rsid w:val="00D859A8"/>
    <w:rsid w:val="00D85B88"/>
    <w:rsid w:val="00D85B9F"/>
    <w:rsid w:val="00D85E33"/>
    <w:rsid w:val="00D85F00"/>
    <w:rsid w:val="00D85F48"/>
    <w:rsid w:val="00D8602A"/>
    <w:rsid w:val="00D86282"/>
    <w:rsid w:val="00D8676C"/>
    <w:rsid w:val="00D867F4"/>
    <w:rsid w:val="00D8684F"/>
    <w:rsid w:val="00D86B9C"/>
    <w:rsid w:val="00D86D77"/>
    <w:rsid w:val="00D86DD2"/>
    <w:rsid w:val="00D8758B"/>
    <w:rsid w:val="00D87594"/>
    <w:rsid w:val="00D878AA"/>
    <w:rsid w:val="00D878E2"/>
    <w:rsid w:val="00D879C5"/>
    <w:rsid w:val="00D87B7C"/>
    <w:rsid w:val="00D87C4E"/>
    <w:rsid w:val="00D87DA3"/>
    <w:rsid w:val="00D900F0"/>
    <w:rsid w:val="00D9017D"/>
    <w:rsid w:val="00D903EA"/>
    <w:rsid w:val="00D904D3"/>
    <w:rsid w:val="00D905E3"/>
    <w:rsid w:val="00D90788"/>
    <w:rsid w:val="00D9078E"/>
    <w:rsid w:val="00D907C9"/>
    <w:rsid w:val="00D9082B"/>
    <w:rsid w:val="00D90C85"/>
    <w:rsid w:val="00D90CBF"/>
    <w:rsid w:val="00D91007"/>
    <w:rsid w:val="00D915B9"/>
    <w:rsid w:val="00D91683"/>
    <w:rsid w:val="00D91787"/>
    <w:rsid w:val="00D92147"/>
    <w:rsid w:val="00D923A0"/>
    <w:rsid w:val="00D92542"/>
    <w:rsid w:val="00D925D5"/>
    <w:rsid w:val="00D925E8"/>
    <w:rsid w:val="00D9284A"/>
    <w:rsid w:val="00D92B86"/>
    <w:rsid w:val="00D92F2A"/>
    <w:rsid w:val="00D92F89"/>
    <w:rsid w:val="00D931DF"/>
    <w:rsid w:val="00D932AA"/>
    <w:rsid w:val="00D93628"/>
    <w:rsid w:val="00D936BA"/>
    <w:rsid w:val="00D9377F"/>
    <w:rsid w:val="00D93794"/>
    <w:rsid w:val="00D93871"/>
    <w:rsid w:val="00D93A87"/>
    <w:rsid w:val="00D93D1D"/>
    <w:rsid w:val="00D93D28"/>
    <w:rsid w:val="00D93D5D"/>
    <w:rsid w:val="00D94345"/>
    <w:rsid w:val="00D943F4"/>
    <w:rsid w:val="00D944E6"/>
    <w:rsid w:val="00D946DE"/>
    <w:rsid w:val="00D949C4"/>
    <w:rsid w:val="00D94AC0"/>
    <w:rsid w:val="00D95217"/>
    <w:rsid w:val="00D95248"/>
    <w:rsid w:val="00D95329"/>
    <w:rsid w:val="00D9558A"/>
    <w:rsid w:val="00D95693"/>
    <w:rsid w:val="00D95993"/>
    <w:rsid w:val="00D95B2A"/>
    <w:rsid w:val="00D95CF4"/>
    <w:rsid w:val="00D95D69"/>
    <w:rsid w:val="00D962C9"/>
    <w:rsid w:val="00D9638F"/>
    <w:rsid w:val="00D9672E"/>
    <w:rsid w:val="00D968A0"/>
    <w:rsid w:val="00D968E5"/>
    <w:rsid w:val="00D96909"/>
    <w:rsid w:val="00D96952"/>
    <w:rsid w:val="00D96CB0"/>
    <w:rsid w:val="00D96DFF"/>
    <w:rsid w:val="00D96E52"/>
    <w:rsid w:val="00D96ECA"/>
    <w:rsid w:val="00D96EE3"/>
    <w:rsid w:val="00D96F9A"/>
    <w:rsid w:val="00D96FC9"/>
    <w:rsid w:val="00D96FFC"/>
    <w:rsid w:val="00D97250"/>
    <w:rsid w:val="00D97311"/>
    <w:rsid w:val="00D9732D"/>
    <w:rsid w:val="00D97402"/>
    <w:rsid w:val="00D97533"/>
    <w:rsid w:val="00D97627"/>
    <w:rsid w:val="00D97749"/>
    <w:rsid w:val="00D9782B"/>
    <w:rsid w:val="00D97EB8"/>
    <w:rsid w:val="00DA0328"/>
    <w:rsid w:val="00DA033A"/>
    <w:rsid w:val="00DA03F3"/>
    <w:rsid w:val="00DA0528"/>
    <w:rsid w:val="00DA0688"/>
    <w:rsid w:val="00DA08A1"/>
    <w:rsid w:val="00DA08D4"/>
    <w:rsid w:val="00DA0986"/>
    <w:rsid w:val="00DA0AEC"/>
    <w:rsid w:val="00DA0B3A"/>
    <w:rsid w:val="00DA0C2C"/>
    <w:rsid w:val="00DA0E3D"/>
    <w:rsid w:val="00DA0E40"/>
    <w:rsid w:val="00DA0F20"/>
    <w:rsid w:val="00DA113B"/>
    <w:rsid w:val="00DA1178"/>
    <w:rsid w:val="00DA11BE"/>
    <w:rsid w:val="00DA13DB"/>
    <w:rsid w:val="00DA145D"/>
    <w:rsid w:val="00DA16EB"/>
    <w:rsid w:val="00DA18E9"/>
    <w:rsid w:val="00DA1975"/>
    <w:rsid w:val="00DA19B3"/>
    <w:rsid w:val="00DA19F7"/>
    <w:rsid w:val="00DA1B18"/>
    <w:rsid w:val="00DA1CD7"/>
    <w:rsid w:val="00DA1DE3"/>
    <w:rsid w:val="00DA21D8"/>
    <w:rsid w:val="00DA222E"/>
    <w:rsid w:val="00DA2273"/>
    <w:rsid w:val="00DA2275"/>
    <w:rsid w:val="00DA22B7"/>
    <w:rsid w:val="00DA25AA"/>
    <w:rsid w:val="00DA280A"/>
    <w:rsid w:val="00DA2836"/>
    <w:rsid w:val="00DA2E8C"/>
    <w:rsid w:val="00DA2E90"/>
    <w:rsid w:val="00DA3023"/>
    <w:rsid w:val="00DA3050"/>
    <w:rsid w:val="00DA331E"/>
    <w:rsid w:val="00DA3C1E"/>
    <w:rsid w:val="00DA3D4A"/>
    <w:rsid w:val="00DA3D69"/>
    <w:rsid w:val="00DA4183"/>
    <w:rsid w:val="00DA423B"/>
    <w:rsid w:val="00DA4977"/>
    <w:rsid w:val="00DA49A9"/>
    <w:rsid w:val="00DA4B6E"/>
    <w:rsid w:val="00DA4DF1"/>
    <w:rsid w:val="00DA4FF5"/>
    <w:rsid w:val="00DA509A"/>
    <w:rsid w:val="00DA5370"/>
    <w:rsid w:val="00DA5637"/>
    <w:rsid w:val="00DA5769"/>
    <w:rsid w:val="00DA57D7"/>
    <w:rsid w:val="00DA5C86"/>
    <w:rsid w:val="00DA5E62"/>
    <w:rsid w:val="00DA6006"/>
    <w:rsid w:val="00DA60FC"/>
    <w:rsid w:val="00DA651D"/>
    <w:rsid w:val="00DA6601"/>
    <w:rsid w:val="00DA664F"/>
    <w:rsid w:val="00DA680A"/>
    <w:rsid w:val="00DA6997"/>
    <w:rsid w:val="00DA6AE7"/>
    <w:rsid w:val="00DA6AF3"/>
    <w:rsid w:val="00DA6B9A"/>
    <w:rsid w:val="00DA6BAF"/>
    <w:rsid w:val="00DA6C49"/>
    <w:rsid w:val="00DA6CB7"/>
    <w:rsid w:val="00DA6CCB"/>
    <w:rsid w:val="00DA6DEB"/>
    <w:rsid w:val="00DA6E54"/>
    <w:rsid w:val="00DA6E89"/>
    <w:rsid w:val="00DA6F98"/>
    <w:rsid w:val="00DA711C"/>
    <w:rsid w:val="00DA712E"/>
    <w:rsid w:val="00DA77D2"/>
    <w:rsid w:val="00DA7C30"/>
    <w:rsid w:val="00DA7D94"/>
    <w:rsid w:val="00DA7ECD"/>
    <w:rsid w:val="00DB0190"/>
    <w:rsid w:val="00DB0532"/>
    <w:rsid w:val="00DB0732"/>
    <w:rsid w:val="00DB0750"/>
    <w:rsid w:val="00DB0899"/>
    <w:rsid w:val="00DB09A6"/>
    <w:rsid w:val="00DB09BE"/>
    <w:rsid w:val="00DB0A15"/>
    <w:rsid w:val="00DB0C55"/>
    <w:rsid w:val="00DB0CA0"/>
    <w:rsid w:val="00DB0E18"/>
    <w:rsid w:val="00DB0F05"/>
    <w:rsid w:val="00DB1240"/>
    <w:rsid w:val="00DB134F"/>
    <w:rsid w:val="00DB135E"/>
    <w:rsid w:val="00DB15B4"/>
    <w:rsid w:val="00DB1668"/>
    <w:rsid w:val="00DB17C5"/>
    <w:rsid w:val="00DB1811"/>
    <w:rsid w:val="00DB1AFB"/>
    <w:rsid w:val="00DB1B2C"/>
    <w:rsid w:val="00DB1F89"/>
    <w:rsid w:val="00DB22A1"/>
    <w:rsid w:val="00DB2900"/>
    <w:rsid w:val="00DB2BD7"/>
    <w:rsid w:val="00DB2BDF"/>
    <w:rsid w:val="00DB2E9B"/>
    <w:rsid w:val="00DB2F8D"/>
    <w:rsid w:val="00DB2F97"/>
    <w:rsid w:val="00DB2FAF"/>
    <w:rsid w:val="00DB330E"/>
    <w:rsid w:val="00DB3417"/>
    <w:rsid w:val="00DB370D"/>
    <w:rsid w:val="00DB382B"/>
    <w:rsid w:val="00DB38A8"/>
    <w:rsid w:val="00DB38B8"/>
    <w:rsid w:val="00DB3B84"/>
    <w:rsid w:val="00DB3CC1"/>
    <w:rsid w:val="00DB3DD2"/>
    <w:rsid w:val="00DB404F"/>
    <w:rsid w:val="00DB445A"/>
    <w:rsid w:val="00DB477D"/>
    <w:rsid w:val="00DB478E"/>
    <w:rsid w:val="00DB47C8"/>
    <w:rsid w:val="00DB4A45"/>
    <w:rsid w:val="00DB4B1D"/>
    <w:rsid w:val="00DB4B43"/>
    <w:rsid w:val="00DB4BC0"/>
    <w:rsid w:val="00DB4C02"/>
    <w:rsid w:val="00DB4C0B"/>
    <w:rsid w:val="00DB4CF3"/>
    <w:rsid w:val="00DB4DB3"/>
    <w:rsid w:val="00DB4FAD"/>
    <w:rsid w:val="00DB50CF"/>
    <w:rsid w:val="00DB5170"/>
    <w:rsid w:val="00DB5310"/>
    <w:rsid w:val="00DB536C"/>
    <w:rsid w:val="00DB53DD"/>
    <w:rsid w:val="00DB569F"/>
    <w:rsid w:val="00DB59A5"/>
    <w:rsid w:val="00DB5B66"/>
    <w:rsid w:val="00DB5B9E"/>
    <w:rsid w:val="00DB5EAF"/>
    <w:rsid w:val="00DB6060"/>
    <w:rsid w:val="00DB60C7"/>
    <w:rsid w:val="00DB6122"/>
    <w:rsid w:val="00DB624C"/>
    <w:rsid w:val="00DB62D0"/>
    <w:rsid w:val="00DB6351"/>
    <w:rsid w:val="00DB68CB"/>
    <w:rsid w:val="00DB6B31"/>
    <w:rsid w:val="00DB6BEB"/>
    <w:rsid w:val="00DB6C6D"/>
    <w:rsid w:val="00DB6D1C"/>
    <w:rsid w:val="00DB6F3B"/>
    <w:rsid w:val="00DB70A5"/>
    <w:rsid w:val="00DB717E"/>
    <w:rsid w:val="00DB73A2"/>
    <w:rsid w:val="00DB74FF"/>
    <w:rsid w:val="00DB75C9"/>
    <w:rsid w:val="00DB76C2"/>
    <w:rsid w:val="00DB76D3"/>
    <w:rsid w:val="00DB773A"/>
    <w:rsid w:val="00DB7BBD"/>
    <w:rsid w:val="00DB7C3A"/>
    <w:rsid w:val="00DB7CAC"/>
    <w:rsid w:val="00DB7CB1"/>
    <w:rsid w:val="00DB7F38"/>
    <w:rsid w:val="00DB7FA8"/>
    <w:rsid w:val="00DC018D"/>
    <w:rsid w:val="00DC028A"/>
    <w:rsid w:val="00DC04F0"/>
    <w:rsid w:val="00DC060D"/>
    <w:rsid w:val="00DC06C9"/>
    <w:rsid w:val="00DC07FC"/>
    <w:rsid w:val="00DC082F"/>
    <w:rsid w:val="00DC08F0"/>
    <w:rsid w:val="00DC0B2B"/>
    <w:rsid w:val="00DC0CD9"/>
    <w:rsid w:val="00DC0E17"/>
    <w:rsid w:val="00DC0ED7"/>
    <w:rsid w:val="00DC0EEA"/>
    <w:rsid w:val="00DC12E0"/>
    <w:rsid w:val="00DC15B2"/>
    <w:rsid w:val="00DC182C"/>
    <w:rsid w:val="00DC1835"/>
    <w:rsid w:val="00DC1F35"/>
    <w:rsid w:val="00DC2013"/>
    <w:rsid w:val="00DC22A8"/>
    <w:rsid w:val="00DC263E"/>
    <w:rsid w:val="00DC281E"/>
    <w:rsid w:val="00DC2920"/>
    <w:rsid w:val="00DC2959"/>
    <w:rsid w:val="00DC2CAD"/>
    <w:rsid w:val="00DC2DF6"/>
    <w:rsid w:val="00DC2FFB"/>
    <w:rsid w:val="00DC32A2"/>
    <w:rsid w:val="00DC346C"/>
    <w:rsid w:val="00DC34C8"/>
    <w:rsid w:val="00DC3562"/>
    <w:rsid w:val="00DC3682"/>
    <w:rsid w:val="00DC373D"/>
    <w:rsid w:val="00DC3D96"/>
    <w:rsid w:val="00DC40F0"/>
    <w:rsid w:val="00DC4166"/>
    <w:rsid w:val="00DC4382"/>
    <w:rsid w:val="00DC45B6"/>
    <w:rsid w:val="00DC4693"/>
    <w:rsid w:val="00DC49A1"/>
    <w:rsid w:val="00DC4B11"/>
    <w:rsid w:val="00DC4CAA"/>
    <w:rsid w:val="00DC4D41"/>
    <w:rsid w:val="00DC5042"/>
    <w:rsid w:val="00DC527A"/>
    <w:rsid w:val="00DC5383"/>
    <w:rsid w:val="00DC55AC"/>
    <w:rsid w:val="00DC564C"/>
    <w:rsid w:val="00DC579C"/>
    <w:rsid w:val="00DC58EB"/>
    <w:rsid w:val="00DC5C04"/>
    <w:rsid w:val="00DC5D1C"/>
    <w:rsid w:val="00DC5DCC"/>
    <w:rsid w:val="00DC5E23"/>
    <w:rsid w:val="00DC5E31"/>
    <w:rsid w:val="00DC5E80"/>
    <w:rsid w:val="00DC606F"/>
    <w:rsid w:val="00DC61D4"/>
    <w:rsid w:val="00DC632C"/>
    <w:rsid w:val="00DC63CA"/>
    <w:rsid w:val="00DC65A7"/>
    <w:rsid w:val="00DC65B0"/>
    <w:rsid w:val="00DC66E0"/>
    <w:rsid w:val="00DC672C"/>
    <w:rsid w:val="00DC6A82"/>
    <w:rsid w:val="00DC6AC3"/>
    <w:rsid w:val="00DC6B53"/>
    <w:rsid w:val="00DC6B61"/>
    <w:rsid w:val="00DC6C98"/>
    <w:rsid w:val="00DC71B5"/>
    <w:rsid w:val="00DC7AA4"/>
    <w:rsid w:val="00DC7CB3"/>
    <w:rsid w:val="00DC7F6B"/>
    <w:rsid w:val="00DC7FBD"/>
    <w:rsid w:val="00DD0060"/>
    <w:rsid w:val="00DD00E2"/>
    <w:rsid w:val="00DD017F"/>
    <w:rsid w:val="00DD03E0"/>
    <w:rsid w:val="00DD03F7"/>
    <w:rsid w:val="00DD0597"/>
    <w:rsid w:val="00DD0654"/>
    <w:rsid w:val="00DD074C"/>
    <w:rsid w:val="00DD0754"/>
    <w:rsid w:val="00DD083D"/>
    <w:rsid w:val="00DD0859"/>
    <w:rsid w:val="00DD08D8"/>
    <w:rsid w:val="00DD0AA1"/>
    <w:rsid w:val="00DD0BC7"/>
    <w:rsid w:val="00DD0C11"/>
    <w:rsid w:val="00DD0D7C"/>
    <w:rsid w:val="00DD0DAB"/>
    <w:rsid w:val="00DD0F14"/>
    <w:rsid w:val="00DD0F88"/>
    <w:rsid w:val="00DD0FCA"/>
    <w:rsid w:val="00DD1015"/>
    <w:rsid w:val="00DD1016"/>
    <w:rsid w:val="00DD1081"/>
    <w:rsid w:val="00DD139B"/>
    <w:rsid w:val="00DD13AA"/>
    <w:rsid w:val="00DD1854"/>
    <w:rsid w:val="00DD195C"/>
    <w:rsid w:val="00DD1A92"/>
    <w:rsid w:val="00DD1B06"/>
    <w:rsid w:val="00DD1DA2"/>
    <w:rsid w:val="00DD1EB2"/>
    <w:rsid w:val="00DD1ECD"/>
    <w:rsid w:val="00DD2085"/>
    <w:rsid w:val="00DD24E9"/>
    <w:rsid w:val="00DD2585"/>
    <w:rsid w:val="00DD27E5"/>
    <w:rsid w:val="00DD280B"/>
    <w:rsid w:val="00DD297E"/>
    <w:rsid w:val="00DD2AB1"/>
    <w:rsid w:val="00DD2C76"/>
    <w:rsid w:val="00DD2D59"/>
    <w:rsid w:val="00DD2E07"/>
    <w:rsid w:val="00DD3196"/>
    <w:rsid w:val="00DD31D3"/>
    <w:rsid w:val="00DD3299"/>
    <w:rsid w:val="00DD33B9"/>
    <w:rsid w:val="00DD34EC"/>
    <w:rsid w:val="00DD35CE"/>
    <w:rsid w:val="00DD3608"/>
    <w:rsid w:val="00DD3621"/>
    <w:rsid w:val="00DD37DE"/>
    <w:rsid w:val="00DD3A3A"/>
    <w:rsid w:val="00DD3B31"/>
    <w:rsid w:val="00DD3B79"/>
    <w:rsid w:val="00DD3D68"/>
    <w:rsid w:val="00DD3E1A"/>
    <w:rsid w:val="00DD40A4"/>
    <w:rsid w:val="00DD4188"/>
    <w:rsid w:val="00DD4223"/>
    <w:rsid w:val="00DD4249"/>
    <w:rsid w:val="00DD43C1"/>
    <w:rsid w:val="00DD43DC"/>
    <w:rsid w:val="00DD45A2"/>
    <w:rsid w:val="00DD4787"/>
    <w:rsid w:val="00DD4B21"/>
    <w:rsid w:val="00DD4B7F"/>
    <w:rsid w:val="00DD4B91"/>
    <w:rsid w:val="00DD4BF2"/>
    <w:rsid w:val="00DD4E89"/>
    <w:rsid w:val="00DD4EEF"/>
    <w:rsid w:val="00DD4F14"/>
    <w:rsid w:val="00DD513F"/>
    <w:rsid w:val="00DD54FC"/>
    <w:rsid w:val="00DD5591"/>
    <w:rsid w:val="00DD55CB"/>
    <w:rsid w:val="00DD5662"/>
    <w:rsid w:val="00DD57CB"/>
    <w:rsid w:val="00DD58FE"/>
    <w:rsid w:val="00DD59D9"/>
    <w:rsid w:val="00DD5B4C"/>
    <w:rsid w:val="00DD5DBD"/>
    <w:rsid w:val="00DD5EEC"/>
    <w:rsid w:val="00DD60C2"/>
    <w:rsid w:val="00DD6248"/>
    <w:rsid w:val="00DD6381"/>
    <w:rsid w:val="00DD6636"/>
    <w:rsid w:val="00DD6876"/>
    <w:rsid w:val="00DD6988"/>
    <w:rsid w:val="00DD6C66"/>
    <w:rsid w:val="00DD6C76"/>
    <w:rsid w:val="00DD6DDD"/>
    <w:rsid w:val="00DD6F29"/>
    <w:rsid w:val="00DD706D"/>
    <w:rsid w:val="00DD7111"/>
    <w:rsid w:val="00DD71F6"/>
    <w:rsid w:val="00DD721C"/>
    <w:rsid w:val="00DD79CE"/>
    <w:rsid w:val="00DD7A56"/>
    <w:rsid w:val="00DD7AB8"/>
    <w:rsid w:val="00DD7AF1"/>
    <w:rsid w:val="00DD7B02"/>
    <w:rsid w:val="00DD7CC1"/>
    <w:rsid w:val="00DD7E0F"/>
    <w:rsid w:val="00DD7F88"/>
    <w:rsid w:val="00DD7FB3"/>
    <w:rsid w:val="00DE0B42"/>
    <w:rsid w:val="00DE0C7C"/>
    <w:rsid w:val="00DE0CDE"/>
    <w:rsid w:val="00DE1008"/>
    <w:rsid w:val="00DE129C"/>
    <w:rsid w:val="00DE1318"/>
    <w:rsid w:val="00DE1477"/>
    <w:rsid w:val="00DE18C0"/>
    <w:rsid w:val="00DE19A7"/>
    <w:rsid w:val="00DE1CB2"/>
    <w:rsid w:val="00DE1DAC"/>
    <w:rsid w:val="00DE2047"/>
    <w:rsid w:val="00DE23D8"/>
    <w:rsid w:val="00DE2557"/>
    <w:rsid w:val="00DE269B"/>
    <w:rsid w:val="00DE2D2F"/>
    <w:rsid w:val="00DE2EF6"/>
    <w:rsid w:val="00DE32CF"/>
    <w:rsid w:val="00DE3300"/>
    <w:rsid w:val="00DE34ED"/>
    <w:rsid w:val="00DE35BE"/>
    <w:rsid w:val="00DE3670"/>
    <w:rsid w:val="00DE3775"/>
    <w:rsid w:val="00DE37A3"/>
    <w:rsid w:val="00DE3807"/>
    <w:rsid w:val="00DE3CF1"/>
    <w:rsid w:val="00DE3EE0"/>
    <w:rsid w:val="00DE44EF"/>
    <w:rsid w:val="00DE4564"/>
    <w:rsid w:val="00DE457B"/>
    <w:rsid w:val="00DE469D"/>
    <w:rsid w:val="00DE46AD"/>
    <w:rsid w:val="00DE47BB"/>
    <w:rsid w:val="00DE4AF1"/>
    <w:rsid w:val="00DE4BD5"/>
    <w:rsid w:val="00DE4BFC"/>
    <w:rsid w:val="00DE4EFD"/>
    <w:rsid w:val="00DE4FA7"/>
    <w:rsid w:val="00DE5415"/>
    <w:rsid w:val="00DE5445"/>
    <w:rsid w:val="00DE584D"/>
    <w:rsid w:val="00DE587C"/>
    <w:rsid w:val="00DE58F9"/>
    <w:rsid w:val="00DE5B14"/>
    <w:rsid w:val="00DE5B66"/>
    <w:rsid w:val="00DE5C5F"/>
    <w:rsid w:val="00DE5D41"/>
    <w:rsid w:val="00DE5D93"/>
    <w:rsid w:val="00DE5FB7"/>
    <w:rsid w:val="00DE610F"/>
    <w:rsid w:val="00DE611A"/>
    <w:rsid w:val="00DE6192"/>
    <w:rsid w:val="00DE61A8"/>
    <w:rsid w:val="00DE61D7"/>
    <w:rsid w:val="00DE691E"/>
    <w:rsid w:val="00DE6C52"/>
    <w:rsid w:val="00DE6CF0"/>
    <w:rsid w:val="00DE6DFC"/>
    <w:rsid w:val="00DE6E72"/>
    <w:rsid w:val="00DE6E78"/>
    <w:rsid w:val="00DE6F09"/>
    <w:rsid w:val="00DE6FCB"/>
    <w:rsid w:val="00DE7177"/>
    <w:rsid w:val="00DE7211"/>
    <w:rsid w:val="00DE7242"/>
    <w:rsid w:val="00DE724C"/>
    <w:rsid w:val="00DE7599"/>
    <w:rsid w:val="00DE76AB"/>
    <w:rsid w:val="00DE7884"/>
    <w:rsid w:val="00DF0177"/>
    <w:rsid w:val="00DF01A5"/>
    <w:rsid w:val="00DF051B"/>
    <w:rsid w:val="00DF07CE"/>
    <w:rsid w:val="00DF084D"/>
    <w:rsid w:val="00DF087A"/>
    <w:rsid w:val="00DF08C0"/>
    <w:rsid w:val="00DF08C7"/>
    <w:rsid w:val="00DF096A"/>
    <w:rsid w:val="00DF09CF"/>
    <w:rsid w:val="00DF09E1"/>
    <w:rsid w:val="00DF09FE"/>
    <w:rsid w:val="00DF0D8F"/>
    <w:rsid w:val="00DF10B7"/>
    <w:rsid w:val="00DF10EB"/>
    <w:rsid w:val="00DF13DA"/>
    <w:rsid w:val="00DF14B8"/>
    <w:rsid w:val="00DF14BD"/>
    <w:rsid w:val="00DF15F7"/>
    <w:rsid w:val="00DF16B9"/>
    <w:rsid w:val="00DF176A"/>
    <w:rsid w:val="00DF1AF4"/>
    <w:rsid w:val="00DF1C79"/>
    <w:rsid w:val="00DF1D50"/>
    <w:rsid w:val="00DF209F"/>
    <w:rsid w:val="00DF2312"/>
    <w:rsid w:val="00DF2363"/>
    <w:rsid w:val="00DF284B"/>
    <w:rsid w:val="00DF288C"/>
    <w:rsid w:val="00DF28B5"/>
    <w:rsid w:val="00DF2911"/>
    <w:rsid w:val="00DF29FB"/>
    <w:rsid w:val="00DF2C89"/>
    <w:rsid w:val="00DF2CBF"/>
    <w:rsid w:val="00DF2D04"/>
    <w:rsid w:val="00DF2D83"/>
    <w:rsid w:val="00DF36AA"/>
    <w:rsid w:val="00DF36B0"/>
    <w:rsid w:val="00DF3871"/>
    <w:rsid w:val="00DF38E4"/>
    <w:rsid w:val="00DF3CBF"/>
    <w:rsid w:val="00DF3CCD"/>
    <w:rsid w:val="00DF3DE3"/>
    <w:rsid w:val="00DF429E"/>
    <w:rsid w:val="00DF44C2"/>
    <w:rsid w:val="00DF462C"/>
    <w:rsid w:val="00DF4651"/>
    <w:rsid w:val="00DF46FF"/>
    <w:rsid w:val="00DF4768"/>
    <w:rsid w:val="00DF491D"/>
    <w:rsid w:val="00DF4C47"/>
    <w:rsid w:val="00DF54A7"/>
    <w:rsid w:val="00DF54D4"/>
    <w:rsid w:val="00DF5589"/>
    <w:rsid w:val="00DF5740"/>
    <w:rsid w:val="00DF5784"/>
    <w:rsid w:val="00DF5999"/>
    <w:rsid w:val="00DF5BC0"/>
    <w:rsid w:val="00DF5FAF"/>
    <w:rsid w:val="00DF6226"/>
    <w:rsid w:val="00DF63E8"/>
    <w:rsid w:val="00DF64F0"/>
    <w:rsid w:val="00DF65AA"/>
    <w:rsid w:val="00DF65DA"/>
    <w:rsid w:val="00DF6C11"/>
    <w:rsid w:val="00DF6C66"/>
    <w:rsid w:val="00DF6DE0"/>
    <w:rsid w:val="00DF6FE0"/>
    <w:rsid w:val="00DF7604"/>
    <w:rsid w:val="00DF7721"/>
    <w:rsid w:val="00DF7760"/>
    <w:rsid w:val="00DF79CD"/>
    <w:rsid w:val="00DF7D63"/>
    <w:rsid w:val="00DF7EFC"/>
    <w:rsid w:val="00E000E9"/>
    <w:rsid w:val="00E003C4"/>
    <w:rsid w:val="00E00506"/>
    <w:rsid w:val="00E005A0"/>
    <w:rsid w:val="00E0068D"/>
    <w:rsid w:val="00E00ABC"/>
    <w:rsid w:val="00E00C43"/>
    <w:rsid w:val="00E00C53"/>
    <w:rsid w:val="00E00D60"/>
    <w:rsid w:val="00E00F93"/>
    <w:rsid w:val="00E0101F"/>
    <w:rsid w:val="00E01580"/>
    <w:rsid w:val="00E01724"/>
    <w:rsid w:val="00E019BE"/>
    <w:rsid w:val="00E01AC8"/>
    <w:rsid w:val="00E01BD3"/>
    <w:rsid w:val="00E01C6B"/>
    <w:rsid w:val="00E01C95"/>
    <w:rsid w:val="00E02073"/>
    <w:rsid w:val="00E0220F"/>
    <w:rsid w:val="00E022B7"/>
    <w:rsid w:val="00E025FC"/>
    <w:rsid w:val="00E02746"/>
    <w:rsid w:val="00E02866"/>
    <w:rsid w:val="00E029FE"/>
    <w:rsid w:val="00E02B90"/>
    <w:rsid w:val="00E02D0A"/>
    <w:rsid w:val="00E0305D"/>
    <w:rsid w:val="00E031B1"/>
    <w:rsid w:val="00E03502"/>
    <w:rsid w:val="00E03733"/>
    <w:rsid w:val="00E03827"/>
    <w:rsid w:val="00E038B2"/>
    <w:rsid w:val="00E039B5"/>
    <w:rsid w:val="00E03BCF"/>
    <w:rsid w:val="00E03BD6"/>
    <w:rsid w:val="00E03C0D"/>
    <w:rsid w:val="00E03CE8"/>
    <w:rsid w:val="00E03F48"/>
    <w:rsid w:val="00E042AF"/>
    <w:rsid w:val="00E04336"/>
    <w:rsid w:val="00E043D8"/>
    <w:rsid w:val="00E04513"/>
    <w:rsid w:val="00E045D4"/>
    <w:rsid w:val="00E0476D"/>
    <w:rsid w:val="00E04B5E"/>
    <w:rsid w:val="00E04BA2"/>
    <w:rsid w:val="00E04C57"/>
    <w:rsid w:val="00E04CA3"/>
    <w:rsid w:val="00E04CDE"/>
    <w:rsid w:val="00E04F6F"/>
    <w:rsid w:val="00E05091"/>
    <w:rsid w:val="00E0519A"/>
    <w:rsid w:val="00E052F8"/>
    <w:rsid w:val="00E05928"/>
    <w:rsid w:val="00E0592D"/>
    <w:rsid w:val="00E0598E"/>
    <w:rsid w:val="00E05C7E"/>
    <w:rsid w:val="00E05CBF"/>
    <w:rsid w:val="00E062B0"/>
    <w:rsid w:val="00E0630C"/>
    <w:rsid w:val="00E06468"/>
    <w:rsid w:val="00E067C1"/>
    <w:rsid w:val="00E06832"/>
    <w:rsid w:val="00E068DA"/>
    <w:rsid w:val="00E06C80"/>
    <w:rsid w:val="00E06CBA"/>
    <w:rsid w:val="00E06F62"/>
    <w:rsid w:val="00E07062"/>
    <w:rsid w:val="00E070A6"/>
    <w:rsid w:val="00E07161"/>
    <w:rsid w:val="00E072D4"/>
    <w:rsid w:val="00E0730B"/>
    <w:rsid w:val="00E075B9"/>
    <w:rsid w:val="00E0762D"/>
    <w:rsid w:val="00E079B9"/>
    <w:rsid w:val="00E079DB"/>
    <w:rsid w:val="00E07A1B"/>
    <w:rsid w:val="00E07ADA"/>
    <w:rsid w:val="00E07B19"/>
    <w:rsid w:val="00E07C02"/>
    <w:rsid w:val="00E07C82"/>
    <w:rsid w:val="00E07EC8"/>
    <w:rsid w:val="00E07F1C"/>
    <w:rsid w:val="00E1022D"/>
    <w:rsid w:val="00E10303"/>
    <w:rsid w:val="00E10447"/>
    <w:rsid w:val="00E10618"/>
    <w:rsid w:val="00E1082E"/>
    <w:rsid w:val="00E108BB"/>
    <w:rsid w:val="00E10C6C"/>
    <w:rsid w:val="00E112F7"/>
    <w:rsid w:val="00E11394"/>
    <w:rsid w:val="00E114D9"/>
    <w:rsid w:val="00E11529"/>
    <w:rsid w:val="00E11B0B"/>
    <w:rsid w:val="00E11BCE"/>
    <w:rsid w:val="00E11C13"/>
    <w:rsid w:val="00E11E1C"/>
    <w:rsid w:val="00E12033"/>
    <w:rsid w:val="00E120C6"/>
    <w:rsid w:val="00E12147"/>
    <w:rsid w:val="00E1216B"/>
    <w:rsid w:val="00E12213"/>
    <w:rsid w:val="00E12979"/>
    <w:rsid w:val="00E12A06"/>
    <w:rsid w:val="00E12F7D"/>
    <w:rsid w:val="00E13102"/>
    <w:rsid w:val="00E132A5"/>
    <w:rsid w:val="00E133B0"/>
    <w:rsid w:val="00E135DD"/>
    <w:rsid w:val="00E13709"/>
    <w:rsid w:val="00E137CC"/>
    <w:rsid w:val="00E13941"/>
    <w:rsid w:val="00E13A2E"/>
    <w:rsid w:val="00E14014"/>
    <w:rsid w:val="00E14152"/>
    <w:rsid w:val="00E146A9"/>
    <w:rsid w:val="00E14717"/>
    <w:rsid w:val="00E1471D"/>
    <w:rsid w:val="00E14917"/>
    <w:rsid w:val="00E14A18"/>
    <w:rsid w:val="00E14EAC"/>
    <w:rsid w:val="00E14EB2"/>
    <w:rsid w:val="00E14FA8"/>
    <w:rsid w:val="00E14FD8"/>
    <w:rsid w:val="00E14FF0"/>
    <w:rsid w:val="00E15567"/>
    <w:rsid w:val="00E1558E"/>
    <w:rsid w:val="00E161EE"/>
    <w:rsid w:val="00E1624C"/>
    <w:rsid w:val="00E16355"/>
    <w:rsid w:val="00E16358"/>
    <w:rsid w:val="00E164C6"/>
    <w:rsid w:val="00E164DC"/>
    <w:rsid w:val="00E165A5"/>
    <w:rsid w:val="00E16786"/>
    <w:rsid w:val="00E16860"/>
    <w:rsid w:val="00E1689A"/>
    <w:rsid w:val="00E1697A"/>
    <w:rsid w:val="00E16A51"/>
    <w:rsid w:val="00E16A65"/>
    <w:rsid w:val="00E16AAE"/>
    <w:rsid w:val="00E16B7B"/>
    <w:rsid w:val="00E16BF2"/>
    <w:rsid w:val="00E16DB4"/>
    <w:rsid w:val="00E16E9A"/>
    <w:rsid w:val="00E16FA6"/>
    <w:rsid w:val="00E1717F"/>
    <w:rsid w:val="00E1742F"/>
    <w:rsid w:val="00E17964"/>
    <w:rsid w:val="00E179E1"/>
    <w:rsid w:val="00E179F7"/>
    <w:rsid w:val="00E17C7E"/>
    <w:rsid w:val="00E17D1A"/>
    <w:rsid w:val="00E17D29"/>
    <w:rsid w:val="00E17E5A"/>
    <w:rsid w:val="00E17F5A"/>
    <w:rsid w:val="00E20042"/>
    <w:rsid w:val="00E202CA"/>
    <w:rsid w:val="00E20316"/>
    <w:rsid w:val="00E203E2"/>
    <w:rsid w:val="00E20466"/>
    <w:rsid w:val="00E20667"/>
    <w:rsid w:val="00E20A51"/>
    <w:rsid w:val="00E20A78"/>
    <w:rsid w:val="00E20B24"/>
    <w:rsid w:val="00E20D6E"/>
    <w:rsid w:val="00E20DD7"/>
    <w:rsid w:val="00E20E84"/>
    <w:rsid w:val="00E2101D"/>
    <w:rsid w:val="00E2101E"/>
    <w:rsid w:val="00E2127F"/>
    <w:rsid w:val="00E21368"/>
    <w:rsid w:val="00E2148C"/>
    <w:rsid w:val="00E216A3"/>
    <w:rsid w:val="00E21793"/>
    <w:rsid w:val="00E219D8"/>
    <w:rsid w:val="00E219DE"/>
    <w:rsid w:val="00E21D15"/>
    <w:rsid w:val="00E22E40"/>
    <w:rsid w:val="00E23027"/>
    <w:rsid w:val="00E23134"/>
    <w:rsid w:val="00E2336D"/>
    <w:rsid w:val="00E233E9"/>
    <w:rsid w:val="00E23471"/>
    <w:rsid w:val="00E23644"/>
    <w:rsid w:val="00E23685"/>
    <w:rsid w:val="00E23C0B"/>
    <w:rsid w:val="00E23C41"/>
    <w:rsid w:val="00E23C8F"/>
    <w:rsid w:val="00E23E19"/>
    <w:rsid w:val="00E23E54"/>
    <w:rsid w:val="00E2415B"/>
    <w:rsid w:val="00E24258"/>
    <w:rsid w:val="00E2427B"/>
    <w:rsid w:val="00E244FA"/>
    <w:rsid w:val="00E24766"/>
    <w:rsid w:val="00E24827"/>
    <w:rsid w:val="00E24E68"/>
    <w:rsid w:val="00E24ECA"/>
    <w:rsid w:val="00E24F27"/>
    <w:rsid w:val="00E250AC"/>
    <w:rsid w:val="00E25187"/>
    <w:rsid w:val="00E25261"/>
    <w:rsid w:val="00E25354"/>
    <w:rsid w:val="00E25374"/>
    <w:rsid w:val="00E25397"/>
    <w:rsid w:val="00E253C8"/>
    <w:rsid w:val="00E2557F"/>
    <w:rsid w:val="00E255A6"/>
    <w:rsid w:val="00E25A69"/>
    <w:rsid w:val="00E25C01"/>
    <w:rsid w:val="00E26345"/>
    <w:rsid w:val="00E26743"/>
    <w:rsid w:val="00E26835"/>
    <w:rsid w:val="00E26ADA"/>
    <w:rsid w:val="00E26C2D"/>
    <w:rsid w:val="00E26F77"/>
    <w:rsid w:val="00E271F8"/>
    <w:rsid w:val="00E2728F"/>
    <w:rsid w:val="00E272EE"/>
    <w:rsid w:val="00E272F9"/>
    <w:rsid w:val="00E27765"/>
    <w:rsid w:val="00E277EB"/>
    <w:rsid w:val="00E27814"/>
    <w:rsid w:val="00E27B75"/>
    <w:rsid w:val="00E27C57"/>
    <w:rsid w:val="00E27DD7"/>
    <w:rsid w:val="00E27DF0"/>
    <w:rsid w:val="00E27FAC"/>
    <w:rsid w:val="00E3012E"/>
    <w:rsid w:val="00E30205"/>
    <w:rsid w:val="00E3028B"/>
    <w:rsid w:val="00E303E5"/>
    <w:rsid w:val="00E305B5"/>
    <w:rsid w:val="00E3064F"/>
    <w:rsid w:val="00E3095B"/>
    <w:rsid w:val="00E30991"/>
    <w:rsid w:val="00E309E4"/>
    <w:rsid w:val="00E30A36"/>
    <w:rsid w:val="00E30D1B"/>
    <w:rsid w:val="00E30F40"/>
    <w:rsid w:val="00E31074"/>
    <w:rsid w:val="00E310A4"/>
    <w:rsid w:val="00E310C8"/>
    <w:rsid w:val="00E311F5"/>
    <w:rsid w:val="00E31250"/>
    <w:rsid w:val="00E312A9"/>
    <w:rsid w:val="00E31332"/>
    <w:rsid w:val="00E31794"/>
    <w:rsid w:val="00E317A2"/>
    <w:rsid w:val="00E31AA3"/>
    <w:rsid w:val="00E31B06"/>
    <w:rsid w:val="00E31E55"/>
    <w:rsid w:val="00E32442"/>
    <w:rsid w:val="00E32520"/>
    <w:rsid w:val="00E32630"/>
    <w:rsid w:val="00E32698"/>
    <w:rsid w:val="00E32AA2"/>
    <w:rsid w:val="00E32C2E"/>
    <w:rsid w:val="00E32D79"/>
    <w:rsid w:val="00E32DC3"/>
    <w:rsid w:val="00E32EC4"/>
    <w:rsid w:val="00E32FE8"/>
    <w:rsid w:val="00E3305A"/>
    <w:rsid w:val="00E3307A"/>
    <w:rsid w:val="00E331AE"/>
    <w:rsid w:val="00E3322A"/>
    <w:rsid w:val="00E332D1"/>
    <w:rsid w:val="00E333D1"/>
    <w:rsid w:val="00E3356A"/>
    <w:rsid w:val="00E3356B"/>
    <w:rsid w:val="00E33759"/>
    <w:rsid w:val="00E33824"/>
    <w:rsid w:val="00E33A36"/>
    <w:rsid w:val="00E33FB4"/>
    <w:rsid w:val="00E343D6"/>
    <w:rsid w:val="00E344CC"/>
    <w:rsid w:val="00E3451D"/>
    <w:rsid w:val="00E34621"/>
    <w:rsid w:val="00E346E0"/>
    <w:rsid w:val="00E347C8"/>
    <w:rsid w:val="00E348B3"/>
    <w:rsid w:val="00E348BE"/>
    <w:rsid w:val="00E34D97"/>
    <w:rsid w:val="00E34E4C"/>
    <w:rsid w:val="00E3504A"/>
    <w:rsid w:val="00E35171"/>
    <w:rsid w:val="00E35222"/>
    <w:rsid w:val="00E35567"/>
    <w:rsid w:val="00E35650"/>
    <w:rsid w:val="00E35706"/>
    <w:rsid w:val="00E357B1"/>
    <w:rsid w:val="00E3595C"/>
    <w:rsid w:val="00E35AB1"/>
    <w:rsid w:val="00E35AFB"/>
    <w:rsid w:val="00E35DB4"/>
    <w:rsid w:val="00E35E15"/>
    <w:rsid w:val="00E3633F"/>
    <w:rsid w:val="00E36581"/>
    <w:rsid w:val="00E3661E"/>
    <w:rsid w:val="00E367E3"/>
    <w:rsid w:val="00E36AC8"/>
    <w:rsid w:val="00E36ADF"/>
    <w:rsid w:val="00E36CD4"/>
    <w:rsid w:val="00E36E34"/>
    <w:rsid w:val="00E36F31"/>
    <w:rsid w:val="00E37097"/>
    <w:rsid w:val="00E37127"/>
    <w:rsid w:val="00E371BB"/>
    <w:rsid w:val="00E37265"/>
    <w:rsid w:val="00E37355"/>
    <w:rsid w:val="00E374B7"/>
    <w:rsid w:val="00E37716"/>
    <w:rsid w:val="00E377A9"/>
    <w:rsid w:val="00E37831"/>
    <w:rsid w:val="00E378DE"/>
    <w:rsid w:val="00E37A01"/>
    <w:rsid w:val="00E37BAD"/>
    <w:rsid w:val="00E37FE4"/>
    <w:rsid w:val="00E401BA"/>
    <w:rsid w:val="00E402FB"/>
    <w:rsid w:val="00E403E9"/>
    <w:rsid w:val="00E40576"/>
    <w:rsid w:val="00E405CF"/>
    <w:rsid w:val="00E409BE"/>
    <w:rsid w:val="00E40B25"/>
    <w:rsid w:val="00E40CFD"/>
    <w:rsid w:val="00E40EA3"/>
    <w:rsid w:val="00E40EA8"/>
    <w:rsid w:val="00E4104B"/>
    <w:rsid w:val="00E4119F"/>
    <w:rsid w:val="00E4130E"/>
    <w:rsid w:val="00E4136D"/>
    <w:rsid w:val="00E41702"/>
    <w:rsid w:val="00E419B5"/>
    <w:rsid w:val="00E419CA"/>
    <w:rsid w:val="00E41A3A"/>
    <w:rsid w:val="00E41AEC"/>
    <w:rsid w:val="00E41AF4"/>
    <w:rsid w:val="00E41B4D"/>
    <w:rsid w:val="00E41D8E"/>
    <w:rsid w:val="00E41F3B"/>
    <w:rsid w:val="00E41F7C"/>
    <w:rsid w:val="00E41FC5"/>
    <w:rsid w:val="00E420C4"/>
    <w:rsid w:val="00E4240B"/>
    <w:rsid w:val="00E42424"/>
    <w:rsid w:val="00E4242D"/>
    <w:rsid w:val="00E4255E"/>
    <w:rsid w:val="00E429D8"/>
    <w:rsid w:val="00E42A00"/>
    <w:rsid w:val="00E42ED0"/>
    <w:rsid w:val="00E4303A"/>
    <w:rsid w:val="00E43078"/>
    <w:rsid w:val="00E4316C"/>
    <w:rsid w:val="00E43332"/>
    <w:rsid w:val="00E43425"/>
    <w:rsid w:val="00E4344A"/>
    <w:rsid w:val="00E436CB"/>
    <w:rsid w:val="00E43902"/>
    <w:rsid w:val="00E4391A"/>
    <w:rsid w:val="00E43BA0"/>
    <w:rsid w:val="00E43D73"/>
    <w:rsid w:val="00E44145"/>
    <w:rsid w:val="00E448F8"/>
    <w:rsid w:val="00E44A0C"/>
    <w:rsid w:val="00E44C74"/>
    <w:rsid w:val="00E44F5D"/>
    <w:rsid w:val="00E45034"/>
    <w:rsid w:val="00E4505D"/>
    <w:rsid w:val="00E45303"/>
    <w:rsid w:val="00E453CF"/>
    <w:rsid w:val="00E45423"/>
    <w:rsid w:val="00E4543A"/>
    <w:rsid w:val="00E457ED"/>
    <w:rsid w:val="00E45D04"/>
    <w:rsid w:val="00E45DEE"/>
    <w:rsid w:val="00E45F98"/>
    <w:rsid w:val="00E45FE3"/>
    <w:rsid w:val="00E460EE"/>
    <w:rsid w:val="00E460F8"/>
    <w:rsid w:val="00E46192"/>
    <w:rsid w:val="00E46253"/>
    <w:rsid w:val="00E46367"/>
    <w:rsid w:val="00E464C7"/>
    <w:rsid w:val="00E465A9"/>
    <w:rsid w:val="00E468BC"/>
    <w:rsid w:val="00E46A74"/>
    <w:rsid w:val="00E46CCB"/>
    <w:rsid w:val="00E46D6D"/>
    <w:rsid w:val="00E46D88"/>
    <w:rsid w:val="00E46DA1"/>
    <w:rsid w:val="00E46DB1"/>
    <w:rsid w:val="00E46DD8"/>
    <w:rsid w:val="00E46E07"/>
    <w:rsid w:val="00E47196"/>
    <w:rsid w:val="00E471D9"/>
    <w:rsid w:val="00E4740F"/>
    <w:rsid w:val="00E47433"/>
    <w:rsid w:val="00E475A1"/>
    <w:rsid w:val="00E475D4"/>
    <w:rsid w:val="00E47698"/>
    <w:rsid w:val="00E47844"/>
    <w:rsid w:val="00E47932"/>
    <w:rsid w:val="00E479AD"/>
    <w:rsid w:val="00E47BEA"/>
    <w:rsid w:val="00E47ED2"/>
    <w:rsid w:val="00E50034"/>
    <w:rsid w:val="00E503B4"/>
    <w:rsid w:val="00E505B7"/>
    <w:rsid w:val="00E505DE"/>
    <w:rsid w:val="00E50A62"/>
    <w:rsid w:val="00E50A6A"/>
    <w:rsid w:val="00E50B17"/>
    <w:rsid w:val="00E50C17"/>
    <w:rsid w:val="00E50D29"/>
    <w:rsid w:val="00E50EA3"/>
    <w:rsid w:val="00E50F2F"/>
    <w:rsid w:val="00E50FC7"/>
    <w:rsid w:val="00E51070"/>
    <w:rsid w:val="00E510D3"/>
    <w:rsid w:val="00E513CF"/>
    <w:rsid w:val="00E513FD"/>
    <w:rsid w:val="00E5153E"/>
    <w:rsid w:val="00E5170D"/>
    <w:rsid w:val="00E51729"/>
    <w:rsid w:val="00E517F1"/>
    <w:rsid w:val="00E51A24"/>
    <w:rsid w:val="00E51A62"/>
    <w:rsid w:val="00E51BF7"/>
    <w:rsid w:val="00E51E43"/>
    <w:rsid w:val="00E51EA8"/>
    <w:rsid w:val="00E51EF4"/>
    <w:rsid w:val="00E51EFA"/>
    <w:rsid w:val="00E51F19"/>
    <w:rsid w:val="00E522B3"/>
    <w:rsid w:val="00E525C9"/>
    <w:rsid w:val="00E5277C"/>
    <w:rsid w:val="00E52869"/>
    <w:rsid w:val="00E52CF9"/>
    <w:rsid w:val="00E52EFE"/>
    <w:rsid w:val="00E53062"/>
    <w:rsid w:val="00E530C1"/>
    <w:rsid w:val="00E533EA"/>
    <w:rsid w:val="00E53636"/>
    <w:rsid w:val="00E536FA"/>
    <w:rsid w:val="00E537BF"/>
    <w:rsid w:val="00E5397F"/>
    <w:rsid w:val="00E53A38"/>
    <w:rsid w:val="00E53A7E"/>
    <w:rsid w:val="00E53C10"/>
    <w:rsid w:val="00E53C2C"/>
    <w:rsid w:val="00E53D3D"/>
    <w:rsid w:val="00E53E01"/>
    <w:rsid w:val="00E53E86"/>
    <w:rsid w:val="00E5402A"/>
    <w:rsid w:val="00E5426A"/>
    <w:rsid w:val="00E543DF"/>
    <w:rsid w:val="00E54566"/>
    <w:rsid w:val="00E5465C"/>
    <w:rsid w:val="00E54A25"/>
    <w:rsid w:val="00E54D85"/>
    <w:rsid w:val="00E54E89"/>
    <w:rsid w:val="00E55018"/>
    <w:rsid w:val="00E550F3"/>
    <w:rsid w:val="00E5518E"/>
    <w:rsid w:val="00E551F9"/>
    <w:rsid w:val="00E553B6"/>
    <w:rsid w:val="00E557BF"/>
    <w:rsid w:val="00E5580C"/>
    <w:rsid w:val="00E55983"/>
    <w:rsid w:val="00E55D0F"/>
    <w:rsid w:val="00E56056"/>
    <w:rsid w:val="00E563D8"/>
    <w:rsid w:val="00E564D8"/>
    <w:rsid w:val="00E56831"/>
    <w:rsid w:val="00E568F8"/>
    <w:rsid w:val="00E56C0F"/>
    <w:rsid w:val="00E56C4D"/>
    <w:rsid w:val="00E56CA1"/>
    <w:rsid w:val="00E56D01"/>
    <w:rsid w:val="00E56D75"/>
    <w:rsid w:val="00E56E21"/>
    <w:rsid w:val="00E571DC"/>
    <w:rsid w:val="00E5720E"/>
    <w:rsid w:val="00E57295"/>
    <w:rsid w:val="00E57353"/>
    <w:rsid w:val="00E57685"/>
    <w:rsid w:val="00E57A5E"/>
    <w:rsid w:val="00E57BA1"/>
    <w:rsid w:val="00E57C3A"/>
    <w:rsid w:val="00E57CBF"/>
    <w:rsid w:val="00E57E89"/>
    <w:rsid w:val="00E57EB5"/>
    <w:rsid w:val="00E57F49"/>
    <w:rsid w:val="00E60131"/>
    <w:rsid w:val="00E601A4"/>
    <w:rsid w:val="00E6038C"/>
    <w:rsid w:val="00E606EA"/>
    <w:rsid w:val="00E60731"/>
    <w:rsid w:val="00E60751"/>
    <w:rsid w:val="00E60770"/>
    <w:rsid w:val="00E607C8"/>
    <w:rsid w:val="00E6080F"/>
    <w:rsid w:val="00E6092A"/>
    <w:rsid w:val="00E60932"/>
    <w:rsid w:val="00E609CD"/>
    <w:rsid w:val="00E60BEE"/>
    <w:rsid w:val="00E60C26"/>
    <w:rsid w:val="00E60EF1"/>
    <w:rsid w:val="00E61030"/>
    <w:rsid w:val="00E61121"/>
    <w:rsid w:val="00E611BE"/>
    <w:rsid w:val="00E6124D"/>
    <w:rsid w:val="00E6132E"/>
    <w:rsid w:val="00E61BF4"/>
    <w:rsid w:val="00E61C05"/>
    <w:rsid w:val="00E61C1B"/>
    <w:rsid w:val="00E61C2A"/>
    <w:rsid w:val="00E61C76"/>
    <w:rsid w:val="00E61DD8"/>
    <w:rsid w:val="00E61EF4"/>
    <w:rsid w:val="00E62179"/>
    <w:rsid w:val="00E62321"/>
    <w:rsid w:val="00E623C5"/>
    <w:rsid w:val="00E62469"/>
    <w:rsid w:val="00E624EB"/>
    <w:rsid w:val="00E626D7"/>
    <w:rsid w:val="00E62A97"/>
    <w:rsid w:val="00E62D3A"/>
    <w:rsid w:val="00E62E5D"/>
    <w:rsid w:val="00E6305F"/>
    <w:rsid w:val="00E63287"/>
    <w:rsid w:val="00E632E5"/>
    <w:rsid w:val="00E6335D"/>
    <w:rsid w:val="00E634CA"/>
    <w:rsid w:val="00E635CF"/>
    <w:rsid w:val="00E6368D"/>
    <w:rsid w:val="00E63716"/>
    <w:rsid w:val="00E63785"/>
    <w:rsid w:val="00E63979"/>
    <w:rsid w:val="00E63EE8"/>
    <w:rsid w:val="00E63F15"/>
    <w:rsid w:val="00E64232"/>
    <w:rsid w:val="00E6479A"/>
    <w:rsid w:val="00E647B2"/>
    <w:rsid w:val="00E6485F"/>
    <w:rsid w:val="00E64B09"/>
    <w:rsid w:val="00E64B96"/>
    <w:rsid w:val="00E64DC9"/>
    <w:rsid w:val="00E64E26"/>
    <w:rsid w:val="00E64F15"/>
    <w:rsid w:val="00E652A3"/>
    <w:rsid w:val="00E65333"/>
    <w:rsid w:val="00E657A8"/>
    <w:rsid w:val="00E6583A"/>
    <w:rsid w:val="00E65A21"/>
    <w:rsid w:val="00E65B38"/>
    <w:rsid w:val="00E65D14"/>
    <w:rsid w:val="00E65F4F"/>
    <w:rsid w:val="00E66065"/>
    <w:rsid w:val="00E66112"/>
    <w:rsid w:val="00E664AA"/>
    <w:rsid w:val="00E664EA"/>
    <w:rsid w:val="00E66724"/>
    <w:rsid w:val="00E668CC"/>
    <w:rsid w:val="00E66CDC"/>
    <w:rsid w:val="00E66D2E"/>
    <w:rsid w:val="00E66EE2"/>
    <w:rsid w:val="00E67166"/>
    <w:rsid w:val="00E675CD"/>
    <w:rsid w:val="00E6787D"/>
    <w:rsid w:val="00E67B7D"/>
    <w:rsid w:val="00E67BF7"/>
    <w:rsid w:val="00E67C4A"/>
    <w:rsid w:val="00E67CC8"/>
    <w:rsid w:val="00E67D0A"/>
    <w:rsid w:val="00E67D51"/>
    <w:rsid w:val="00E70030"/>
    <w:rsid w:val="00E7006B"/>
    <w:rsid w:val="00E70179"/>
    <w:rsid w:val="00E70326"/>
    <w:rsid w:val="00E7034C"/>
    <w:rsid w:val="00E7046F"/>
    <w:rsid w:val="00E70556"/>
    <w:rsid w:val="00E70636"/>
    <w:rsid w:val="00E706B7"/>
    <w:rsid w:val="00E70727"/>
    <w:rsid w:val="00E7083B"/>
    <w:rsid w:val="00E7088A"/>
    <w:rsid w:val="00E708D1"/>
    <w:rsid w:val="00E709AA"/>
    <w:rsid w:val="00E70A24"/>
    <w:rsid w:val="00E70C2D"/>
    <w:rsid w:val="00E70C66"/>
    <w:rsid w:val="00E70F57"/>
    <w:rsid w:val="00E716ED"/>
    <w:rsid w:val="00E71809"/>
    <w:rsid w:val="00E718C0"/>
    <w:rsid w:val="00E719B1"/>
    <w:rsid w:val="00E71C51"/>
    <w:rsid w:val="00E71CBD"/>
    <w:rsid w:val="00E72027"/>
    <w:rsid w:val="00E72081"/>
    <w:rsid w:val="00E72374"/>
    <w:rsid w:val="00E7239F"/>
    <w:rsid w:val="00E72552"/>
    <w:rsid w:val="00E727A4"/>
    <w:rsid w:val="00E72E55"/>
    <w:rsid w:val="00E73471"/>
    <w:rsid w:val="00E734FE"/>
    <w:rsid w:val="00E73570"/>
    <w:rsid w:val="00E7377F"/>
    <w:rsid w:val="00E73E17"/>
    <w:rsid w:val="00E73E5F"/>
    <w:rsid w:val="00E74216"/>
    <w:rsid w:val="00E743EA"/>
    <w:rsid w:val="00E7457D"/>
    <w:rsid w:val="00E745DD"/>
    <w:rsid w:val="00E74708"/>
    <w:rsid w:val="00E74778"/>
    <w:rsid w:val="00E74838"/>
    <w:rsid w:val="00E74A49"/>
    <w:rsid w:val="00E74AA5"/>
    <w:rsid w:val="00E74C4F"/>
    <w:rsid w:val="00E74FB6"/>
    <w:rsid w:val="00E74FDC"/>
    <w:rsid w:val="00E75087"/>
    <w:rsid w:val="00E7519A"/>
    <w:rsid w:val="00E7533A"/>
    <w:rsid w:val="00E75466"/>
    <w:rsid w:val="00E754EB"/>
    <w:rsid w:val="00E75BDE"/>
    <w:rsid w:val="00E75DCD"/>
    <w:rsid w:val="00E75F04"/>
    <w:rsid w:val="00E76017"/>
    <w:rsid w:val="00E76174"/>
    <w:rsid w:val="00E761BF"/>
    <w:rsid w:val="00E76329"/>
    <w:rsid w:val="00E76364"/>
    <w:rsid w:val="00E76440"/>
    <w:rsid w:val="00E766CA"/>
    <w:rsid w:val="00E7695E"/>
    <w:rsid w:val="00E769C0"/>
    <w:rsid w:val="00E76A40"/>
    <w:rsid w:val="00E76B20"/>
    <w:rsid w:val="00E76B59"/>
    <w:rsid w:val="00E76D79"/>
    <w:rsid w:val="00E77254"/>
    <w:rsid w:val="00E77405"/>
    <w:rsid w:val="00E7755D"/>
    <w:rsid w:val="00E776FD"/>
    <w:rsid w:val="00E77752"/>
    <w:rsid w:val="00E77B36"/>
    <w:rsid w:val="00E77C55"/>
    <w:rsid w:val="00E77C91"/>
    <w:rsid w:val="00E77DCB"/>
    <w:rsid w:val="00E80054"/>
    <w:rsid w:val="00E8015C"/>
    <w:rsid w:val="00E803D2"/>
    <w:rsid w:val="00E80674"/>
    <w:rsid w:val="00E809F6"/>
    <w:rsid w:val="00E80A32"/>
    <w:rsid w:val="00E80D4E"/>
    <w:rsid w:val="00E80ED1"/>
    <w:rsid w:val="00E810F4"/>
    <w:rsid w:val="00E812E0"/>
    <w:rsid w:val="00E813A8"/>
    <w:rsid w:val="00E815EC"/>
    <w:rsid w:val="00E817A4"/>
    <w:rsid w:val="00E819E5"/>
    <w:rsid w:val="00E81A61"/>
    <w:rsid w:val="00E81AAE"/>
    <w:rsid w:val="00E81ACD"/>
    <w:rsid w:val="00E81C73"/>
    <w:rsid w:val="00E81C83"/>
    <w:rsid w:val="00E81F0D"/>
    <w:rsid w:val="00E81FBC"/>
    <w:rsid w:val="00E8206E"/>
    <w:rsid w:val="00E821C4"/>
    <w:rsid w:val="00E82495"/>
    <w:rsid w:val="00E82509"/>
    <w:rsid w:val="00E826CA"/>
    <w:rsid w:val="00E828A0"/>
    <w:rsid w:val="00E82908"/>
    <w:rsid w:val="00E82B1B"/>
    <w:rsid w:val="00E837F2"/>
    <w:rsid w:val="00E83A85"/>
    <w:rsid w:val="00E83C75"/>
    <w:rsid w:val="00E83EA2"/>
    <w:rsid w:val="00E83FE9"/>
    <w:rsid w:val="00E844DB"/>
    <w:rsid w:val="00E8486F"/>
    <w:rsid w:val="00E84906"/>
    <w:rsid w:val="00E84C72"/>
    <w:rsid w:val="00E84F6C"/>
    <w:rsid w:val="00E85147"/>
    <w:rsid w:val="00E8537E"/>
    <w:rsid w:val="00E8564E"/>
    <w:rsid w:val="00E85683"/>
    <w:rsid w:val="00E85734"/>
    <w:rsid w:val="00E857CB"/>
    <w:rsid w:val="00E858A7"/>
    <w:rsid w:val="00E85ADB"/>
    <w:rsid w:val="00E85D5C"/>
    <w:rsid w:val="00E85D60"/>
    <w:rsid w:val="00E85D64"/>
    <w:rsid w:val="00E85D6C"/>
    <w:rsid w:val="00E85F73"/>
    <w:rsid w:val="00E85FC0"/>
    <w:rsid w:val="00E8609E"/>
    <w:rsid w:val="00E86381"/>
    <w:rsid w:val="00E866A9"/>
    <w:rsid w:val="00E867E1"/>
    <w:rsid w:val="00E86AF2"/>
    <w:rsid w:val="00E86B06"/>
    <w:rsid w:val="00E86BA2"/>
    <w:rsid w:val="00E870F6"/>
    <w:rsid w:val="00E8726D"/>
    <w:rsid w:val="00E8732E"/>
    <w:rsid w:val="00E87622"/>
    <w:rsid w:val="00E876A7"/>
    <w:rsid w:val="00E87CD4"/>
    <w:rsid w:val="00E87CEF"/>
    <w:rsid w:val="00E87FCE"/>
    <w:rsid w:val="00E903A3"/>
    <w:rsid w:val="00E90564"/>
    <w:rsid w:val="00E90596"/>
    <w:rsid w:val="00E90642"/>
    <w:rsid w:val="00E90A82"/>
    <w:rsid w:val="00E90EC4"/>
    <w:rsid w:val="00E90EC7"/>
    <w:rsid w:val="00E90F4C"/>
    <w:rsid w:val="00E9115D"/>
    <w:rsid w:val="00E91304"/>
    <w:rsid w:val="00E91446"/>
    <w:rsid w:val="00E915CD"/>
    <w:rsid w:val="00E91639"/>
    <w:rsid w:val="00E9163C"/>
    <w:rsid w:val="00E9184C"/>
    <w:rsid w:val="00E91A7E"/>
    <w:rsid w:val="00E91B10"/>
    <w:rsid w:val="00E91B95"/>
    <w:rsid w:val="00E91DC2"/>
    <w:rsid w:val="00E91F18"/>
    <w:rsid w:val="00E91FAE"/>
    <w:rsid w:val="00E920E0"/>
    <w:rsid w:val="00E9217A"/>
    <w:rsid w:val="00E921EB"/>
    <w:rsid w:val="00E92249"/>
    <w:rsid w:val="00E922EB"/>
    <w:rsid w:val="00E92353"/>
    <w:rsid w:val="00E9237D"/>
    <w:rsid w:val="00E923AA"/>
    <w:rsid w:val="00E9251E"/>
    <w:rsid w:val="00E9263C"/>
    <w:rsid w:val="00E927F9"/>
    <w:rsid w:val="00E928B0"/>
    <w:rsid w:val="00E928C8"/>
    <w:rsid w:val="00E92A76"/>
    <w:rsid w:val="00E92B82"/>
    <w:rsid w:val="00E92BA5"/>
    <w:rsid w:val="00E92BEC"/>
    <w:rsid w:val="00E92C00"/>
    <w:rsid w:val="00E92D20"/>
    <w:rsid w:val="00E93132"/>
    <w:rsid w:val="00E931D1"/>
    <w:rsid w:val="00E932EA"/>
    <w:rsid w:val="00E932FD"/>
    <w:rsid w:val="00E9338F"/>
    <w:rsid w:val="00E933F9"/>
    <w:rsid w:val="00E93419"/>
    <w:rsid w:val="00E9352C"/>
    <w:rsid w:val="00E935E9"/>
    <w:rsid w:val="00E93A48"/>
    <w:rsid w:val="00E93B80"/>
    <w:rsid w:val="00E93E79"/>
    <w:rsid w:val="00E93EB3"/>
    <w:rsid w:val="00E941FF"/>
    <w:rsid w:val="00E942FA"/>
    <w:rsid w:val="00E943AF"/>
    <w:rsid w:val="00E94448"/>
    <w:rsid w:val="00E944BF"/>
    <w:rsid w:val="00E9456C"/>
    <w:rsid w:val="00E9470A"/>
    <w:rsid w:val="00E947C2"/>
    <w:rsid w:val="00E948FC"/>
    <w:rsid w:val="00E94938"/>
    <w:rsid w:val="00E94A10"/>
    <w:rsid w:val="00E94A12"/>
    <w:rsid w:val="00E94B66"/>
    <w:rsid w:val="00E94CA3"/>
    <w:rsid w:val="00E94FC9"/>
    <w:rsid w:val="00E94FE1"/>
    <w:rsid w:val="00E95465"/>
    <w:rsid w:val="00E955A0"/>
    <w:rsid w:val="00E956E9"/>
    <w:rsid w:val="00E95AE0"/>
    <w:rsid w:val="00E95AF6"/>
    <w:rsid w:val="00E95C7A"/>
    <w:rsid w:val="00E95CDE"/>
    <w:rsid w:val="00E96068"/>
    <w:rsid w:val="00E960BE"/>
    <w:rsid w:val="00E96A4B"/>
    <w:rsid w:val="00E96F16"/>
    <w:rsid w:val="00E971B2"/>
    <w:rsid w:val="00E9747F"/>
    <w:rsid w:val="00E974D1"/>
    <w:rsid w:val="00E974F0"/>
    <w:rsid w:val="00E97561"/>
    <w:rsid w:val="00E9758B"/>
    <w:rsid w:val="00E976BB"/>
    <w:rsid w:val="00E97797"/>
    <w:rsid w:val="00E977DE"/>
    <w:rsid w:val="00E97922"/>
    <w:rsid w:val="00E97D5F"/>
    <w:rsid w:val="00E97D9E"/>
    <w:rsid w:val="00EA04C6"/>
    <w:rsid w:val="00EA05FC"/>
    <w:rsid w:val="00EA06C0"/>
    <w:rsid w:val="00EA0748"/>
    <w:rsid w:val="00EA0749"/>
    <w:rsid w:val="00EA080F"/>
    <w:rsid w:val="00EA09D8"/>
    <w:rsid w:val="00EA0A4A"/>
    <w:rsid w:val="00EA0B57"/>
    <w:rsid w:val="00EA0BE7"/>
    <w:rsid w:val="00EA0F16"/>
    <w:rsid w:val="00EA0F1E"/>
    <w:rsid w:val="00EA0F3D"/>
    <w:rsid w:val="00EA1257"/>
    <w:rsid w:val="00EA12FF"/>
    <w:rsid w:val="00EA13C8"/>
    <w:rsid w:val="00EA1496"/>
    <w:rsid w:val="00EA17C7"/>
    <w:rsid w:val="00EA18EC"/>
    <w:rsid w:val="00EA1A8A"/>
    <w:rsid w:val="00EA1AE0"/>
    <w:rsid w:val="00EA1B1C"/>
    <w:rsid w:val="00EA1C11"/>
    <w:rsid w:val="00EA1FA3"/>
    <w:rsid w:val="00EA211A"/>
    <w:rsid w:val="00EA2332"/>
    <w:rsid w:val="00EA24BE"/>
    <w:rsid w:val="00EA2536"/>
    <w:rsid w:val="00EA2693"/>
    <w:rsid w:val="00EA26B1"/>
    <w:rsid w:val="00EA2713"/>
    <w:rsid w:val="00EA2771"/>
    <w:rsid w:val="00EA281E"/>
    <w:rsid w:val="00EA2981"/>
    <w:rsid w:val="00EA2C06"/>
    <w:rsid w:val="00EA2F5F"/>
    <w:rsid w:val="00EA314C"/>
    <w:rsid w:val="00EA330C"/>
    <w:rsid w:val="00EA3344"/>
    <w:rsid w:val="00EA3392"/>
    <w:rsid w:val="00EA33E6"/>
    <w:rsid w:val="00EA3512"/>
    <w:rsid w:val="00EA355A"/>
    <w:rsid w:val="00EA355C"/>
    <w:rsid w:val="00EA356B"/>
    <w:rsid w:val="00EA36D8"/>
    <w:rsid w:val="00EA3897"/>
    <w:rsid w:val="00EA3968"/>
    <w:rsid w:val="00EA39DD"/>
    <w:rsid w:val="00EA3CCA"/>
    <w:rsid w:val="00EA4062"/>
    <w:rsid w:val="00EA43D4"/>
    <w:rsid w:val="00EA449F"/>
    <w:rsid w:val="00EA483E"/>
    <w:rsid w:val="00EA4A0F"/>
    <w:rsid w:val="00EA4C20"/>
    <w:rsid w:val="00EA4C21"/>
    <w:rsid w:val="00EA4D90"/>
    <w:rsid w:val="00EA4E07"/>
    <w:rsid w:val="00EA4EC7"/>
    <w:rsid w:val="00EA5212"/>
    <w:rsid w:val="00EA5502"/>
    <w:rsid w:val="00EA5588"/>
    <w:rsid w:val="00EA55F8"/>
    <w:rsid w:val="00EA5D51"/>
    <w:rsid w:val="00EA5E03"/>
    <w:rsid w:val="00EA6078"/>
    <w:rsid w:val="00EA60AA"/>
    <w:rsid w:val="00EA60E5"/>
    <w:rsid w:val="00EA623B"/>
    <w:rsid w:val="00EA6269"/>
    <w:rsid w:val="00EA6346"/>
    <w:rsid w:val="00EA6438"/>
    <w:rsid w:val="00EA66D6"/>
    <w:rsid w:val="00EA671A"/>
    <w:rsid w:val="00EA67C5"/>
    <w:rsid w:val="00EA6924"/>
    <w:rsid w:val="00EA692E"/>
    <w:rsid w:val="00EA6AD5"/>
    <w:rsid w:val="00EA6ADF"/>
    <w:rsid w:val="00EA6C69"/>
    <w:rsid w:val="00EA6C93"/>
    <w:rsid w:val="00EA6F89"/>
    <w:rsid w:val="00EA6FE5"/>
    <w:rsid w:val="00EA70D3"/>
    <w:rsid w:val="00EA71F9"/>
    <w:rsid w:val="00EA72B0"/>
    <w:rsid w:val="00EA7444"/>
    <w:rsid w:val="00EA759E"/>
    <w:rsid w:val="00EA7691"/>
    <w:rsid w:val="00EA7971"/>
    <w:rsid w:val="00EA79CF"/>
    <w:rsid w:val="00EA7DC9"/>
    <w:rsid w:val="00EA7E3E"/>
    <w:rsid w:val="00EA7FC2"/>
    <w:rsid w:val="00EB00C4"/>
    <w:rsid w:val="00EB018A"/>
    <w:rsid w:val="00EB0494"/>
    <w:rsid w:val="00EB0784"/>
    <w:rsid w:val="00EB0821"/>
    <w:rsid w:val="00EB08F8"/>
    <w:rsid w:val="00EB0CFE"/>
    <w:rsid w:val="00EB0EAA"/>
    <w:rsid w:val="00EB0F65"/>
    <w:rsid w:val="00EB10B8"/>
    <w:rsid w:val="00EB11F2"/>
    <w:rsid w:val="00EB1271"/>
    <w:rsid w:val="00EB1644"/>
    <w:rsid w:val="00EB168D"/>
    <w:rsid w:val="00EB16D3"/>
    <w:rsid w:val="00EB1766"/>
    <w:rsid w:val="00EB1995"/>
    <w:rsid w:val="00EB19BC"/>
    <w:rsid w:val="00EB1A58"/>
    <w:rsid w:val="00EB1B4B"/>
    <w:rsid w:val="00EB1B4C"/>
    <w:rsid w:val="00EB20AA"/>
    <w:rsid w:val="00EB20F1"/>
    <w:rsid w:val="00EB251A"/>
    <w:rsid w:val="00EB2803"/>
    <w:rsid w:val="00EB28FD"/>
    <w:rsid w:val="00EB2E93"/>
    <w:rsid w:val="00EB2ED0"/>
    <w:rsid w:val="00EB3256"/>
    <w:rsid w:val="00EB3387"/>
    <w:rsid w:val="00EB378A"/>
    <w:rsid w:val="00EB3827"/>
    <w:rsid w:val="00EB3902"/>
    <w:rsid w:val="00EB3A2F"/>
    <w:rsid w:val="00EB3BD3"/>
    <w:rsid w:val="00EB3C31"/>
    <w:rsid w:val="00EB3C45"/>
    <w:rsid w:val="00EB3C6E"/>
    <w:rsid w:val="00EB3DD1"/>
    <w:rsid w:val="00EB3F05"/>
    <w:rsid w:val="00EB3FCB"/>
    <w:rsid w:val="00EB4240"/>
    <w:rsid w:val="00EB424E"/>
    <w:rsid w:val="00EB47A8"/>
    <w:rsid w:val="00EB4899"/>
    <w:rsid w:val="00EB490A"/>
    <w:rsid w:val="00EB4A55"/>
    <w:rsid w:val="00EB4BDA"/>
    <w:rsid w:val="00EB51B4"/>
    <w:rsid w:val="00EB51B9"/>
    <w:rsid w:val="00EB5203"/>
    <w:rsid w:val="00EB58FC"/>
    <w:rsid w:val="00EB5A91"/>
    <w:rsid w:val="00EB5CA4"/>
    <w:rsid w:val="00EB5DBB"/>
    <w:rsid w:val="00EB5DC8"/>
    <w:rsid w:val="00EB5DCC"/>
    <w:rsid w:val="00EB5E5B"/>
    <w:rsid w:val="00EB5E93"/>
    <w:rsid w:val="00EB623A"/>
    <w:rsid w:val="00EB65C5"/>
    <w:rsid w:val="00EB66B4"/>
    <w:rsid w:val="00EB68C1"/>
    <w:rsid w:val="00EB69B6"/>
    <w:rsid w:val="00EB6C36"/>
    <w:rsid w:val="00EB6C73"/>
    <w:rsid w:val="00EB6CB5"/>
    <w:rsid w:val="00EB710C"/>
    <w:rsid w:val="00EB71AA"/>
    <w:rsid w:val="00EB745C"/>
    <w:rsid w:val="00EB74DF"/>
    <w:rsid w:val="00EB74EE"/>
    <w:rsid w:val="00EB77CA"/>
    <w:rsid w:val="00EB77E4"/>
    <w:rsid w:val="00EB7873"/>
    <w:rsid w:val="00EB799D"/>
    <w:rsid w:val="00EB7A65"/>
    <w:rsid w:val="00EB7B0A"/>
    <w:rsid w:val="00EB7CF5"/>
    <w:rsid w:val="00EB7DB2"/>
    <w:rsid w:val="00EC008C"/>
    <w:rsid w:val="00EC0978"/>
    <w:rsid w:val="00EC09F2"/>
    <w:rsid w:val="00EC0A6C"/>
    <w:rsid w:val="00EC0AF8"/>
    <w:rsid w:val="00EC0EF7"/>
    <w:rsid w:val="00EC0F56"/>
    <w:rsid w:val="00EC1061"/>
    <w:rsid w:val="00EC114E"/>
    <w:rsid w:val="00EC1371"/>
    <w:rsid w:val="00EC1744"/>
    <w:rsid w:val="00EC1A9A"/>
    <w:rsid w:val="00EC1B2A"/>
    <w:rsid w:val="00EC1D14"/>
    <w:rsid w:val="00EC1FF4"/>
    <w:rsid w:val="00EC203F"/>
    <w:rsid w:val="00EC204A"/>
    <w:rsid w:val="00EC209B"/>
    <w:rsid w:val="00EC221F"/>
    <w:rsid w:val="00EC224B"/>
    <w:rsid w:val="00EC2316"/>
    <w:rsid w:val="00EC26B9"/>
    <w:rsid w:val="00EC2950"/>
    <w:rsid w:val="00EC2D81"/>
    <w:rsid w:val="00EC30FA"/>
    <w:rsid w:val="00EC345E"/>
    <w:rsid w:val="00EC345F"/>
    <w:rsid w:val="00EC35FB"/>
    <w:rsid w:val="00EC3782"/>
    <w:rsid w:val="00EC3C7A"/>
    <w:rsid w:val="00EC3D1B"/>
    <w:rsid w:val="00EC3FA1"/>
    <w:rsid w:val="00EC43BB"/>
    <w:rsid w:val="00EC471F"/>
    <w:rsid w:val="00EC49E7"/>
    <w:rsid w:val="00EC4BB7"/>
    <w:rsid w:val="00EC4EF5"/>
    <w:rsid w:val="00EC5058"/>
    <w:rsid w:val="00EC510A"/>
    <w:rsid w:val="00EC5123"/>
    <w:rsid w:val="00EC5672"/>
    <w:rsid w:val="00EC56D5"/>
    <w:rsid w:val="00EC58EE"/>
    <w:rsid w:val="00EC5953"/>
    <w:rsid w:val="00EC5F7B"/>
    <w:rsid w:val="00EC619D"/>
    <w:rsid w:val="00EC631C"/>
    <w:rsid w:val="00EC64A3"/>
    <w:rsid w:val="00EC66A6"/>
    <w:rsid w:val="00EC6718"/>
    <w:rsid w:val="00EC675D"/>
    <w:rsid w:val="00EC6847"/>
    <w:rsid w:val="00EC6C12"/>
    <w:rsid w:val="00EC6DDF"/>
    <w:rsid w:val="00EC6E49"/>
    <w:rsid w:val="00EC6E8B"/>
    <w:rsid w:val="00EC6F63"/>
    <w:rsid w:val="00EC711E"/>
    <w:rsid w:val="00EC7185"/>
    <w:rsid w:val="00EC7602"/>
    <w:rsid w:val="00EC76CA"/>
    <w:rsid w:val="00EC7768"/>
    <w:rsid w:val="00EC7D1E"/>
    <w:rsid w:val="00EC7D3F"/>
    <w:rsid w:val="00EC7E30"/>
    <w:rsid w:val="00EC7E36"/>
    <w:rsid w:val="00ED0113"/>
    <w:rsid w:val="00ED017E"/>
    <w:rsid w:val="00ED041E"/>
    <w:rsid w:val="00ED06EF"/>
    <w:rsid w:val="00ED0741"/>
    <w:rsid w:val="00ED0DDC"/>
    <w:rsid w:val="00ED0E29"/>
    <w:rsid w:val="00ED1086"/>
    <w:rsid w:val="00ED114B"/>
    <w:rsid w:val="00ED118B"/>
    <w:rsid w:val="00ED11D0"/>
    <w:rsid w:val="00ED11D5"/>
    <w:rsid w:val="00ED15C4"/>
    <w:rsid w:val="00ED183A"/>
    <w:rsid w:val="00ED185F"/>
    <w:rsid w:val="00ED1A7C"/>
    <w:rsid w:val="00ED1C3D"/>
    <w:rsid w:val="00ED20D7"/>
    <w:rsid w:val="00ED2565"/>
    <w:rsid w:val="00ED256B"/>
    <w:rsid w:val="00ED25A3"/>
    <w:rsid w:val="00ED25AA"/>
    <w:rsid w:val="00ED2697"/>
    <w:rsid w:val="00ED271D"/>
    <w:rsid w:val="00ED27E7"/>
    <w:rsid w:val="00ED2BF0"/>
    <w:rsid w:val="00ED30E3"/>
    <w:rsid w:val="00ED331B"/>
    <w:rsid w:val="00ED3339"/>
    <w:rsid w:val="00ED35AD"/>
    <w:rsid w:val="00ED3B3B"/>
    <w:rsid w:val="00ED3CF5"/>
    <w:rsid w:val="00ED3D73"/>
    <w:rsid w:val="00ED408A"/>
    <w:rsid w:val="00ED419C"/>
    <w:rsid w:val="00ED43F0"/>
    <w:rsid w:val="00ED43FA"/>
    <w:rsid w:val="00ED468E"/>
    <w:rsid w:val="00ED4692"/>
    <w:rsid w:val="00ED478A"/>
    <w:rsid w:val="00ED47A4"/>
    <w:rsid w:val="00ED4A9B"/>
    <w:rsid w:val="00ED4C6F"/>
    <w:rsid w:val="00ED4CAA"/>
    <w:rsid w:val="00ED4D0B"/>
    <w:rsid w:val="00ED4E01"/>
    <w:rsid w:val="00ED4F72"/>
    <w:rsid w:val="00ED5020"/>
    <w:rsid w:val="00ED5341"/>
    <w:rsid w:val="00ED5693"/>
    <w:rsid w:val="00ED570B"/>
    <w:rsid w:val="00ED5807"/>
    <w:rsid w:val="00ED5CD5"/>
    <w:rsid w:val="00ED5DAD"/>
    <w:rsid w:val="00ED5E1C"/>
    <w:rsid w:val="00ED5F8E"/>
    <w:rsid w:val="00ED61A4"/>
    <w:rsid w:val="00ED61B3"/>
    <w:rsid w:val="00ED6526"/>
    <w:rsid w:val="00ED65E2"/>
    <w:rsid w:val="00ED6674"/>
    <w:rsid w:val="00ED670C"/>
    <w:rsid w:val="00ED6A91"/>
    <w:rsid w:val="00ED6DAE"/>
    <w:rsid w:val="00ED6DF4"/>
    <w:rsid w:val="00ED6FB0"/>
    <w:rsid w:val="00ED7584"/>
    <w:rsid w:val="00ED7836"/>
    <w:rsid w:val="00ED7A31"/>
    <w:rsid w:val="00ED7C0E"/>
    <w:rsid w:val="00ED7D43"/>
    <w:rsid w:val="00ED7E60"/>
    <w:rsid w:val="00ED7F0E"/>
    <w:rsid w:val="00EE019E"/>
    <w:rsid w:val="00EE06CA"/>
    <w:rsid w:val="00EE0868"/>
    <w:rsid w:val="00EE0A6A"/>
    <w:rsid w:val="00EE0A8E"/>
    <w:rsid w:val="00EE0AEC"/>
    <w:rsid w:val="00EE0C98"/>
    <w:rsid w:val="00EE1006"/>
    <w:rsid w:val="00EE10B2"/>
    <w:rsid w:val="00EE10CD"/>
    <w:rsid w:val="00EE1171"/>
    <w:rsid w:val="00EE12E0"/>
    <w:rsid w:val="00EE1496"/>
    <w:rsid w:val="00EE15A1"/>
    <w:rsid w:val="00EE16AB"/>
    <w:rsid w:val="00EE16B6"/>
    <w:rsid w:val="00EE1D4A"/>
    <w:rsid w:val="00EE1DBB"/>
    <w:rsid w:val="00EE20BF"/>
    <w:rsid w:val="00EE212E"/>
    <w:rsid w:val="00EE2343"/>
    <w:rsid w:val="00EE24DE"/>
    <w:rsid w:val="00EE266C"/>
    <w:rsid w:val="00EE2796"/>
    <w:rsid w:val="00EE2D42"/>
    <w:rsid w:val="00EE2FCF"/>
    <w:rsid w:val="00EE3602"/>
    <w:rsid w:val="00EE3686"/>
    <w:rsid w:val="00EE37D6"/>
    <w:rsid w:val="00EE390B"/>
    <w:rsid w:val="00EE3B1A"/>
    <w:rsid w:val="00EE3CAF"/>
    <w:rsid w:val="00EE40CA"/>
    <w:rsid w:val="00EE40F9"/>
    <w:rsid w:val="00EE411A"/>
    <w:rsid w:val="00EE41A6"/>
    <w:rsid w:val="00EE41CD"/>
    <w:rsid w:val="00EE4212"/>
    <w:rsid w:val="00EE4398"/>
    <w:rsid w:val="00EE4402"/>
    <w:rsid w:val="00EE48E7"/>
    <w:rsid w:val="00EE4989"/>
    <w:rsid w:val="00EE4A18"/>
    <w:rsid w:val="00EE4A7A"/>
    <w:rsid w:val="00EE4FC6"/>
    <w:rsid w:val="00EE51FB"/>
    <w:rsid w:val="00EE5237"/>
    <w:rsid w:val="00EE52FE"/>
    <w:rsid w:val="00EE557D"/>
    <w:rsid w:val="00EE5FA7"/>
    <w:rsid w:val="00EE640C"/>
    <w:rsid w:val="00EE6473"/>
    <w:rsid w:val="00EE6AB8"/>
    <w:rsid w:val="00EE6C8D"/>
    <w:rsid w:val="00EE6D8D"/>
    <w:rsid w:val="00EE6F44"/>
    <w:rsid w:val="00EE7003"/>
    <w:rsid w:val="00EE71F1"/>
    <w:rsid w:val="00EE721B"/>
    <w:rsid w:val="00EE7387"/>
    <w:rsid w:val="00EE7645"/>
    <w:rsid w:val="00EE771D"/>
    <w:rsid w:val="00EE792C"/>
    <w:rsid w:val="00EE7B88"/>
    <w:rsid w:val="00EE7EFB"/>
    <w:rsid w:val="00EE7FE5"/>
    <w:rsid w:val="00EF0019"/>
    <w:rsid w:val="00EF0066"/>
    <w:rsid w:val="00EF02B6"/>
    <w:rsid w:val="00EF0537"/>
    <w:rsid w:val="00EF0B8E"/>
    <w:rsid w:val="00EF0CA0"/>
    <w:rsid w:val="00EF0D2D"/>
    <w:rsid w:val="00EF0E56"/>
    <w:rsid w:val="00EF0F1B"/>
    <w:rsid w:val="00EF1213"/>
    <w:rsid w:val="00EF1473"/>
    <w:rsid w:val="00EF159C"/>
    <w:rsid w:val="00EF161D"/>
    <w:rsid w:val="00EF16B2"/>
    <w:rsid w:val="00EF16C4"/>
    <w:rsid w:val="00EF1D10"/>
    <w:rsid w:val="00EF1E69"/>
    <w:rsid w:val="00EF1E73"/>
    <w:rsid w:val="00EF1EC9"/>
    <w:rsid w:val="00EF209D"/>
    <w:rsid w:val="00EF2284"/>
    <w:rsid w:val="00EF2399"/>
    <w:rsid w:val="00EF242B"/>
    <w:rsid w:val="00EF24FA"/>
    <w:rsid w:val="00EF26CF"/>
    <w:rsid w:val="00EF27CD"/>
    <w:rsid w:val="00EF287D"/>
    <w:rsid w:val="00EF2966"/>
    <w:rsid w:val="00EF2AFE"/>
    <w:rsid w:val="00EF2B02"/>
    <w:rsid w:val="00EF2BDC"/>
    <w:rsid w:val="00EF2C43"/>
    <w:rsid w:val="00EF2E8C"/>
    <w:rsid w:val="00EF317F"/>
    <w:rsid w:val="00EF323E"/>
    <w:rsid w:val="00EF32B6"/>
    <w:rsid w:val="00EF32E3"/>
    <w:rsid w:val="00EF332C"/>
    <w:rsid w:val="00EF33FD"/>
    <w:rsid w:val="00EF34C6"/>
    <w:rsid w:val="00EF3514"/>
    <w:rsid w:val="00EF3584"/>
    <w:rsid w:val="00EF3926"/>
    <w:rsid w:val="00EF3971"/>
    <w:rsid w:val="00EF3ACE"/>
    <w:rsid w:val="00EF3C1A"/>
    <w:rsid w:val="00EF3C2B"/>
    <w:rsid w:val="00EF3C47"/>
    <w:rsid w:val="00EF445B"/>
    <w:rsid w:val="00EF4525"/>
    <w:rsid w:val="00EF4659"/>
    <w:rsid w:val="00EF47C1"/>
    <w:rsid w:val="00EF486A"/>
    <w:rsid w:val="00EF48FB"/>
    <w:rsid w:val="00EF4913"/>
    <w:rsid w:val="00EF49CC"/>
    <w:rsid w:val="00EF4B13"/>
    <w:rsid w:val="00EF4C0F"/>
    <w:rsid w:val="00EF4C27"/>
    <w:rsid w:val="00EF4E91"/>
    <w:rsid w:val="00EF4EF4"/>
    <w:rsid w:val="00EF51C5"/>
    <w:rsid w:val="00EF51CD"/>
    <w:rsid w:val="00EF526D"/>
    <w:rsid w:val="00EF5289"/>
    <w:rsid w:val="00EF53C0"/>
    <w:rsid w:val="00EF5404"/>
    <w:rsid w:val="00EF564B"/>
    <w:rsid w:val="00EF5688"/>
    <w:rsid w:val="00EF56EE"/>
    <w:rsid w:val="00EF585E"/>
    <w:rsid w:val="00EF586D"/>
    <w:rsid w:val="00EF5F1E"/>
    <w:rsid w:val="00EF5F8D"/>
    <w:rsid w:val="00EF6027"/>
    <w:rsid w:val="00EF60CA"/>
    <w:rsid w:val="00EF6108"/>
    <w:rsid w:val="00EF63CA"/>
    <w:rsid w:val="00EF6468"/>
    <w:rsid w:val="00EF650C"/>
    <w:rsid w:val="00EF6575"/>
    <w:rsid w:val="00EF6748"/>
    <w:rsid w:val="00EF677F"/>
    <w:rsid w:val="00EF6912"/>
    <w:rsid w:val="00EF6919"/>
    <w:rsid w:val="00EF6AF4"/>
    <w:rsid w:val="00EF6BB0"/>
    <w:rsid w:val="00EF6BB1"/>
    <w:rsid w:val="00EF6EF3"/>
    <w:rsid w:val="00EF7594"/>
    <w:rsid w:val="00EF76C9"/>
    <w:rsid w:val="00EF7DEF"/>
    <w:rsid w:val="00EF7E86"/>
    <w:rsid w:val="00F00174"/>
    <w:rsid w:val="00F001DF"/>
    <w:rsid w:val="00F0046A"/>
    <w:rsid w:val="00F0063D"/>
    <w:rsid w:val="00F00658"/>
    <w:rsid w:val="00F009AA"/>
    <w:rsid w:val="00F00BFA"/>
    <w:rsid w:val="00F00C71"/>
    <w:rsid w:val="00F00C7A"/>
    <w:rsid w:val="00F00D4C"/>
    <w:rsid w:val="00F00EDF"/>
    <w:rsid w:val="00F0108C"/>
    <w:rsid w:val="00F01171"/>
    <w:rsid w:val="00F013DA"/>
    <w:rsid w:val="00F01455"/>
    <w:rsid w:val="00F01585"/>
    <w:rsid w:val="00F01723"/>
    <w:rsid w:val="00F017B3"/>
    <w:rsid w:val="00F0183D"/>
    <w:rsid w:val="00F01954"/>
    <w:rsid w:val="00F01AD1"/>
    <w:rsid w:val="00F01BA6"/>
    <w:rsid w:val="00F01C6D"/>
    <w:rsid w:val="00F01CE8"/>
    <w:rsid w:val="00F01E32"/>
    <w:rsid w:val="00F01E64"/>
    <w:rsid w:val="00F01F12"/>
    <w:rsid w:val="00F02230"/>
    <w:rsid w:val="00F02695"/>
    <w:rsid w:val="00F02828"/>
    <w:rsid w:val="00F029B1"/>
    <w:rsid w:val="00F02C61"/>
    <w:rsid w:val="00F02C80"/>
    <w:rsid w:val="00F0307E"/>
    <w:rsid w:val="00F0313B"/>
    <w:rsid w:val="00F03170"/>
    <w:rsid w:val="00F032D4"/>
    <w:rsid w:val="00F03543"/>
    <w:rsid w:val="00F0364B"/>
    <w:rsid w:val="00F037E2"/>
    <w:rsid w:val="00F03A12"/>
    <w:rsid w:val="00F03C03"/>
    <w:rsid w:val="00F03D78"/>
    <w:rsid w:val="00F03F07"/>
    <w:rsid w:val="00F03F36"/>
    <w:rsid w:val="00F0409E"/>
    <w:rsid w:val="00F0441D"/>
    <w:rsid w:val="00F0449F"/>
    <w:rsid w:val="00F0458F"/>
    <w:rsid w:val="00F046DD"/>
    <w:rsid w:val="00F0476B"/>
    <w:rsid w:val="00F04846"/>
    <w:rsid w:val="00F04855"/>
    <w:rsid w:val="00F048A4"/>
    <w:rsid w:val="00F049E2"/>
    <w:rsid w:val="00F04A51"/>
    <w:rsid w:val="00F04C68"/>
    <w:rsid w:val="00F04F29"/>
    <w:rsid w:val="00F04F5C"/>
    <w:rsid w:val="00F04FD0"/>
    <w:rsid w:val="00F055DD"/>
    <w:rsid w:val="00F056E7"/>
    <w:rsid w:val="00F058E9"/>
    <w:rsid w:val="00F05961"/>
    <w:rsid w:val="00F05D5C"/>
    <w:rsid w:val="00F05E19"/>
    <w:rsid w:val="00F05E77"/>
    <w:rsid w:val="00F0601D"/>
    <w:rsid w:val="00F0610D"/>
    <w:rsid w:val="00F0631F"/>
    <w:rsid w:val="00F06393"/>
    <w:rsid w:val="00F063DD"/>
    <w:rsid w:val="00F0648A"/>
    <w:rsid w:val="00F06545"/>
    <w:rsid w:val="00F065B3"/>
    <w:rsid w:val="00F06620"/>
    <w:rsid w:val="00F06949"/>
    <w:rsid w:val="00F06B06"/>
    <w:rsid w:val="00F06B3C"/>
    <w:rsid w:val="00F06D2F"/>
    <w:rsid w:val="00F06F7D"/>
    <w:rsid w:val="00F06FB8"/>
    <w:rsid w:val="00F070E7"/>
    <w:rsid w:val="00F072EE"/>
    <w:rsid w:val="00F0740C"/>
    <w:rsid w:val="00F07465"/>
    <w:rsid w:val="00F0776F"/>
    <w:rsid w:val="00F07776"/>
    <w:rsid w:val="00F077C5"/>
    <w:rsid w:val="00F07A3C"/>
    <w:rsid w:val="00F07ACA"/>
    <w:rsid w:val="00F07B28"/>
    <w:rsid w:val="00F07DC0"/>
    <w:rsid w:val="00F07EE7"/>
    <w:rsid w:val="00F07F66"/>
    <w:rsid w:val="00F10279"/>
    <w:rsid w:val="00F103F2"/>
    <w:rsid w:val="00F104A2"/>
    <w:rsid w:val="00F104A6"/>
    <w:rsid w:val="00F10591"/>
    <w:rsid w:val="00F10749"/>
    <w:rsid w:val="00F10859"/>
    <w:rsid w:val="00F108FD"/>
    <w:rsid w:val="00F10A1D"/>
    <w:rsid w:val="00F10B27"/>
    <w:rsid w:val="00F10DEE"/>
    <w:rsid w:val="00F111BC"/>
    <w:rsid w:val="00F11640"/>
    <w:rsid w:val="00F11641"/>
    <w:rsid w:val="00F116AB"/>
    <w:rsid w:val="00F11A90"/>
    <w:rsid w:val="00F12076"/>
    <w:rsid w:val="00F12188"/>
    <w:rsid w:val="00F122A9"/>
    <w:rsid w:val="00F12335"/>
    <w:rsid w:val="00F1238C"/>
    <w:rsid w:val="00F123A9"/>
    <w:rsid w:val="00F126DA"/>
    <w:rsid w:val="00F126E4"/>
    <w:rsid w:val="00F12700"/>
    <w:rsid w:val="00F1286D"/>
    <w:rsid w:val="00F12B7E"/>
    <w:rsid w:val="00F12D86"/>
    <w:rsid w:val="00F12DA4"/>
    <w:rsid w:val="00F12E40"/>
    <w:rsid w:val="00F12F7D"/>
    <w:rsid w:val="00F12F96"/>
    <w:rsid w:val="00F13148"/>
    <w:rsid w:val="00F1317E"/>
    <w:rsid w:val="00F13210"/>
    <w:rsid w:val="00F1348F"/>
    <w:rsid w:val="00F13546"/>
    <w:rsid w:val="00F1362C"/>
    <w:rsid w:val="00F13816"/>
    <w:rsid w:val="00F13967"/>
    <w:rsid w:val="00F13AD3"/>
    <w:rsid w:val="00F13B75"/>
    <w:rsid w:val="00F13D4A"/>
    <w:rsid w:val="00F13E61"/>
    <w:rsid w:val="00F13EF8"/>
    <w:rsid w:val="00F13FD1"/>
    <w:rsid w:val="00F14417"/>
    <w:rsid w:val="00F145B1"/>
    <w:rsid w:val="00F14811"/>
    <w:rsid w:val="00F149F0"/>
    <w:rsid w:val="00F14A5C"/>
    <w:rsid w:val="00F14A81"/>
    <w:rsid w:val="00F14C0E"/>
    <w:rsid w:val="00F14C2C"/>
    <w:rsid w:val="00F14E71"/>
    <w:rsid w:val="00F14F64"/>
    <w:rsid w:val="00F1557B"/>
    <w:rsid w:val="00F1585D"/>
    <w:rsid w:val="00F15C97"/>
    <w:rsid w:val="00F15E15"/>
    <w:rsid w:val="00F15F6C"/>
    <w:rsid w:val="00F15FA4"/>
    <w:rsid w:val="00F1634B"/>
    <w:rsid w:val="00F16424"/>
    <w:rsid w:val="00F167B0"/>
    <w:rsid w:val="00F16B62"/>
    <w:rsid w:val="00F16DFD"/>
    <w:rsid w:val="00F16F1B"/>
    <w:rsid w:val="00F16F4C"/>
    <w:rsid w:val="00F171E8"/>
    <w:rsid w:val="00F1721F"/>
    <w:rsid w:val="00F17362"/>
    <w:rsid w:val="00F17430"/>
    <w:rsid w:val="00F179F3"/>
    <w:rsid w:val="00F17A6F"/>
    <w:rsid w:val="00F17D47"/>
    <w:rsid w:val="00F17D71"/>
    <w:rsid w:val="00F17D9B"/>
    <w:rsid w:val="00F17F49"/>
    <w:rsid w:val="00F17F66"/>
    <w:rsid w:val="00F2008C"/>
    <w:rsid w:val="00F2011C"/>
    <w:rsid w:val="00F20181"/>
    <w:rsid w:val="00F20548"/>
    <w:rsid w:val="00F207B0"/>
    <w:rsid w:val="00F20A06"/>
    <w:rsid w:val="00F20AB2"/>
    <w:rsid w:val="00F20AD0"/>
    <w:rsid w:val="00F20B3D"/>
    <w:rsid w:val="00F20BCB"/>
    <w:rsid w:val="00F20CDC"/>
    <w:rsid w:val="00F211FB"/>
    <w:rsid w:val="00F2127B"/>
    <w:rsid w:val="00F214CC"/>
    <w:rsid w:val="00F215B8"/>
    <w:rsid w:val="00F217AF"/>
    <w:rsid w:val="00F217D3"/>
    <w:rsid w:val="00F2196E"/>
    <w:rsid w:val="00F219DD"/>
    <w:rsid w:val="00F21A4D"/>
    <w:rsid w:val="00F21B32"/>
    <w:rsid w:val="00F21FA6"/>
    <w:rsid w:val="00F2207C"/>
    <w:rsid w:val="00F220AA"/>
    <w:rsid w:val="00F220B5"/>
    <w:rsid w:val="00F22108"/>
    <w:rsid w:val="00F224E0"/>
    <w:rsid w:val="00F22698"/>
    <w:rsid w:val="00F22ABE"/>
    <w:rsid w:val="00F22C04"/>
    <w:rsid w:val="00F22D47"/>
    <w:rsid w:val="00F236B8"/>
    <w:rsid w:val="00F237D7"/>
    <w:rsid w:val="00F238F9"/>
    <w:rsid w:val="00F23B4B"/>
    <w:rsid w:val="00F23B50"/>
    <w:rsid w:val="00F23B90"/>
    <w:rsid w:val="00F23CA5"/>
    <w:rsid w:val="00F23D83"/>
    <w:rsid w:val="00F23FB3"/>
    <w:rsid w:val="00F2401E"/>
    <w:rsid w:val="00F24241"/>
    <w:rsid w:val="00F2478E"/>
    <w:rsid w:val="00F24A05"/>
    <w:rsid w:val="00F24B13"/>
    <w:rsid w:val="00F24B6E"/>
    <w:rsid w:val="00F24BED"/>
    <w:rsid w:val="00F24D55"/>
    <w:rsid w:val="00F2507B"/>
    <w:rsid w:val="00F25246"/>
    <w:rsid w:val="00F252A4"/>
    <w:rsid w:val="00F25369"/>
    <w:rsid w:val="00F254B0"/>
    <w:rsid w:val="00F254E1"/>
    <w:rsid w:val="00F25615"/>
    <w:rsid w:val="00F25638"/>
    <w:rsid w:val="00F25731"/>
    <w:rsid w:val="00F257A8"/>
    <w:rsid w:val="00F25B46"/>
    <w:rsid w:val="00F25C0A"/>
    <w:rsid w:val="00F25C49"/>
    <w:rsid w:val="00F25EBA"/>
    <w:rsid w:val="00F25F50"/>
    <w:rsid w:val="00F26091"/>
    <w:rsid w:val="00F2619C"/>
    <w:rsid w:val="00F263DE"/>
    <w:rsid w:val="00F264A6"/>
    <w:rsid w:val="00F26614"/>
    <w:rsid w:val="00F2665B"/>
    <w:rsid w:val="00F2695A"/>
    <w:rsid w:val="00F2696F"/>
    <w:rsid w:val="00F26A51"/>
    <w:rsid w:val="00F26C1B"/>
    <w:rsid w:val="00F26C7A"/>
    <w:rsid w:val="00F26CB1"/>
    <w:rsid w:val="00F26D42"/>
    <w:rsid w:val="00F26E38"/>
    <w:rsid w:val="00F26E8B"/>
    <w:rsid w:val="00F26EF5"/>
    <w:rsid w:val="00F26F0D"/>
    <w:rsid w:val="00F26FD8"/>
    <w:rsid w:val="00F270A6"/>
    <w:rsid w:val="00F2715A"/>
    <w:rsid w:val="00F27555"/>
    <w:rsid w:val="00F27642"/>
    <w:rsid w:val="00F2771A"/>
    <w:rsid w:val="00F2778B"/>
    <w:rsid w:val="00F278D2"/>
    <w:rsid w:val="00F27932"/>
    <w:rsid w:val="00F279BD"/>
    <w:rsid w:val="00F27A12"/>
    <w:rsid w:val="00F27F71"/>
    <w:rsid w:val="00F30448"/>
    <w:rsid w:val="00F304C2"/>
    <w:rsid w:val="00F30526"/>
    <w:rsid w:val="00F30750"/>
    <w:rsid w:val="00F307E4"/>
    <w:rsid w:val="00F309EF"/>
    <w:rsid w:val="00F30A0C"/>
    <w:rsid w:val="00F30A70"/>
    <w:rsid w:val="00F30AA5"/>
    <w:rsid w:val="00F30E8F"/>
    <w:rsid w:val="00F31157"/>
    <w:rsid w:val="00F311E8"/>
    <w:rsid w:val="00F3150E"/>
    <w:rsid w:val="00F315DE"/>
    <w:rsid w:val="00F31929"/>
    <w:rsid w:val="00F31999"/>
    <w:rsid w:val="00F319AF"/>
    <w:rsid w:val="00F31A85"/>
    <w:rsid w:val="00F31B0E"/>
    <w:rsid w:val="00F31BA0"/>
    <w:rsid w:val="00F31C33"/>
    <w:rsid w:val="00F31D44"/>
    <w:rsid w:val="00F31EB2"/>
    <w:rsid w:val="00F32122"/>
    <w:rsid w:val="00F32189"/>
    <w:rsid w:val="00F321DB"/>
    <w:rsid w:val="00F322BD"/>
    <w:rsid w:val="00F32505"/>
    <w:rsid w:val="00F3253D"/>
    <w:rsid w:val="00F32682"/>
    <w:rsid w:val="00F32A1F"/>
    <w:rsid w:val="00F32BDC"/>
    <w:rsid w:val="00F32ECF"/>
    <w:rsid w:val="00F32FCD"/>
    <w:rsid w:val="00F33015"/>
    <w:rsid w:val="00F33075"/>
    <w:rsid w:val="00F33096"/>
    <w:rsid w:val="00F33261"/>
    <w:rsid w:val="00F33267"/>
    <w:rsid w:val="00F33339"/>
    <w:rsid w:val="00F333EB"/>
    <w:rsid w:val="00F335A9"/>
    <w:rsid w:val="00F33955"/>
    <w:rsid w:val="00F33BD9"/>
    <w:rsid w:val="00F33C64"/>
    <w:rsid w:val="00F33C76"/>
    <w:rsid w:val="00F34129"/>
    <w:rsid w:val="00F343FA"/>
    <w:rsid w:val="00F34464"/>
    <w:rsid w:val="00F3453D"/>
    <w:rsid w:val="00F345BF"/>
    <w:rsid w:val="00F34722"/>
    <w:rsid w:val="00F3477A"/>
    <w:rsid w:val="00F34E84"/>
    <w:rsid w:val="00F34FA5"/>
    <w:rsid w:val="00F3504D"/>
    <w:rsid w:val="00F35078"/>
    <w:rsid w:val="00F3514B"/>
    <w:rsid w:val="00F354A6"/>
    <w:rsid w:val="00F357BE"/>
    <w:rsid w:val="00F359A9"/>
    <w:rsid w:val="00F35A07"/>
    <w:rsid w:val="00F35AE5"/>
    <w:rsid w:val="00F35AFB"/>
    <w:rsid w:val="00F363AB"/>
    <w:rsid w:val="00F364CD"/>
    <w:rsid w:val="00F3669F"/>
    <w:rsid w:val="00F36894"/>
    <w:rsid w:val="00F368B8"/>
    <w:rsid w:val="00F36911"/>
    <w:rsid w:val="00F369B9"/>
    <w:rsid w:val="00F36F77"/>
    <w:rsid w:val="00F36FBF"/>
    <w:rsid w:val="00F3723F"/>
    <w:rsid w:val="00F37744"/>
    <w:rsid w:val="00F37B1F"/>
    <w:rsid w:val="00F37BB1"/>
    <w:rsid w:val="00F403DA"/>
    <w:rsid w:val="00F40481"/>
    <w:rsid w:val="00F405BE"/>
    <w:rsid w:val="00F4077B"/>
    <w:rsid w:val="00F4077E"/>
    <w:rsid w:val="00F4083D"/>
    <w:rsid w:val="00F40B9F"/>
    <w:rsid w:val="00F41195"/>
    <w:rsid w:val="00F416E4"/>
    <w:rsid w:val="00F4198C"/>
    <w:rsid w:val="00F419F1"/>
    <w:rsid w:val="00F41A53"/>
    <w:rsid w:val="00F41E20"/>
    <w:rsid w:val="00F41F43"/>
    <w:rsid w:val="00F420D4"/>
    <w:rsid w:val="00F424DF"/>
    <w:rsid w:val="00F42544"/>
    <w:rsid w:val="00F425D3"/>
    <w:rsid w:val="00F42606"/>
    <w:rsid w:val="00F4280A"/>
    <w:rsid w:val="00F4284A"/>
    <w:rsid w:val="00F428A5"/>
    <w:rsid w:val="00F42938"/>
    <w:rsid w:val="00F429C2"/>
    <w:rsid w:val="00F42B46"/>
    <w:rsid w:val="00F42BE8"/>
    <w:rsid w:val="00F42C60"/>
    <w:rsid w:val="00F42D24"/>
    <w:rsid w:val="00F42E1E"/>
    <w:rsid w:val="00F42E58"/>
    <w:rsid w:val="00F42E74"/>
    <w:rsid w:val="00F43398"/>
    <w:rsid w:val="00F433D7"/>
    <w:rsid w:val="00F43947"/>
    <w:rsid w:val="00F43A48"/>
    <w:rsid w:val="00F43A69"/>
    <w:rsid w:val="00F43ABC"/>
    <w:rsid w:val="00F43D77"/>
    <w:rsid w:val="00F43DCC"/>
    <w:rsid w:val="00F444D0"/>
    <w:rsid w:val="00F44702"/>
    <w:rsid w:val="00F448C4"/>
    <w:rsid w:val="00F448E9"/>
    <w:rsid w:val="00F44A31"/>
    <w:rsid w:val="00F44CC4"/>
    <w:rsid w:val="00F451FD"/>
    <w:rsid w:val="00F4532E"/>
    <w:rsid w:val="00F459B6"/>
    <w:rsid w:val="00F45C75"/>
    <w:rsid w:val="00F45D13"/>
    <w:rsid w:val="00F45E29"/>
    <w:rsid w:val="00F46134"/>
    <w:rsid w:val="00F462F2"/>
    <w:rsid w:val="00F464EE"/>
    <w:rsid w:val="00F4662A"/>
    <w:rsid w:val="00F4662F"/>
    <w:rsid w:val="00F46720"/>
    <w:rsid w:val="00F46863"/>
    <w:rsid w:val="00F46937"/>
    <w:rsid w:val="00F46986"/>
    <w:rsid w:val="00F469E3"/>
    <w:rsid w:val="00F46E5B"/>
    <w:rsid w:val="00F47034"/>
    <w:rsid w:val="00F471E8"/>
    <w:rsid w:val="00F47341"/>
    <w:rsid w:val="00F47345"/>
    <w:rsid w:val="00F4741F"/>
    <w:rsid w:val="00F4762E"/>
    <w:rsid w:val="00F4767D"/>
    <w:rsid w:val="00F47818"/>
    <w:rsid w:val="00F478A7"/>
    <w:rsid w:val="00F479CD"/>
    <w:rsid w:val="00F47A34"/>
    <w:rsid w:val="00F47BD1"/>
    <w:rsid w:val="00F47D2A"/>
    <w:rsid w:val="00F47EA6"/>
    <w:rsid w:val="00F5026E"/>
    <w:rsid w:val="00F504B8"/>
    <w:rsid w:val="00F509ED"/>
    <w:rsid w:val="00F50A37"/>
    <w:rsid w:val="00F50B68"/>
    <w:rsid w:val="00F50C89"/>
    <w:rsid w:val="00F5104B"/>
    <w:rsid w:val="00F51385"/>
    <w:rsid w:val="00F5144D"/>
    <w:rsid w:val="00F51701"/>
    <w:rsid w:val="00F517FF"/>
    <w:rsid w:val="00F51894"/>
    <w:rsid w:val="00F518CA"/>
    <w:rsid w:val="00F519FF"/>
    <w:rsid w:val="00F51A42"/>
    <w:rsid w:val="00F51D97"/>
    <w:rsid w:val="00F51DDF"/>
    <w:rsid w:val="00F51E51"/>
    <w:rsid w:val="00F51E76"/>
    <w:rsid w:val="00F51E92"/>
    <w:rsid w:val="00F52280"/>
    <w:rsid w:val="00F5228C"/>
    <w:rsid w:val="00F522C5"/>
    <w:rsid w:val="00F52302"/>
    <w:rsid w:val="00F524BA"/>
    <w:rsid w:val="00F524D8"/>
    <w:rsid w:val="00F52556"/>
    <w:rsid w:val="00F5265E"/>
    <w:rsid w:val="00F529B8"/>
    <w:rsid w:val="00F52B06"/>
    <w:rsid w:val="00F52DF0"/>
    <w:rsid w:val="00F52E81"/>
    <w:rsid w:val="00F52ECB"/>
    <w:rsid w:val="00F53183"/>
    <w:rsid w:val="00F531AF"/>
    <w:rsid w:val="00F533BF"/>
    <w:rsid w:val="00F5344B"/>
    <w:rsid w:val="00F537ED"/>
    <w:rsid w:val="00F538E0"/>
    <w:rsid w:val="00F53B3E"/>
    <w:rsid w:val="00F53CC9"/>
    <w:rsid w:val="00F53CCE"/>
    <w:rsid w:val="00F53D2D"/>
    <w:rsid w:val="00F54029"/>
    <w:rsid w:val="00F54143"/>
    <w:rsid w:val="00F54259"/>
    <w:rsid w:val="00F5427F"/>
    <w:rsid w:val="00F54356"/>
    <w:rsid w:val="00F5442B"/>
    <w:rsid w:val="00F54478"/>
    <w:rsid w:val="00F5455C"/>
    <w:rsid w:val="00F545B6"/>
    <w:rsid w:val="00F546C2"/>
    <w:rsid w:val="00F54982"/>
    <w:rsid w:val="00F54FBF"/>
    <w:rsid w:val="00F550A0"/>
    <w:rsid w:val="00F551BA"/>
    <w:rsid w:val="00F5558A"/>
    <w:rsid w:val="00F5581B"/>
    <w:rsid w:val="00F5588C"/>
    <w:rsid w:val="00F558D1"/>
    <w:rsid w:val="00F5599E"/>
    <w:rsid w:val="00F55A91"/>
    <w:rsid w:val="00F55ADF"/>
    <w:rsid w:val="00F55C6E"/>
    <w:rsid w:val="00F55CED"/>
    <w:rsid w:val="00F55F77"/>
    <w:rsid w:val="00F560DD"/>
    <w:rsid w:val="00F561B8"/>
    <w:rsid w:val="00F564C9"/>
    <w:rsid w:val="00F56898"/>
    <w:rsid w:val="00F56BDB"/>
    <w:rsid w:val="00F56BF8"/>
    <w:rsid w:val="00F56D4E"/>
    <w:rsid w:val="00F56DF0"/>
    <w:rsid w:val="00F57005"/>
    <w:rsid w:val="00F570B8"/>
    <w:rsid w:val="00F5735C"/>
    <w:rsid w:val="00F573C6"/>
    <w:rsid w:val="00F57405"/>
    <w:rsid w:val="00F579A0"/>
    <w:rsid w:val="00F57A1F"/>
    <w:rsid w:val="00F57A82"/>
    <w:rsid w:val="00F57CA0"/>
    <w:rsid w:val="00F57D70"/>
    <w:rsid w:val="00F57DA1"/>
    <w:rsid w:val="00F57DDE"/>
    <w:rsid w:val="00F57E19"/>
    <w:rsid w:val="00F600C1"/>
    <w:rsid w:val="00F600E1"/>
    <w:rsid w:val="00F60108"/>
    <w:rsid w:val="00F60140"/>
    <w:rsid w:val="00F60396"/>
    <w:rsid w:val="00F60416"/>
    <w:rsid w:val="00F60971"/>
    <w:rsid w:val="00F61153"/>
    <w:rsid w:val="00F6132C"/>
    <w:rsid w:val="00F61449"/>
    <w:rsid w:val="00F6150A"/>
    <w:rsid w:val="00F61598"/>
    <w:rsid w:val="00F616A1"/>
    <w:rsid w:val="00F616F0"/>
    <w:rsid w:val="00F61747"/>
    <w:rsid w:val="00F62177"/>
    <w:rsid w:val="00F62197"/>
    <w:rsid w:val="00F623FD"/>
    <w:rsid w:val="00F6249B"/>
    <w:rsid w:val="00F62563"/>
    <w:rsid w:val="00F62699"/>
    <w:rsid w:val="00F627DC"/>
    <w:rsid w:val="00F62A31"/>
    <w:rsid w:val="00F62DB0"/>
    <w:rsid w:val="00F62DEC"/>
    <w:rsid w:val="00F62EA1"/>
    <w:rsid w:val="00F63096"/>
    <w:rsid w:val="00F630C4"/>
    <w:rsid w:val="00F6342F"/>
    <w:rsid w:val="00F635C9"/>
    <w:rsid w:val="00F6364F"/>
    <w:rsid w:val="00F6388A"/>
    <w:rsid w:val="00F639AF"/>
    <w:rsid w:val="00F63C12"/>
    <w:rsid w:val="00F63DE7"/>
    <w:rsid w:val="00F64912"/>
    <w:rsid w:val="00F64A46"/>
    <w:rsid w:val="00F64A78"/>
    <w:rsid w:val="00F65000"/>
    <w:rsid w:val="00F65136"/>
    <w:rsid w:val="00F65366"/>
    <w:rsid w:val="00F653FE"/>
    <w:rsid w:val="00F65459"/>
    <w:rsid w:val="00F65542"/>
    <w:rsid w:val="00F657E9"/>
    <w:rsid w:val="00F65B09"/>
    <w:rsid w:val="00F65BA1"/>
    <w:rsid w:val="00F65BAD"/>
    <w:rsid w:val="00F65DB5"/>
    <w:rsid w:val="00F6638C"/>
    <w:rsid w:val="00F66397"/>
    <w:rsid w:val="00F66641"/>
    <w:rsid w:val="00F66BF8"/>
    <w:rsid w:val="00F66C31"/>
    <w:rsid w:val="00F66CB5"/>
    <w:rsid w:val="00F66DDB"/>
    <w:rsid w:val="00F67045"/>
    <w:rsid w:val="00F673FA"/>
    <w:rsid w:val="00F674D9"/>
    <w:rsid w:val="00F67502"/>
    <w:rsid w:val="00F67580"/>
    <w:rsid w:val="00F67844"/>
    <w:rsid w:val="00F67C2D"/>
    <w:rsid w:val="00F7012D"/>
    <w:rsid w:val="00F701DE"/>
    <w:rsid w:val="00F702B1"/>
    <w:rsid w:val="00F7046C"/>
    <w:rsid w:val="00F70559"/>
    <w:rsid w:val="00F705C3"/>
    <w:rsid w:val="00F7080E"/>
    <w:rsid w:val="00F7083B"/>
    <w:rsid w:val="00F708D1"/>
    <w:rsid w:val="00F709EC"/>
    <w:rsid w:val="00F70EE3"/>
    <w:rsid w:val="00F70F60"/>
    <w:rsid w:val="00F70FAC"/>
    <w:rsid w:val="00F70FC2"/>
    <w:rsid w:val="00F7117A"/>
    <w:rsid w:val="00F713F0"/>
    <w:rsid w:val="00F71741"/>
    <w:rsid w:val="00F719D7"/>
    <w:rsid w:val="00F71B77"/>
    <w:rsid w:val="00F71D4C"/>
    <w:rsid w:val="00F71FE7"/>
    <w:rsid w:val="00F71FF9"/>
    <w:rsid w:val="00F7201C"/>
    <w:rsid w:val="00F72111"/>
    <w:rsid w:val="00F7215A"/>
    <w:rsid w:val="00F722CF"/>
    <w:rsid w:val="00F72454"/>
    <w:rsid w:val="00F72528"/>
    <w:rsid w:val="00F7256A"/>
    <w:rsid w:val="00F725EC"/>
    <w:rsid w:val="00F7262F"/>
    <w:rsid w:val="00F7269F"/>
    <w:rsid w:val="00F728C4"/>
    <w:rsid w:val="00F72A2C"/>
    <w:rsid w:val="00F72F0C"/>
    <w:rsid w:val="00F73031"/>
    <w:rsid w:val="00F732A0"/>
    <w:rsid w:val="00F7330C"/>
    <w:rsid w:val="00F73352"/>
    <w:rsid w:val="00F736EC"/>
    <w:rsid w:val="00F73756"/>
    <w:rsid w:val="00F73BD0"/>
    <w:rsid w:val="00F73CB3"/>
    <w:rsid w:val="00F73DFA"/>
    <w:rsid w:val="00F73E59"/>
    <w:rsid w:val="00F741B1"/>
    <w:rsid w:val="00F74257"/>
    <w:rsid w:val="00F74348"/>
    <w:rsid w:val="00F74384"/>
    <w:rsid w:val="00F7465D"/>
    <w:rsid w:val="00F746A9"/>
    <w:rsid w:val="00F747B3"/>
    <w:rsid w:val="00F74902"/>
    <w:rsid w:val="00F74A96"/>
    <w:rsid w:val="00F7517F"/>
    <w:rsid w:val="00F7522E"/>
    <w:rsid w:val="00F75408"/>
    <w:rsid w:val="00F75705"/>
    <w:rsid w:val="00F75C07"/>
    <w:rsid w:val="00F75E01"/>
    <w:rsid w:val="00F76105"/>
    <w:rsid w:val="00F7648A"/>
    <w:rsid w:val="00F766DC"/>
    <w:rsid w:val="00F7671B"/>
    <w:rsid w:val="00F7688F"/>
    <w:rsid w:val="00F7699F"/>
    <w:rsid w:val="00F76B3E"/>
    <w:rsid w:val="00F76B96"/>
    <w:rsid w:val="00F76C0E"/>
    <w:rsid w:val="00F770E8"/>
    <w:rsid w:val="00F77547"/>
    <w:rsid w:val="00F7758D"/>
    <w:rsid w:val="00F777D6"/>
    <w:rsid w:val="00F77813"/>
    <w:rsid w:val="00F77910"/>
    <w:rsid w:val="00F77948"/>
    <w:rsid w:val="00F77AAE"/>
    <w:rsid w:val="00F77D6B"/>
    <w:rsid w:val="00F80077"/>
    <w:rsid w:val="00F802D1"/>
    <w:rsid w:val="00F8047D"/>
    <w:rsid w:val="00F8079C"/>
    <w:rsid w:val="00F80806"/>
    <w:rsid w:val="00F80AA4"/>
    <w:rsid w:val="00F80B86"/>
    <w:rsid w:val="00F80C9D"/>
    <w:rsid w:val="00F80E53"/>
    <w:rsid w:val="00F813DD"/>
    <w:rsid w:val="00F813F7"/>
    <w:rsid w:val="00F8155C"/>
    <w:rsid w:val="00F8159A"/>
    <w:rsid w:val="00F8168E"/>
    <w:rsid w:val="00F81716"/>
    <w:rsid w:val="00F8178F"/>
    <w:rsid w:val="00F8194E"/>
    <w:rsid w:val="00F81A2E"/>
    <w:rsid w:val="00F81A57"/>
    <w:rsid w:val="00F81A69"/>
    <w:rsid w:val="00F81AAE"/>
    <w:rsid w:val="00F81ADA"/>
    <w:rsid w:val="00F8217B"/>
    <w:rsid w:val="00F822DD"/>
    <w:rsid w:val="00F826BD"/>
    <w:rsid w:val="00F828B0"/>
    <w:rsid w:val="00F82C5B"/>
    <w:rsid w:val="00F82D79"/>
    <w:rsid w:val="00F82EB1"/>
    <w:rsid w:val="00F837F9"/>
    <w:rsid w:val="00F8392E"/>
    <w:rsid w:val="00F83956"/>
    <w:rsid w:val="00F839ED"/>
    <w:rsid w:val="00F83A0E"/>
    <w:rsid w:val="00F83DF2"/>
    <w:rsid w:val="00F83F88"/>
    <w:rsid w:val="00F83FE1"/>
    <w:rsid w:val="00F84217"/>
    <w:rsid w:val="00F84378"/>
    <w:rsid w:val="00F843C9"/>
    <w:rsid w:val="00F8464F"/>
    <w:rsid w:val="00F84677"/>
    <w:rsid w:val="00F84B14"/>
    <w:rsid w:val="00F84BBD"/>
    <w:rsid w:val="00F84CDB"/>
    <w:rsid w:val="00F84F09"/>
    <w:rsid w:val="00F8511D"/>
    <w:rsid w:val="00F8527E"/>
    <w:rsid w:val="00F856B4"/>
    <w:rsid w:val="00F858F0"/>
    <w:rsid w:val="00F859FB"/>
    <w:rsid w:val="00F85B36"/>
    <w:rsid w:val="00F85B3D"/>
    <w:rsid w:val="00F85F99"/>
    <w:rsid w:val="00F85FB4"/>
    <w:rsid w:val="00F85FFC"/>
    <w:rsid w:val="00F8606F"/>
    <w:rsid w:val="00F861A3"/>
    <w:rsid w:val="00F8644C"/>
    <w:rsid w:val="00F86574"/>
    <w:rsid w:val="00F8670C"/>
    <w:rsid w:val="00F868DF"/>
    <w:rsid w:val="00F86A34"/>
    <w:rsid w:val="00F86C8E"/>
    <w:rsid w:val="00F86E3B"/>
    <w:rsid w:val="00F871EF"/>
    <w:rsid w:val="00F87331"/>
    <w:rsid w:val="00F87370"/>
    <w:rsid w:val="00F8764B"/>
    <w:rsid w:val="00F87A00"/>
    <w:rsid w:val="00F87C46"/>
    <w:rsid w:val="00F87C54"/>
    <w:rsid w:val="00F87CDB"/>
    <w:rsid w:val="00F87EB2"/>
    <w:rsid w:val="00F87EE3"/>
    <w:rsid w:val="00F900CD"/>
    <w:rsid w:val="00F901A3"/>
    <w:rsid w:val="00F901AB"/>
    <w:rsid w:val="00F901B0"/>
    <w:rsid w:val="00F90570"/>
    <w:rsid w:val="00F908C3"/>
    <w:rsid w:val="00F90B74"/>
    <w:rsid w:val="00F90C74"/>
    <w:rsid w:val="00F90DC3"/>
    <w:rsid w:val="00F90DD5"/>
    <w:rsid w:val="00F90F51"/>
    <w:rsid w:val="00F90FD0"/>
    <w:rsid w:val="00F90FD7"/>
    <w:rsid w:val="00F91201"/>
    <w:rsid w:val="00F9125A"/>
    <w:rsid w:val="00F9127F"/>
    <w:rsid w:val="00F9134C"/>
    <w:rsid w:val="00F913E1"/>
    <w:rsid w:val="00F91421"/>
    <w:rsid w:val="00F9150D"/>
    <w:rsid w:val="00F91564"/>
    <w:rsid w:val="00F91885"/>
    <w:rsid w:val="00F91B17"/>
    <w:rsid w:val="00F91C5F"/>
    <w:rsid w:val="00F91DC9"/>
    <w:rsid w:val="00F91E12"/>
    <w:rsid w:val="00F91E56"/>
    <w:rsid w:val="00F9217E"/>
    <w:rsid w:val="00F9219A"/>
    <w:rsid w:val="00F92237"/>
    <w:rsid w:val="00F927A6"/>
    <w:rsid w:val="00F928B9"/>
    <w:rsid w:val="00F92C8F"/>
    <w:rsid w:val="00F92D2C"/>
    <w:rsid w:val="00F92ED1"/>
    <w:rsid w:val="00F93241"/>
    <w:rsid w:val="00F937FD"/>
    <w:rsid w:val="00F93893"/>
    <w:rsid w:val="00F93A4C"/>
    <w:rsid w:val="00F93C06"/>
    <w:rsid w:val="00F93DD0"/>
    <w:rsid w:val="00F941A9"/>
    <w:rsid w:val="00F941B7"/>
    <w:rsid w:val="00F943A9"/>
    <w:rsid w:val="00F944D4"/>
    <w:rsid w:val="00F9451C"/>
    <w:rsid w:val="00F945A1"/>
    <w:rsid w:val="00F9461C"/>
    <w:rsid w:val="00F9466F"/>
    <w:rsid w:val="00F947EA"/>
    <w:rsid w:val="00F95056"/>
    <w:rsid w:val="00F950D4"/>
    <w:rsid w:val="00F95536"/>
    <w:rsid w:val="00F95759"/>
    <w:rsid w:val="00F95813"/>
    <w:rsid w:val="00F95AAC"/>
    <w:rsid w:val="00F95F6E"/>
    <w:rsid w:val="00F96254"/>
    <w:rsid w:val="00F964F0"/>
    <w:rsid w:val="00F964F2"/>
    <w:rsid w:val="00F96618"/>
    <w:rsid w:val="00F966DB"/>
    <w:rsid w:val="00F968F6"/>
    <w:rsid w:val="00F96AD3"/>
    <w:rsid w:val="00F96BC1"/>
    <w:rsid w:val="00F96C58"/>
    <w:rsid w:val="00F96EDF"/>
    <w:rsid w:val="00F96F36"/>
    <w:rsid w:val="00F97152"/>
    <w:rsid w:val="00F975D5"/>
    <w:rsid w:val="00F97824"/>
    <w:rsid w:val="00F97D99"/>
    <w:rsid w:val="00F97DF4"/>
    <w:rsid w:val="00F97FCD"/>
    <w:rsid w:val="00FA013F"/>
    <w:rsid w:val="00FA02E4"/>
    <w:rsid w:val="00FA03FD"/>
    <w:rsid w:val="00FA0834"/>
    <w:rsid w:val="00FA0A09"/>
    <w:rsid w:val="00FA0C70"/>
    <w:rsid w:val="00FA0C71"/>
    <w:rsid w:val="00FA0E71"/>
    <w:rsid w:val="00FA0E89"/>
    <w:rsid w:val="00FA0F21"/>
    <w:rsid w:val="00FA0F57"/>
    <w:rsid w:val="00FA11D3"/>
    <w:rsid w:val="00FA1323"/>
    <w:rsid w:val="00FA1498"/>
    <w:rsid w:val="00FA159A"/>
    <w:rsid w:val="00FA1707"/>
    <w:rsid w:val="00FA185E"/>
    <w:rsid w:val="00FA1B86"/>
    <w:rsid w:val="00FA1B98"/>
    <w:rsid w:val="00FA1CA2"/>
    <w:rsid w:val="00FA1DF2"/>
    <w:rsid w:val="00FA2000"/>
    <w:rsid w:val="00FA2186"/>
    <w:rsid w:val="00FA2418"/>
    <w:rsid w:val="00FA245F"/>
    <w:rsid w:val="00FA24D7"/>
    <w:rsid w:val="00FA25E8"/>
    <w:rsid w:val="00FA2BDD"/>
    <w:rsid w:val="00FA2C6E"/>
    <w:rsid w:val="00FA2CB8"/>
    <w:rsid w:val="00FA3044"/>
    <w:rsid w:val="00FA315B"/>
    <w:rsid w:val="00FA3334"/>
    <w:rsid w:val="00FA33AC"/>
    <w:rsid w:val="00FA3668"/>
    <w:rsid w:val="00FA39B2"/>
    <w:rsid w:val="00FA3AE3"/>
    <w:rsid w:val="00FA3AE7"/>
    <w:rsid w:val="00FA3C5D"/>
    <w:rsid w:val="00FA3CB6"/>
    <w:rsid w:val="00FA3D69"/>
    <w:rsid w:val="00FA3D70"/>
    <w:rsid w:val="00FA3F11"/>
    <w:rsid w:val="00FA4060"/>
    <w:rsid w:val="00FA4080"/>
    <w:rsid w:val="00FA430D"/>
    <w:rsid w:val="00FA44A7"/>
    <w:rsid w:val="00FA4500"/>
    <w:rsid w:val="00FA45FC"/>
    <w:rsid w:val="00FA48AB"/>
    <w:rsid w:val="00FA4AA0"/>
    <w:rsid w:val="00FA4D92"/>
    <w:rsid w:val="00FA4F12"/>
    <w:rsid w:val="00FA5003"/>
    <w:rsid w:val="00FA51DE"/>
    <w:rsid w:val="00FA5841"/>
    <w:rsid w:val="00FA58B1"/>
    <w:rsid w:val="00FA5971"/>
    <w:rsid w:val="00FA5A5E"/>
    <w:rsid w:val="00FA5B2D"/>
    <w:rsid w:val="00FA5D5A"/>
    <w:rsid w:val="00FA5D7F"/>
    <w:rsid w:val="00FA5DBF"/>
    <w:rsid w:val="00FA5FA1"/>
    <w:rsid w:val="00FA5FD9"/>
    <w:rsid w:val="00FA6027"/>
    <w:rsid w:val="00FA60DB"/>
    <w:rsid w:val="00FA6524"/>
    <w:rsid w:val="00FA6809"/>
    <w:rsid w:val="00FA6853"/>
    <w:rsid w:val="00FA6CD8"/>
    <w:rsid w:val="00FA6CEC"/>
    <w:rsid w:val="00FA6DFF"/>
    <w:rsid w:val="00FA6E83"/>
    <w:rsid w:val="00FA6EA1"/>
    <w:rsid w:val="00FA6EF5"/>
    <w:rsid w:val="00FA6F33"/>
    <w:rsid w:val="00FA75FA"/>
    <w:rsid w:val="00FA7680"/>
    <w:rsid w:val="00FA76AD"/>
    <w:rsid w:val="00FA76E8"/>
    <w:rsid w:val="00FA7778"/>
    <w:rsid w:val="00FA7B21"/>
    <w:rsid w:val="00FA7B7B"/>
    <w:rsid w:val="00FA7DFF"/>
    <w:rsid w:val="00FA7F3E"/>
    <w:rsid w:val="00FB01F4"/>
    <w:rsid w:val="00FB0310"/>
    <w:rsid w:val="00FB076B"/>
    <w:rsid w:val="00FB077A"/>
    <w:rsid w:val="00FB07C9"/>
    <w:rsid w:val="00FB07E7"/>
    <w:rsid w:val="00FB0C8D"/>
    <w:rsid w:val="00FB0C93"/>
    <w:rsid w:val="00FB0D90"/>
    <w:rsid w:val="00FB0DA6"/>
    <w:rsid w:val="00FB0DAF"/>
    <w:rsid w:val="00FB0F20"/>
    <w:rsid w:val="00FB118E"/>
    <w:rsid w:val="00FB124F"/>
    <w:rsid w:val="00FB145C"/>
    <w:rsid w:val="00FB1576"/>
    <w:rsid w:val="00FB170D"/>
    <w:rsid w:val="00FB1990"/>
    <w:rsid w:val="00FB1A04"/>
    <w:rsid w:val="00FB1A76"/>
    <w:rsid w:val="00FB1A9B"/>
    <w:rsid w:val="00FB1DB9"/>
    <w:rsid w:val="00FB1E4B"/>
    <w:rsid w:val="00FB1F0B"/>
    <w:rsid w:val="00FB1F37"/>
    <w:rsid w:val="00FB2020"/>
    <w:rsid w:val="00FB2235"/>
    <w:rsid w:val="00FB22CF"/>
    <w:rsid w:val="00FB2475"/>
    <w:rsid w:val="00FB25FB"/>
    <w:rsid w:val="00FB278A"/>
    <w:rsid w:val="00FB283D"/>
    <w:rsid w:val="00FB293B"/>
    <w:rsid w:val="00FB2BED"/>
    <w:rsid w:val="00FB2C5D"/>
    <w:rsid w:val="00FB2E51"/>
    <w:rsid w:val="00FB2FD2"/>
    <w:rsid w:val="00FB307C"/>
    <w:rsid w:val="00FB31D3"/>
    <w:rsid w:val="00FB3214"/>
    <w:rsid w:val="00FB3320"/>
    <w:rsid w:val="00FB33A9"/>
    <w:rsid w:val="00FB33CB"/>
    <w:rsid w:val="00FB35B0"/>
    <w:rsid w:val="00FB3722"/>
    <w:rsid w:val="00FB38BA"/>
    <w:rsid w:val="00FB39C7"/>
    <w:rsid w:val="00FB3D6D"/>
    <w:rsid w:val="00FB3D7E"/>
    <w:rsid w:val="00FB3E01"/>
    <w:rsid w:val="00FB3E57"/>
    <w:rsid w:val="00FB415D"/>
    <w:rsid w:val="00FB431B"/>
    <w:rsid w:val="00FB45AE"/>
    <w:rsid w:val="00FB47E2"/>
    <w:rsid w:val="00FB47E7"/>
    <w:rsid w:val="00FB48EE"/>
    <w:rsid w:val="00FB4929"/>
    <w:rsid w:val="00FB4B5C"/>
    <w:rsid w:val="00FB4D72"/>
    <w:rsid w:val="00FB4E06"/>
    <w:rsid w:val="00FB4FE3"/>
    <w:rsid w:val="00FB512B"/>
    <w:rsid w:val="00FB52AA"/>
    <w:rsid w:val="00FB5371"/>
    <w:rsid w:val="00FB5489"/>
    <w:rsid w:val="00FB5762"/>
    <w:rsid w:val="00FB578D"/>
    <w:rsid w:val="00FB5966"/>
    <w:rsid w:val="00FB5A24"/>
    <w:rsid w:val="00FB5A29"/>
    <w:rsid w:val="00FB5A98"/>
    <w:rsid w:val="00FB5CA0"/>
    <w:rsid w:val="00FB5D94"/>
    <w:rsid w:val="00FB5E81"/>
    <w:rsid w:val="00FB5EA6"/>
    <w:rsid w:val="00FB5EE5"/>
    <w:rsid w:val="00FB61E7"/>
    <w:rsid w:val="00FB6250"/>
    <w:rsid w:val="00FB6372"/>
    <w:rsid w:val="00FB64D7"/>
    <w:rsid w:val="00FB668F"/>
    <w:rsid w:val="00FB66DC"/>
    <w:rsid w:val="00FB68A5"/>
    <w:rsid w:val="00FB6C56"/>
    <w:rsid w:val="00FB6E4F"/>
    <w:rsid w:val="00FB7183"/>
    <w:rsid w:val="00FB7191"/>
    <w:rsid w:val="00FB71C9"/>
    <w:rsid w:val="00FB7205"/>
    <w:rsid w:val="00FB7386"/>
    <w:rsid w:val="00FB7560"/>
    <w:rsid w:val="00FB7681"/>
    <w:rsid w:val="00FB769A"/>
    <w:rsid w:val="00FB76A0"/>
    <w:rsid w:val="00FB78AC"/>
    <w:rsid w:val="00FB7928"/>
    <w:rsid w:val="00FC0046"/>
    <w:rsid w:val="00FC011D"/>
    <w:rsid w:val="00FC0234"/>
    <w:rsid w:val="00FC03F9"/>
    <w:rsid w:val="00FC0569"/>
    <w:rsid w:val="00FC074E"/>
    <w:rsid w:val="00FC094C"/>
    <w:rsid w:val="00FC0A44"/>
    <w:rsid w:val="00FC0DEB"/>
    <w:rsid w:val="00FC1245"/>
    <w:rsid w:val="00FC145E"/>
    <w:rsid w:val="00FC1616"/>
    <w:rsid w:val="00FC1636"/>
    <w:rsid w:val="00FC168B"/>
    <w:rsid w:val="00FC16B7"/>
    <w:rsid w:val="00FC194F"/>
    <w:rsid w:val="00FC1A02"/>
    <w:rsid w:val="00FC1A41"/>
    <w:rsid w:val="00FC1ABB"/>
    <w:rsid w:val="00FC1BBE"/>
    <w:rsid w:val="00FC1BCA"/>
    <w:rsid w:val="00FC1D07"/>
    <w:rsid w:val="00FC1E1A"/>
    <w:rsid w:val="00FC1EAC"/>
    <w:rsid w:val="00FC1F55"/>
    <w:rsid w:val="00FC240C"/>
    <w:rsid w:val="00FC24EB"/>
    <w:rsid w:val="00FC2559"/>
    <w:rsid w:val="00FC2862"/>
    <w:rsid w:val="00FC28EF"/>
    <w:rsid w:val="00FC2909"/>
    <w:rsid w:val="00FC2BE4"/>
    <w:rsid w:val="00FC2BFB"/>
    <w:rsid w:val="00FC2C93"/>
    <w:rsid w:val="00FC2C97"/>
    <w:rsid w:val="00FC2F29"/>
    <w:rsid w:val="00FC2F66"/>
    <w:rsid w:val="00FC2FC3"/>
    <w:rsid w:val="00FC30E7"/>
    <w:rsid w:val="00FC34BF"/>
    <w:rsid w:val="00FC34DE"/>
    <w:rsid w:val="00FC3933"/>
    <w:rsid w:val="00FC3A65"/>
    <w:rsid w:val="00FC3A98"/>
    <w:rsid w:val="00FC3B23"/>
    <w:rsid w:val="00FC3F91"/>
    <w:rsid w:val="00FC4000"/>
    <w:rsid w:val="00FC4564"/>
    <w:rsid w:val="00FC45D9"/>
    <w:rsid w:val="00FC471C"/>
    <w:rsid w:val="00FC47CD"/>
    <w:rsid w:val="00FC47D8"/>
    <w:rsid w:val="00FC4CAF"/>
    <w:rsid w:val="00FC4DC7"/>
    <w:rsid w:val="00FC4F30"/>
    <w:rsid w:val="00FC4FA4"/>
    <w:rsid w:val="00FC52F1"/>
    <w:rsid w:val="00FC5E1E"/>
    <w:rsid w:val="00FC619C"/>
    <w:rsid w:val="00FC62BC"/>
    <w:rsid w:val="00FC6399"/>
    <w:rsid w:val="00FC66BF"/>
    <w:rsid w:val="00FC6706"/>
    <w:rsid w:val="00FC689F"/>
    <w:rsid w:val="00FC6A13"/>
    <w:rsid w:val="00FC6B45"/>
    <w:rsid w:val="00FC6C63"/>
    <w:rsid w:val="00FC6DF9"/>
    <w:rsid w:val="00FC7232"/>
    <w:rsid w:val="00FC742E"/>
    <w:rsid w:val="00FC7460"/>
    <w:rsid w:val="00FC784B"/>
    <w:rsid w:val="00FC78FA"/>
    <w:rsid w:val="00FC79EF"/>
    <w:rsid w:val="00FC7CF2"/>
    <w:rsid w:val="00FC7E25"/>
    <w:rsid w:val="00FC7F9A"/>
    <w:rsid w:val="00FD0239"/>
    <w:rsid w:val="00FD04B8"/>
    <w:rsid w:val="00FD056A"/>
    <w:rsid w:val="00FD06A1"/>
    <w:rsid w:val="00FD0794"/>
    <w:rsid w:val="00FD0944"/>
    <w:rsid w:val="00FD0B91"/>
    <w:rsid w:val="00FD0BFD"/>
    <w:rsid w:val="00FD0CD1"/>
    <w:rsid w:val="00FD0E95"/>
    <w:rsid w:val="00FD0ED9"/>
    <w:rsid w:val="00FD126C"/>
    <w:rsid w:val="00FD141B"/>
    <w:rsid w:val="00FD1443"/>
    <w:rsid w:val="00FD144A"/>
    <w:rsid w:val="00FD1679"/>
    <w:rsid w:val="00FD17DD"/>
    <w:rsid w:val="00FD1DBE"/>
    <w:rsid w:val="00FD1E43"/>
    <w:rsid w:val="00FD1E7A"/>
    <w:rsid w:val="00FD20E6"/>
    <w:rsid w:val="00FD2241"/>
    <w:rsid w:val="00FD22E5"/>
    <w:rsid w:val="00FD24E5"/>
    <w:rsid w:val="00FD262A"/>
    <w:rsid w:val="00FD2734"/>
    <w:rsid w:val="00FD2AF3"/>
    <w:rsid w:val="00FD2D6B"/>
    <w:rsid w:val="00FD2EB6"/>
    <w:rsid w:val="00FD307B"/>
    <w:rsid w:val="00FD31DB"/>
    <w:rsid w:val="00FD3411"/>
    <w:rsid w:val="00FD354A"/>
    <w:rsid w:val="00FD35AA"/>
    <w:rsid w:val="00FD3696"/>
    <w:rsid w:val="00FD36C6"/>
    <w:rsid w:val="00FD37B1"/>
    <w:rsid w:val="00FD37C5"/>
    <w:rsid w:val="00FD3814"/>
    <w:rsid w:val="00FD3DFB"/>
    <w:rsid w:val="00FD3EA6"/>
    <w:rsid w:val="00FD4003"/>
    <w:rsid w:val="00FD420A"/>
    <w:rsid w:val="00FD4530"/>
    <w:rsid w:val="00FD459E"/>
    <w:rsid w:val="00FD4604"/>
    <w:rsid w:val="00FD462C"/>
    <w:rsid w:val="00FD46DB"/>
    <w:rsid w:val="00FD489F"/>
    <w:rsid w:val="00FD48BF"/>
    <w:rsid w:val="00FD495A"/>
    <w:rsid w:val="00FD4A80"/>
    <w:rsid w:val="00FD4B5B"/>
    <w:rsid w:val="00FD4B7E"/>
    <w:rsid w:val="00FD4CCF"/>
    <w:rsid w:val="00FD4D81"/>
    <w:rsid w:val="00FD4DCB"/>
    <w:rsid w:val="00FD4E3C"/>
    <w:rsid w:val="00FD4FF7"/>
    <w:rsid w:val="00FD5421"/>
    <w:rsid w:val="00FD553F"/>
    <w:rsid w:val="00FD5549"/>
    <w:rsid w:val="00FD55E0"/>
    <w:rsid w:val="00FD55FD"/>
    <w:rsid w:val="00FD565B"/>
    <w:rsid w:val="00FD5697"/>
    <w:rsid w:val="00FD58EE"/>
    <w:rsid w:val="00FD5A9C"/>
    <w:rsid w:val="00FD5BB2"/>
    <w:rsid w:val="00FD5BB3"/>
    <w:rsid w:val="00FD5C6C"/>
    <w:rsid w:val="00FD5C81"/>
    <w:rsid w:val="00FD6198"/>
    <w:rsid w:val="00FD63D4"/>
    <w:rsid w:val="00FD6458"/>
    <w:rsid w:val="00FD6518"/>
    <w:rsid w:val="00FD65AD"/>
    <w:rsid w:val="00FD69E4"/>
    <w:rsid w:val="00FD6B1A"/>
    <w:rsid w:val="00FD6B7D"/>
    <w:rsid w:val="00FD6D1F"/>
    <w:rsid w:val="00FD6E67"/>
    <w:rsid w:val="00FD7013"/>
    <w:rsid w:val="00FD70AA"/>
    <w:rsid w:val="00FD71A6"/>
    <w:rsid w:val="00FD71F3"/>
    <w:rsid w:val="00FD728A"/>
    <w:rsid w:val="00FD74E1"/>
    <w:rsid w:val="00FD7862"/>
    <w:rsid w:val="00FD7E7E"/>
    <w:rsid w:val="00FD7EC4"/>
    <w:rsid w:val="00FD7FB8"/>
    <w:rsid w:val="00FE0021"/>
    <w:rsid w:val="00FE0031"/>
    <w:rsid w:val="00FE022A"/>
    <w:rsid w:val="00FE04C0"/>
    <w:rsid w:val="00FE05D4"/>
    <w:rsid w:val="00FE06AB"/>
    <w:rsid w:val="00FE0B0E"/>
    <w:rsid w:val="00FE0B3A"/>
    <w:rsid w:val="00FE0C59"/>
    <w:rsid w:val="00FE0CFE"/>
    <w:rsid w:val="00FE0F8F"/>
    <w:rsid w:val="00FE0FB4"/>
    <w:rsid w:val="00FE0FCA"/>
    <w:rsid w:val="00FE1119"/>
    <w:rsid w:val="00FE11A6"/>
    <w:rsid w:val="00FE11AE"/>
    <w:rsid w:val="00FE11C6"/>
    <w:rsid w:val="00FE1467"/>
    <w:rsid w:val="00FE1493"/>
    <w:rsid w:val="00FE15CD"/>
    <w:rsid w:val="00FE160E"/>
    <w:rsid w:val="00FE1625"/>
    <w:rsid w:val="00FE1A35"/>
    <w:rsid w:val="00FE21B9"/>
    <w:rsid w:val="00FE2225"/>
    <w:rsid w:val="00FE26AF"/>
    <w:rsid w:val="00FE2851"/>
    <w:rsid w:val="00FE28E7"/>
    <w:rsid w:val="00FE297E"/>
    <w:rsid w:val="00FE2BAA"/>
    <w:rsid w:val="00FE2BB8"/>
    <w:rsid w:val="00FE2C4C"/>
    <w:rsid w:val="00FE2D72"/>
    <w:rsid w:val="00FE2E92"/>
    <w:rsid w:val="00FE2EDE"/>
    <w:rsid w:val="00FE304F"/>
    <w:rsid w:val="00FE3185"/>
    <w:rsid w:val="00FE34C6"/>
    <w:rsid w:val="00FE3A06"/>
    <w:rsid w:val="00FE3A8A"/>
    <w:rsid w:val="00FE3C21"/>
    <w:rsid w:val="00FE3C5F"/>
    <w:rsid w:val="00FE3DC2"/>
    <w:rsid w:val="00FE3E05"/>
    <w:rsid w:val="00FE3F11"/>
    <w:rsid w:val="00FE4154"/>
    <w:rsid w:val="00FE41D8"/>
    <w:rsid w:val="00FE4207"/>
    <w:rsid w:val="00FE435F"/>
    <w:rsid w:val="00FE43D9"/>
    <w:rsid w:val="00FE442A"/>
    <w:rsid w:val="00FE4626"/>
    <w:rsid w:val="00FE47BE"/>
    <w:rsid w:val="00FE4909"/>
    <w:rsid w:val="00FE4A41"/>
    <w:rsid w:val="00FE4C3C"/>
    <w:rsid w:val="00FE518C"/>
    <w:rsid w:val="00FE51BC"/>
    <w:rsid w:val="00FE521E"/>
    <w:rsid w:val="00FE5274"/>
    <w:rsid w:val="00FE5702"/>
    <w:rsid w:val="00FE5724"/>
    <w:rsid w:val="00FE5740"/>
    <w:rsid w:val="00FE57F4"/>
    <w:rsid w:val="00FE5851"/>
    <w:rsid w:val="00FE58F1"/>
    <w:rsid w:val="00FE5E40"/>
    <w:rsid w:val="00FE5F3A"/>
    <w:rsid w:val="00FE6183"/>
    <w:rsid w:val="00FE618C"/>
    <w:rsid w:val="00FE6363"/>
    <w:rsid w:val="00FE63AC"/>
    <w:rsid w:val="00FE63E0"/>
    <w:rsid w:val="00FE64CE"/>
    <w:rsid w:val="00FE6768"/>
    <w:rsid w:val="00FE6835"/>
    <w:rsid w:val="00FE6AF1"/>
    <w:rsid w:val="00FE6F48"/>
    <w:rsid w:val="00FE7124"/>
    <w:rsid w:val="00FE7138"/>
    <w:rsid w:val="00FE7277"/>
    <w:rsid w:val="00FE728C"/>
    <w:rsid w:val="00FE756F"/>
    <w:rsid w:val="00FE7AC5"/>
    <w:rsid w:val="00FE7B49"/>
    <w:rsid w:val="00FE7B85"/>
    <w:rsid w:val="00FE7D9B"/>
    <w:rsid w:val="00FF00A0"/>
    <w:rsid w:val="00FF0132"/>
    <w:rsid w:val="00FF0298"/>
    <w:rsid w:val="00FF0434"/>
    <w:rsid w:val="00FF05A4"/>
    <w:rsid w:val="00FF0668"/>
    <w:rsid w:val="00FF0870"/>
    <w:rsid w:val="00FF0899"/>
    <w:rsid w:val="00FF0928"/>
    <w:rsid w:val="00FF0929"/>
    <w:rsid w:val="00FF0A22"/>
    <w:rsid w:val="00FF0C08"/>
    <w:rsid w:val="00FF0C0A"/>
    <w:rsid w:val="00FF0CC6"/>
    <w:rsid w:val="00FF0EB4"/>
    <w:rsid w:val="00FF0F29"/>
    <w:rsid w:val="00FF0FF9"/>
    <w:rsid w:val="00FF1015"/>
    <w:rsid w:val="00FF1134"/>
    <w:rsid w:val="00FF118C"/>
    <w:rsid w:val="00FF149F"/>
    <w:rsid w:val="00FF14FE"/>
    <w:rsid w:val="00FF152B"/>
    <w:rsid w:val="00FF155A"/>
    <w:rsid w:val="00FF170B"/>
    <w:rsid w:val="00FF1B02"/>
    <w:rsid w:val="00FF1B60"/>
    <w:rsid w:val="00FF1BF5"/>
    <w:rsid w:val="00FF1E58"/>
    <w:rsid w:val="00FF1F69"/>
    <w:rsid w:val="00FF20D8"/>
    <w:rsid w:val="00FF21C0"/>
    <w:rsid w:val="00FF230E"/>
    <w:rsid w:val="00FF247E"/>
    <w:rsid w:val="00FF253A"/>
    <w:rsid w:val="00FF2649"/>
    <w:rsid w:val="00FF284B"/>
    <w:rsid w:val="00FF28F5"/>
    <w:rsid w:val="00FF2A74"/>
    <w:rsid w:val="00FF2BF2"/>
    <w:rsid w:val="00FF2C16"/>
    <w:rsid w:val="00FF2D4F"/>
    <w:rsid w:val="00FF2E9C"/>
    <w:rsid w:val="00FF3052"/>
    <w:rsid w:val="00FF3054"/>
    <w:rsid w:val="00FF326B"/>
    <w:rsid w:val="00FF35A0"/>
    <w:rsid w:val="00FF399B"/>
    <w:rsid w:val="00FF3D0E"/>
    <w:rsid w:val="00FF3F0C"/>
    <w:rsid w:val="00FF3F42"/>
    <w:rsid w:val="00FF407A"/>
    <w:rsid w:val="00FF4120"/>
    <w:rsid w:val="00FF421C"/>
    <w:rsid w:val="00FF4296"/>
    <w:rsid w:val="00FF43F6"/>
    <w:rsid w:val="00FF48CB"/>
    <w:rsid w:val="00FF4925"/>
    <w:rsid w:val="00FF4A7F"/>
    <w:rsid w:val="00FF4B5A"/>
    <w:rsid w:val="00FF4DD2"/>
    <w:rsid w:val="00FF4F61"/>
    <w:rsid w:val="00FF4F6F"/>
    <w:rsid w:val="00FF4FAB"/>
    <w:rsid w:val="00FF57B5"/>
    <w:rsid w:val="00FF59D6"/>
    <w:rsid w:val="00FF5CA8"/>
    <w:rsid w:val="00FF5CBE"/>
    <w:rsid w:val="00FF5CC1"/>
    <w:rsid w:val="00FF5D20"/>
    <w:rsid w:val="00FF5D9B"/>
    <w:rsid w:val="00FF5FC9"/>
    <w:rsid w:val="00FF61D8"/>
    <w:rsid w:val="00FF6250"/>
    <w:rsid w:val="00FF67C7"/>
    <w:rsid w:val="00FF6889"/>
    <w:rsid w:val="00FF6964"/>
    <w:rsid w:val="00FF6A06"/>
    <w:rsid w:val="00FF6AB3"/>
    <w:rsid w:val="00FF6C01"/>
    <w:rsid w:val="00FF6E02"/>
    <w:rsid w:val="00FF6F5E"/>
    <w:rsid w:val="00FF736E"/>
    <w:rsid w:val="00FF747B"/>
    <w:rsid w:val="00FF7546"/>
    <w:rsid w:val="00FF793A"/>
    <w:rsid w:val="00FF7A10"/>
    <w:rsid w:val="00FF7D0E"/>
    <w:rsid w:val="00FF7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8A9CD69"/>
  <w15:docId w15:val="{5804804D-7DDF-4078-B3D4-B8126CE7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12"/>
    <w:rPr>
      <w:rFonts w:ascii="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65F31"/>
    <w:pPr>
      <w:tabs>
        <w:tab w:val="center" w:pos="4252"/>
        <w:tab w:val="right" w:pos="8504"/>
      </w:tabs>
    </w:pPr>
  </w:style>
  <w:style w:type="character" w:customStyle="1" w:styleId="EncabezadoCar">
    <w:name w:val="Encabezado Car"/>
    <w:link w:val="Encabezado"/>
    <w:uiPriority w:val="99"/>
    <w:locked/>
    <w:rsid w:val="00D65F31"/>
    <w:rPr>
      <w:rFonts w:ascii="Times New Roman" w:hAnsi="Times New Roman" w:cs="Times New Roman"/>
      <w:sz w:val="24"/>
      <w:szCs w:val="24"/>
      <w:lang w:val="es-ES" w:eastAsia="es-ES"/>
    </w:rPr>
  </w:style>
  <w:style w:type="paragraph" w:styleId="Piedepgina">
    <w:name w:val="footer"/>
    <w:basedOn w:val="Normal"/>
    <w:link w:val="PiedepginaCar"/>
    <w:uiPriority w:val="99"/>
    <w:rsid w:val="00D65F31"/>
    <w:pPr>
      <w:tabs>
        <w:tab w:val="center" w:pos="4252"/>
        <w:tab w:val="right" w:pos="8504"/>
      </w:tabs>
    </w:pPr>
  </w:style>
  <w:style w:type="character" w:customStyle="1" w:styleId="PiedepginaCar">
    <w:name w:val="Pie de página Car"/>
    <w:link w:val="Piedepgina"/>
    <w:uiPriority w:val="99"/>
    <w:locked/>
    <w:rsid w:val="00D65F31"/>
    <w:rPr>
      <w:rFonts w:ascii="Times New Roman" w:hAnsi="Times New Roman" w:cs="Times New Roman"/>
      <w:sz w:val="24"/>
      <w:szCs w:val="24"/>
      <w:lang w:val="es-ES" w:eastAsia="es-ES"/>
    </w:rPr>
  </w:style>
  <w:style w:type="paragraph" w:styleId="Textodeglobo">
    <w:name w:val="Balloon Text"/>
    <w:basedOn w:val="Normal"/>
    <w:link w:val="TextodegloboCar"/>
    <w:uiPriority w:val="99"/>
    <w:semiHidden/>
    <w:rsid w:val="00D65F31"/>
    <w:rPr>
      <w:rFonts w:ascii="Calibri Light" w:hAnsi="Calibri Light" w:cs="Calibri Light"/>
      <w:sz w:val="18"/>
      <w:szCs w:val="18"/>
    </w:rPr>
  </w:style>
  <w:style w:type="character" w:customStyle="1" w:styleId="TextodegloboCar">
    <w:name w:val="Texto de globo Car"/>
    <w:link w:val="Textodeglobo"/>
    <w:uiPriority w:val="99"/>
    <w:locked/>
    <w:rsid w:val="00D65F31"/>
    <w:rPr>
      <w:rFonts w:ascii="Calibri Light" w:hAnsi="Calibri Light" w:cs="Calibri Light"/>
      <w:sz w:val="18"/>
      <w:szCs w:val="18"/>
      <w:lang w:val="es-ES" w:eastAsia="es-ES"/>
    </w:rPr>
  </w:style>
  <w:style w:type="table" w:styleId="Tablaconcuadrcula">
    <w:name w:val="Table Grid"/>
    <w:basedOn w:val="Tablanormal"/>
    <w:uiPriority w:val="99"/>
    <w:rsid w:val="00D65F3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1807CD"/>
    <w:pPr>
      <w:ind w:left="720"/>
    </w:pPr>
  </w:style>
  <w:style w:type="character" w:styleId="Nmerodepgina">
    <w:name w:val="page number"/>
    <w:basedOn w:val="Fuentedeprrafopredeter"/>
    <w:uiPriority w:val="99"/>
    <w:rsid w:val="001E57D1"/>
  </w:style>
  <w:style w:type="table" w:styleId="Tablaconcuadrcula1clara">
    <w:name w:val="Grid Table 1 Light"/>
    <w:basedOn w:val="Tablanormal"/>
    <w:uiPriority w:val="46"/>
    <w:rsid w:val="00092C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092CE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092CE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092CE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F42606"/>
    <w:rPr>
      <w:sz w:val="16"/>
      <w:szCs w:val="16"/>
    </w:rPr>
  </w:style>
  <w:style w:type="paragraph" w:styleId="Textocomentario">
    <w:name w:val="annotation text"/>
    <w:basedOn w:val="Normal"/>
    <w:link w:val="TextocomentarioCar"/>
    <w:uiPriority w:val="99"/>
    <w:semiHidden/>
    <w:unhideWhenUsed/>
    <w:rsid w:val="00F42606"/>
    <w:rPr>
      <w:sz w:val="20"/>
      <w:szCs w:val="20"/>
    </w:rPr>
  </w:style>
  <w:style w:type="character" w:customStyle="1" w:styleId="TextocomentarioCar">
    <w:name w:val="Texto comentario Car"/>
    <w:basedOn w:val="Fuentedeprrafopredeter"/>
    <w:link w:val="Textocomentario"/>
    <w:uiPriority w:val="99"/>
    <w:semiHidden/>
    <w:rsid w:val="00F42606"/>
    <w:rPr>
      <w:rFonts w:ascii="Times New Roman" w:hAnsi="Times New Roman" w:cs="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F42606"/>
    <w:rPr>
      <w:b/>
      <w:bCs/>
    </w:rPr>
  </w:style>
  <w:style w:type="character" w:customStyle="1" w:styleId="AsuntodelcomentarioCar">
    <w:name w:val="Asunto del comentario Car"/>
    <w:basedOn w:val="TextocomentarioCar"/>
    <w:link w:val="Asuntodelcomentario"/>
    <w:uiPriority w:val="99"/>
    <w:semiHidden/>
    <w:rsid w:val="00F42606"/>
    <w:rPr>
      <w:rFonts w:ascii="Times New Roman" w:hAnsi="Times New Roman" w:cs="Times New Roman"/>
      <w:b/>
      <w:bCs/>
      <w:lang w:val="es-ES" w:eastAsia="es-ES"/>
    </w:rPr>
  </w:style>
  <w:style w:type="paragraph" w:styleId="Sinespaciado">
    <w:name w:val="No Spacing"/>
    <w:uiPriority w:val="1"/>
    <w:qFormat/>
    <w:rsid w:val="00F91DC9"/>
    <w:rPr>
      <w:rFonts w:eastAsia="Calibri" w:cs="Times New Roman"/>
      <w:sz w:val="22"/>
      <w:szCs w:val="22"/>
      <w:lang w:eastAsia="en-US"/>
    </w:rPr>
  </w:style>
  <w:style w:type="paragraph" w:styleId="Lista">
    <w:name w:val="List"/>
    <w:basedOn w:val="Normal"/>
    <w:uiPriority w:val="99"/>
    <w:unhideWhenUsed/>
    <w:rsid w:val="00B41E87"/>
    <w:pPr>
      <w:ind w:left="283" w:hanging="283"/>
      <w:contextualSpacing/>
    </w:pPr>
  </w:style>
  <w:style w:type="paragraph" w:styleId="Lista2">
    <w:name w:val="List 2"/>
    <w:basedOn w:val="Normal"/>
    <w:uiPriority w:val="99"/>
    <w:unhideWhenUsed/>
    <w:rsid w:val="00B41E87"/>
    <w:pPr>
      <w:ind w:left="566" w:hanging="283"/>
      <w:contextualSpacing/>
    </w:pPr>
  </w:style>
  <w:style w:type="paragraph" w:styleId="Lista3">
    <w:name w:val="List 3"/>
    <w:basedOn w:val="Normal"/>
    <w:uiPriority w:val="99"/>
    <w:unhideWhenUsed/>
    <w:rsid w:val="00B41E87"/>
    <w:pPr>
      <w:ind w:left="849" w:hanging="283"/>
      <w:contextualSpacing/>
    </w:pPr>
  </w:style>
  <w:style w:type="paragraph" w:styleId="Saludo">
    <w:name w:val="Salutation"/>
    <w:basedOn w:val="Normal"/>
    <w:next w:val="Normal"/>
    <w:link w:val="SaludoCar"/>
    <w:uiPriority w:val="99"/>
    <w:unhideWhenUsed/>
    <w:rsid w:val="00B41E87"/>
  </w:style>
  <w:style w:type="character" w:customStyle="1" w:styleId="SaludoCar">
    <w:name w:val="Saludo Car"/>
    <w:basedOn w:val="Fuentedeprrafopredeter"/>
    <w:link w:val="Saludo"/>
    <w:uiPriority w:val="99"/>
    <w:rsid w:val="00B41E87"/>
    <w:rPr>
      <w:rFonts w:ascii="Times New Roman" w:hAnsi="Times New Roman" w:cs="Times New Roman"/>
      <w:sz w:val="24"/>
      <w:szCs w:val="24"/>
      <w:lang w:val="es-ES" w:eastAsia="es-ES"/>
    </w:rPr>
  </w:style>
  <w:style w:type="paragraph" w:styleId="Listaconvietas">
    <w:name w:val="List Bullet"/>
    <w:basedOn w:val="Normal"/>
    <w:uiPriority w:val="99"/>
    <w:unhideWhenUsed/>
    <w:rsid w:val="00B41E87"/>
    <w:pPr>
      <w:numPr>
        <w:numId w:val="56"/>
      </w:numPr>
      <w:contextualSpacing/>
    </w:pPr>
  </w:style>
  <w:style w:type="paragraph" w:styleId="Continuarlista">
    <w:name w:val="List Continue"/>
    <w:basedOn w:val="Normal"/>
    <w:uiPriority w:val="99"/>
    <w:unhideWhenUsed/>
    <w:rsid w:val="00B41E87"/>
    <w:pPr>
      <w:spacing w:after="120"/>
      <w:ind w:left="283"/>
      <w:contextualSpacing/>
    </w:pPr>
  </w:style>
  <w:style w:type="paragraph" w:styleId="Continuarlista2">
    <w:name w:val="List Continue 2"/>
    <w:basedOn w:val="Normal"/>
    <w:uiPriority w:val="99"/>
    <w:unhideWhenUsed/>
    <w:rsid w:val="00B41E87"/>
    <w:pPr>
      <w:spacing w:after="120"/>
      <w:ind w:left="566"/>
      <w:contextualSpacing/>
    </w:pPr>
  </w:style>
  <w:style w:type="paragraph" w:styleId="Continuarlista3">
    <w:name w:val="List Continue 3"/>
    <w:basedOn w:val="Normal"/>
    <w:uiPriority w:val="99"/>
    <w:unhideWhenUsed/>
    <w:rsid w:val="00B41E87"/>
    <w:pPr>
      <w:spacing w:after="120"/>
      <w:ind w:left="849"/>
      <w:contextualSpacing/>
    </w:pPr>
  </w:style>
  <w:style w:type="paragraph" w:styleId="Ttulo">
    <w:name w:val="Title"/>
    <w:basedOn w:val="Normal"/>
    <w:next w:val="Normal"/>
    <w:link w:val="TtuloCar"/>
    <w:qFormat/>
    <w:locked/>
    <w:rsid w:val="00B41E8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B41E87"/>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uiPriority w:val="99"/>
    <w:unhideWhenUsed/>
    <w:rsid w:val="00B41E87"/>
    <w:pPr>
      <w:spacing w:after="120"/>
    </w:pPr>
  </w:style>
  <w:style w:type="character" w:customStyle="1" w:styleId="TextoindependienteCar">
    <w:name w:val="Texto independiente Car"/>
    <w:basedOn w:val="Fuentedeprrafopredeter"/>
    <w:link w:val="Textoindependiente"/>
    <w:uiPriority w:val="99"/>
    <w:rsid w:val="00B41E87"/>
    <w:rPr>
      <w:rFonts w:ascii="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41E87"/>
    <w:pPr>
      <w:spacing w:after="120"/>
      <w:ind w:left="283"/>
    </w:pPr>
  </w:style>
  <w:style w:type="character" w:customStyle="1" w:styleId="SangradetextonormalCar">
    <w:name w:val="Sangría de texto normal Car"/>
    <w:basedOn w:val="Fuentedeprrafopredeter"/>
    <w:link w:val="Sangradetextonormal"/>
    <w:uiPriority w:val="99"/>
    <w:rsid w:val="00B41E87"/>
    <w:rPr>
      <w:rFonts w:ascii="Times New Roman" w:hAnsi="Times New Roman" w:cs="Times New Roman"/>
      <w:sz w:val="24"/>
      <w:szCs w:val="24"/>
      <w:lang w:val="es-ES" w:eastAsia="es-ES"/>
    </w:rPr>
  </w:style>
  <w:style w:type="paragraph" w:styleId="Subttulo">
    <w:name w:val="Subtitle"/>
    <w:basedOn w:val="Normal"/>
    <w:next w:val="Normal"/>
    <w:link w:val="SubttuloCar"/>
    <w:qFormat/>
    <w:locked/>
    <w:rsid w:val="00B41E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B41E87"/>
    <w:rPr>
      <w:rFonts w:asciiTheme="minorHAnsi" w:eastAsiaTheme="minorEastAsia" w:hAnsiTheme="minorHAnsi" w:cstheme="minorBidi"/>
      <w:color w:val="5A5A5A" w:themeColor="text1" w:themeTint="A5"/>
      <w:spacing w:val="15"/>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B41E8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B41E87"/>
    <w:rPr>
      <w:rFonts w:ascii="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41E8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41E87"/>
    <w:rPr>
      <w:rFonts w:ascii="Times New Roman" w:hAnsi="Times New Roman" w:cs="Times New Roman"/>
      <w:sz w:val="24"/>
      <w:szCs w:val="24"/>
      <w:lang w:val="es-ES" w:eastAsia="es-ES"/>
    </w:rPr>
  </w:style>
  <w:style w:type="character" w:styleId="Hipervnculo">
    <w:name w:val="Hyperlink"/>
    <w:basedOn w:val="Fuentedeprrafopredeter"/>
    <w:uiPriority w:val="99"/>
    <w:unhideWhenUsed/>
    <w:rsid w:val="00B41E87"/>
    <w:rPr>
      <w:color w:val="0000FF" w:themeColor="hyperlink"/>
      <w:u w:val="single"/>
    </w:rPr>
  </w:style>
  <w:style w:type="character" w:styleId="Mencinsinresolver">
    <w:name w:val="Unresolved Mention"/>
    <w:basedOn w:val="Fuentedeprrafopredeter"/>
    <w:uiPriority w:val="99"/>
    <w:semiHidden/>
    <w:unhideWhenUsed/>
    <w:rsid w:val="00B41E87"/>
    <w:rPr>
      <w:color w:val="605E5C"/>
      <w:shd w:val="clear" w:color="auto" w:fill="E1DFDD"/>
    </w:rPr>
  </w:style>
  <w:style w:type="table" w:styleId="Tabladecuadrcula2">
    <w:name w:val="Grid Table 2"/>
    <w:basedOn w:val="Tablanormal"/>
    <w:uiPriority w:val="47"/>
    <w:rsid w:val="00080CF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3395">
      <w:bodyDiv w:val="1"/>
      <w:marLeft w:val="0"/>
      <w:marRight w:val="0"/>
      <w:marTop w:val="0"/>
      <w:marBottom w:val="0"/>
      <w:divBdr>
        <w:top w:val="none" w:sz="0" w:space="0" w:color="auto"/>
        <w:left w:val="none" w:sz="0" w:space="0" w:color="auto"/>
        <w:bottom w:val="none" w:sz="0" w:space="0" w:color="auto"/>
        <w:right w:val="none" w:sz="0" w:space="0" w:color="auto"/>
      </w:divBdr>
    </w:div>
    <w:div w:id="73167317">
      <w:bodyDiv w:val="1"/>
      <w:marLeft w:val="0"/>
      <w:marRight w:val="0"/>
      <w:marTop w:val="0"/>
      <w:marBottom w:val="0"/>
      <w:divBdr>
        <w:top w:val="none" w:sz="0" w:space="0" w:color="auto"/>
        <w:left w:val="none" w:sz="0" w:space="0" w:color="auto"/>
        <w:bottom w:val="none" w:sz="0" w:space="0" w:color="auto"/>
        <w:right w:val="none" w:sz="0" w:space="0" w:color="auto"/>
      </w:divBdr>
    </w:div>
    <w:div w:id="96029649">
      <w:bodyDiv w:val="1"/>
      <w:marLeft w:val="0"/>
      <w:marRight w:val="0"/>
      <w:marTop w:val="0"/>
      <w:marBottom w:val="0"/>
      <w:divBdr>
        <w:top w:val="none" w:sz="0" w:space="0" w:color="auto"/>
        <w:left w:val="none" w:sz="0" w:space="0" w:color="auto"/>
        <w:bottom w:val="none" w:sz="0" w:space="0" w:color="auto"/>
        <w:right w:val="none" w:sz="0" w:space="0" w:color="auto"/>
      </w:divBdr>
    </w:div>
    <w:div w:id="102464636">
      <w:bodyDiv w:val="1"/>
      <w:marLeft w:val="0"/>
      <w:marRight w:val="0"/>
      <w:marTop w:val="0"/>
      <w:marBottom w:val="0"/>
      <w:divBdr>
        <w:top w:val="none" w:sz="0" w:space="0" w:color="auto"/>
        <w:left w:val="none" w:sz="0" w:space="0" w:color="auto"/>
        <w:bottom w:val="none" w:sz="0" w:space="0" w:color="auto"/>
        <w:right w:val="none" w:sz="0" w:space="0" w:color="auto"/>
      </w:divBdr>
    </w:div>
    <w:div w:id="136194400">
      <w:bodyDiv w:val="1"/>
      <w:marLeft w:val="0"/>
      <w:marRight w:val="0"/>
      <w:marTop w:val="0"/>
      <w:marBottom w:val="0"/>
      <w:divBdr>
        <w:top w:val="none" w:sz="0" w:space="0" w:color="auto"/>
        <w:left w:val="none" w:sz="0" w:space="0" w:color="auto"/>
        <w:bottom w:val="none" w:sz="0" w:space="0" w:color="auto"/>
        <w:right w:val="none" w:sz="0" w:space="0" w:color="auto"/>
      </w:divBdr>
    </w:div>
    <w:div w:id="190804177">
      <w:bodyDiv w:val="1"/>
      <w:marLeft w:val="0"/>
      <w:marRight w:val="0"/>
      <w:marTop w:val="0"/>
      <w:marBottom w:val="0"/>
      <w:divBdr>
        <w:top w:val="none" w:sz="0" w:space="0" w:color="auto"/>
        <w:left w:val="none" w:sz="0" w:space="0" w:color="auto"/>
        <w:bottom w:val="none" w:sz="0" w:space="0" w:color="auto"/>
        <w:right w:val="none" w:sz="0" w:space="0" w:color="auto"/>
      </w:divBdr>
    </w:div>
    <w:div w:id="197277106">
      <w:bodyDiv w:val="1"/>
      <w:marLeft w:val="0"/>
      <w:marRight w:val="0"/>
      <w:marTop w:val="0"/>
      <w:marBottom w:val="0"/>
      <w:divBdr>
        <w:top w:val="none" w:sz="0" w:space="0" w:color="auto"/>
        <w:left w:val="none" w:sz="0" w:space="0" w:color="auto"/>
        <w:bottom w:val="none" w:sz="0" w:space="0" w:color="auto"/>
        <w:right w:val="none" w:sz="0" w:space="0" w:color="auto"/>
      </w:divBdr>
    </w:div>
    <w:div w:id="217671059">
      <w:bodyDiv w:val="1"/>
      <w:marLeft w:val="0"/>
      <w:marRight w:val="0"/>
      <w:marTop w:val="0"/>
      <w:marBottom w:val="0"/>
      <w:divBdr>
        <w:top w:val="none" w:sz="0" w:space="0" w:color="auto"/>
        <w:left w:val="none" w:sz="0" w:space="0" w:color="auto"/>
        <w:bottom w:val="none" w:sz="0" w:space="0" w:color="auto"/>
        <w:right w:val="none" w:sz="0" w:space="0" w:color="auto"/>
      </w:divBdr>
    </w:div>
    <w:div w:id="234554465">
      <w:bodyDiv w:val="1"/>
      <w:marLeft w:val="0"/>
      <w:marRight w:val="0"/>
      <w:marTop w:val="0"/>
      <w:marBottom w:val="0"/>
      <w:divBdr>
        <w:top w:val="none" w:sz="0" w:space="0" w:color="auto"/>
        <w:left w:val="none" w:sz="0" w:space="0" w:color="auto"/>
        <w:bottom w:val="none" w:sz="0" w:space="0" w:color="auto"/>
        <w:right w:val="none" w:sz="0" w:space="0" w:color="auto"/>
      </w:divBdr>
    </w:div>
    <w:div w:id="248346394">
      <w:bodyDiv w:val="1"/>
      <w:marLeft w:val="0"/>
      <w:marRight w:val="0"/>
      <w:marTop w:val="0"/>
      <w:marBottom w:val="0"/>
      <w:divBdr>
        <w:top w:val="none" w:sz="0" w:space="0" w:color="auto"/>
        <w:left w:val="none" w:sz="0" w:space="0" w:color="auto"/>
        <w:bottom w:val="none" w:sz="0" w:space="0" w:color="auto"/>
        <w:right w:val="none" w:sz="0" w:space="0" w:color="auto"/>
      </w:divBdr>
    </w:div>
    <w:div w:id="254485694">
      <w:bodyDiv w:val="1"/>
      <w:marLeft w:val="0"/>
      <w:marRight w:val="0"/>
      <w:marTop w:val="0"/>
      <w:marBottom w:val="0"/>
      <w:divBdr>
        <w:top w:val="none" w:sz="0" w:space="0" w:color="auto"/>
        <w:left w:val="none" w:sz="0" w:space="0" w:color="auto"/>
        <w:bottom w:val="none" w:sz="0" w:space="0" w:color="auto"/>
        <w:right w:val="none" w:sz="0" w:space="0" w:color="auto"/>
      </w:divBdr>
    </w:div>
    <w:div w:id="315258857">
      <w:bodyDiv w:val="1"/>
      <w:marLeft w:val="0"/>
      <w:marRight w:val="0"/>
      <w:marTop w:val="0"/>
      <w:marBottom w:val="0"/>
      <w:divBdr>
        <w:top w:val="none" w:sz="0" w:space="0" w:color="auto"/>
        <w:left w:val="none" w:sz="0" w:space="0" w:color="auto"/>
        <w:bottom w:val="none" w:sz="0" w:space="0" w:color="auto"/>
        <w:right w:val="none" w:sz="0" w:space="0" w:color="auto"/>
      </w:divBdr>
    </w:div>
    <w:div w:id="324480787">
      <w:bodyDiv w:val="1"/>
      <w:marLeft w:val="0"/>
      <w:marRight w:val="0"/>
      <w:marTop w:val="0"/>
      <w:marBottom w:val="0"/>
      <w:divBdr>
        <w:top w:val="none" w:sz="0" w:space="0" w:color="auto"/>
        <w:left w:val="none" w:sz="0" w:space="0" w:color="auto"/>
        <w:bottom w:val="none" w:sz="0" w:space="0" w:color="auto"/>
        <w:right w:val="none" w:sz="0" w:space="0" w:color="auto"/>
      </w:divBdr>
    </w:div>
    <w:div w:id="351997295">
      <w:bodyDiv w:val="1"/>
      <w:marLeft w:val="0"/>
      <w:marRight w:val="0"/>
      <w:marTop w:val="0"/>
      <w:marBottom w:val="0"/>
      <w:divBdr>
        <w:top w:val="none" w:sz="0" w:space="0" w:color="auto"/>
        <w:left w:val="none" w:sz="0" w:space="0" w:color="auto"/>
        <w:bottom w:val="none" w:sz="0" w:space="0" w:color="auto"/>
        <w:right w:val="none" w:sz="0" w:space="0" w:color="auto"/>
      </w:divBdr>
    </w:div>
    <w:div w:id="398673054">
      <w:bodyDiv w:val="1"/>
      <w:marLeft w:val="0"/>
      <w:marRight w:val="0"/>
      <w:marTop w:val="0"/>
      <w:marBottom w:val="0"/>
      <w:divBdr>
        <w:top w:val="none" w:sz="0" w:space="0" w:color="auto"/>
        <w:left w:val="none" w:sz="0" w:space="0" w:color="auto"/>
        <w:bottom w:val="none" w:sz="0" w:space="0" w:color="auto"/>
        <w:right w:val="none" w:sz="0" w:space="0" w:color="auto"/>
      </w:divBdr>
    </w:div>
    <w:div w:id="409010689">
      <w:bodyDiv w:val="1"/>
      <w:marLeft w:val="0"/>
      <w:marRight w:val="0"/>
      <w:marTop w:val="0"/>
      <w:marBottom w:val="0"/>
      <w:divBdr>
        <w:top w:val="none" w:sz="0" w:space="0" w:color="auto"/>
        <w:left w:val="none" w:sz="0" w:space="0" w:color="auto"/>
        <w:bottom w:val="none" w:sz="0" w:space="0" w:color="auto"/>
        <w:right w:val="none" w:sz="0" w:space="0" w:color="auto"/>
      </w:divBdr>
    </w:div>
    <w:div w:id="440413897">
      <w:bodyDiv w:val="1"/>
      <w:marLeft w:val="0"/>
      <w:marRight w:val="0"/>
      <w:marTop w:val="0"/>
      <w:marBottom w:val="0"/>
      <w:divBdr>
        <w:top w:val="none" w:sz="0" w:space="0" w:color="auto"/>
        <w:left w:val="none" w:sz="0" w:space="0" w:color="auto"/>
        <w:bottom w:val="none" w:sz="0" w:space="0" w:color="auto"/>
        <w:right w:val="none" w:sz="0" w:space="0" w:color="auto"/>
      </w:divBdr>
    </w:div>
    <w:div w:id="453669786">
      <w:bodyDiv w:val="1"/>
      <w:marLeft w:val="0"/>
      <w:marRight w:val="0"/>
      <w:marTop w:val="0"/>
      <w:marBottom w:val="0"/>
      <w:divBdr>
        <w:top w:val="none" w:sz="0" w:space="0" w:color="auto"/>
        <w:left w:val="none" w:sz="0" w:space="0" w:color="auto"/>
        <w:bottom w:val="none" w:sz="0" w:space="0" w:color="auto"/>
        <w:right w:val="none" w:sz="0" w:space="0" w:color="auto"/>
      </w:divBdr>
    </w:div>
    <w:div w:id="469521492">
      <w:bodyDiv w:val="1"/>
      <w:marLeft w:val="0"/>
      <w:marRight w:val="0"/>
      <w:marTop w:val="0"/>
      <w:marBottom w:val="0"/>
      <w:divBdr>
        <w:top w:val="none" w:sz="0" w:space="0" w:color="auto"/>
        <w:left w:val="none" w:sz="0" w:space="0" w:color="auto"/>
        <w:bottom w:val="none" w:sz="0" w:space="0" w:color="auto"/>
        <w:right w:val="none" w:sz="0" w:space="0" w:color="auto"/>
      </w:divBdr>
    </w:div>
    <w:div w:id="478613924">
      <w:bodyDiv w:val="1"/>
      <w:marLeft w:val="0"/>
      <w:marRight w:val="0"/>
      <w:marTop w:val="0"/>
      <w:marBottom w:val="0"/>
      <w:divBdr>
        <w:top w:val="none" w:sz="0" w:space="0" w:color="auto"/>
        <w:left w:val="none" w:sz="0" w:space="0" w:color="auto"/>
        <w:bottom w:val="none" w:sz="0" w:space="0" w:color="auto"/>
        <w:right w:val="none" w:sz="0" w:space="0" w:color="auto"/>
      </w:divBdr>
    </w:div>
    <w:div w:id="486408785">
      <w:bodyDiv w:val="1"/>
      <w:marLeft w:val="0"/>
      <w:marRight w:val="0"/>
      <w:marTop w:val="0"/>
      <w:marBottom w:val="0"/>
      <w:divBdr>
        <w:top w:val="none" w:sz="0" w:space="0" w:color="auto"/>
        <w:left w:val="none" w:sz="0" w:space="0" w:color="auto"/>
        <w:bottom w:val="none" w:sz="0" w:space="0" w:color="auto"/>
        <w:right w:val="none" w:sz="0" w:space="0" w:color="auto"/>
      </w:divBdr>
    </w:div>
    <w:div w:id="487093460">
      <w:bodyDiv w:val="1"/>
      <w:marLeft w:val="0"/>
      <w:marRight w:val="0"/>
      <w:marTop w:val="0"/>
      <w:marBottom w:val="0"/>
      <w:divBdr>
        <w:top w:val="none" w:sz="0" w:space="0" w:color="auto"/>
        <w:left w:val="none" w:sz="0" w:space="0" w:color="auto"/>
        <w:bottom w:val="none" w:sz="0" w:space="0" w:color="auto"/>
        <w:right w:val="none" w:sz="0" w:space="0" w:color="auto"/>
      </w:divBdr>
    </w:div>
    <w:div w:id="496194822">
      <w:bodyDiv w:val="1"/>
      <w:marLeft w:val="0"/>
      <w:marRight w:val="0"/>
      <w:marTop w:val="0"/>
      <w:marBottom w:val="0"/>
      <w:divBdr>
        <w:top w:val="none" w:sz="0" w:space="0" w:color="auto"/>
        <w:left w:val="none" w:sz="0" w:space="0" w:color="auto"/>
        <w:bottom w:val="none" w:sz="0" w:space="0" w:color="auto"/>
        <w:right w:val="none" w:sz="0" w:space="0" w:color="auto"/>
      </w:divBdr>
    </w:div>
    <w:div w:id="496389189">
      <w:bodyDiv w:val="1"/>
      <w:marLeft w:val="0"/>
      <w:marRight w:val="0"/>
      <w:marTop w:val="0"/>
      <w:marBottom w:val="0"/>
      <w:divBdr>
        <w:top w:val="none" w:sz="0" w:space="0" w:color="auto"/>
        <w:left w:val="none" w:sz="0" w:space="0" w:color="auto"/>
        <w:bottom w:val="none" w:sz="0" w:space="0" w:color="auto"/>
        <w:right w:val="none" w:sz="0" w:space="0" w:color="auto"/>
      </w:divBdr>
    </w:div>
    <w:div w:id="516626065">
      <w:bodyDiv w:val="1"/>
      <w:marLeft w:val="0"/>
      <w:marRight w:val="0"/>
      <w:marTop w:val="0"/>
      <w:marBottom w:val="0"/>
      <w:divBdr>
        <w:top w:val="none" w:sz="0" w:space="0" w:color="auto"/>
        <w:left w:val="none" w:sz="0" w:space="0" w:color="auto"/>
        <w:bottom w:val="none" w:sz="0" w:space="0" w:color="auto"/>
        <w:right w:val="none" w:sz="0" w:space="0" w:color="auto"/>
      </w:divBdr>
    </w:div>
    <w:div w:id="522859891">
      <w:bodyDiv w:val="1"/>
      <w:marLeft w:val="0"/>
      <w:marRight w:val="0"/>
      <w:marTop w:val="0"/>
      <w:marBottom w:val="0"/>
      <w:divBdr>
        <w:top w:val="none" w:sz="0" w:space="0" w:color="auto"/>
        <w:left w:val="none" w:sz="0" w:space="0" w:color="auto"/>
        <w:bottom w:val="none" w:sz="0" w:space="0" w:color="auto"/>
        <w:right w:val="none" w:sz="0" w:space="0" w:color="auto"/>
      </w:divBdr>
    </w:div>
    <w:div w:id="524828695">
      <w:bodyDiv w:val="1"/>
      <w:marLeft w:val="0"/>
      <w:marRight w:val="0"/>
      <w:marTop w:val="0"/>
      <w:marBottom w:val="0"/>
      <w:divBdr>
        <w:top w:val="none" w:sz="0" w:space="0" w:color="auto"/>
        <w:left w:val="none" w:sz="0" w:space="0" w:color="auto"/>
        <w:bottom w:val="none" w:sz="0" w:space="0" w:color="auto"/>
        <w:right w:val="none" w:sz="0" w:space="0" w:color="auto"/>
      </w:divBdr>
    </w:div>
    <w:div w:id="575553986">
      <w:bodyDiv w:val="1"/>
      <w:marLeft w:val="0"/>
      <w:marRight w:val="0"/>
      <w:marTop w:val="0"/>
      <w:marBottom w:val="0"/>
      <w:divBdr>
        <w:top w:val="none" w:sz="0" w:space="0" w:color="auto"/>
        <w:left w:val="none" w:sz="0" w:space="0" w:color="auto"/>
        <w:bottom w:val="none" w:sz="0" w:space="0" w:color="auto"/>
        <w:right w:val="none" w:sz="0" w:space="0" w:color="auto"/>
      </w:divBdr>
    </w:div>
    <w:div w:id="593899201">
      <w:bodyDiv w:val="1"/>
      <w:marLeft w:val="0"/>
      <w:marRight w:val="0"/>
      <w:marTop w:val="0"/>
      <w:marBottom w:val="0"/>
      <w:divBdr>
        <w:top w:val="none" w:sz="0" w:space="0" w:color="auto"/>
        <w:left w:val="none" w:sz="0" w:space="0" w:color="auto"/>
        <w:bottom w:val="none" w:sz="0" w:space="0" w:color="auto"/>
        <w:right w:val="none" w:sz="0" w:space="0" w:color="auto"/>
      </w:divBdr>
    </w:div>
    <w:div w:id="597523087">
      <w:bodyDiv w:val="1"/>
      <w:marLeft w:val="0"/>
      <w:marRight w:val="0"/>
      <w:marTop w:val="0"/>
      <w:marBottom w:val="0"/>
      <w:divBdr>
        <w:top w:val="none" w:sz="0" w:space="0" w:color="auto"/>
        <w:left w:val="none" w:sz="0" w:space="0" w:color="auto"/>
        <w:bottom w:val="none" w:sz="0" w:space="0" w:color="auto"/>
        <w:right w:val="none" w:sz="0" w:space="0" w:color="auto"/>
      </w:divBdr>
    </w:div>
    <w:div w:id="607547340">
      <w:bodyDiv w:val="1"/>
      <w:marLeft w:val="0"/>
      <w:marRight w:val="0"/>
      <w:marTop w:val="0"/>
      <w:marBottom w:val="0"/>
      <w:divBdr>
        <w:top w:val="none" w:sz="0" w:space="0" w:color="auto"/>
        <w:left w:val="none" w:sz="0" w:space="0" w:color="auto"/>
        <w:bottom w:val="none" w:sz="0" w:space="0" w:color="auto"/>
        <w:right w:val="none" w:sz="0" w:space="0" w:color="auto"/>
      </w:divBdr>
    </w:div>
    <w:div w:id="672992553">
      <w:bodyDiv w:val="1"/>
      <w:marLeft w:val="0"/>
      <w:marRight w:val="0"/>
      <w:marTop w:val="0"/>
      <w:marBottom w:val="0"/>
      <w:divBdr>
        <w:top w:val="none" w:sz="0" w:space="0" w:color="auto"/>
        <w:left w:val="none" w:sz="0" w:space="0" w:color="auto"/>
        <w:bottom w:val="none" w:sz="0" w:space="0" w:color="auto"/>
        <w:right w:val="none" w:sz="0" w:space="0" w:color="auto"/>
      </w:divBdr>
    </w:div>
    <w:div w:id="674723652">
      <w:bodyDiv w:val="1"/>
      <w:marLeft w:val="0"/>
      <w:marRight w:val="0"/>
      <w:marTop w:val="0"/>
      <w:marBottom w:val="0"/>
      <w:divBdr>
        <w:top w:val="none" w:sz="0" w:space="0" w:color="auto"/>
        <w:left w:val="none" w:sz="0" w:space="0" w:color="auto"/>
        <w:bottom w:val="none" w:sz="0" w:space="0" w:color="auto"/>
        <w:right w:val="none" w:sz="0" w:space="0" w:color="auto"/>
      </w:divBdr>
    </w:div>
    <w:div w:id="699814979">
      <w:bodyDiv w:val="1"/>
      <w:marLeft w:val="0"/>
      <w:marRight w:val="0"/>
      <w:marTop w:val="0"/>
      <w:marBottom w:val="0"/>
      <w:divBdr>
        <w:top w:val="none" w:sz="0" w:space="0" w:color="auto"/>
        <w:left w:val="none" w:sz="0" w:space="0" w:color="auto"/>
        <w:bottom w:val="none" w:sz="0" w:space="0" w:color="auto"/>
        <w:right w:val="none" w:sz="0" w:space="0" w:color="auto"/>
      </w:divBdr>
    </w:div>
    <w:div w:id="821387901">
      <w:bodyDiv w:val="1"/>
      <w:marLeft w:val="0"/>
      <w:marRight w:val="0"/>
      <w:marTop w:val="0"/>
      <w:marBottom w:val="0"/>
      <w:divBdr>
        <w:top w:val="none" w:sz="0" w:space="0" w:color="auto"/>
        <w:left w:val="none" w:sz="0" w:space="0" w:color="auto"/>
        <w:bottom w:val="none" w:sz="0" w:space="0" w:color="auto"/>
        <w:right w:val="none" w:sz="0" w:space="0" w:color="auto"/>
      </w:divBdr>
    </w:div>
    <w:div w:id="822812448">
      <w:bodyDiv w:val="1"/>
      <w:marLeft w:val="0"/>
      <w:marRight w:val="0"/>
      <w:marTop w:val="0"/>
      <w:marBottom w:val="0"/>
      <w:divBdr>
        <w:top w:val="none" w:sz="0" w:space="0" w:color="auto"/>
        <w:left w:val="none" w:sz="0" w:space="0" w:color="auto"/>
        <w:bottom w:val="none" w:sz="0" w:space="0" w:color="auto"/>
        <w:right w:val="none" w:sz="0" w:space="0" w:color="auto"/>
      </w:divBdr>
    </w:div>
    <w:div w:id="850335161">
      <w:bodyDiv w:val="1"/>
      <w:marLeft w:val="0"/>
      <w:marRight w:val="0"/>
      <w:marTop w:val="0"/>
      <w:marBottom w:val="0"/>
      <w:divBdr>
        <w:top w:val="none" w:sz="0" w:space="0" w:color="auto"/>
        <w:left w:val="none" w:sz="0" w:space="0" w:color="auto"/>
        <w:bottom w:val="none" w:sz="0" w:space="0" w:color="auto"/>
        <w:right w:val="none" w:sz="0" w:space="0" w:color="auto"/>
      </w:divBdr>
    </w:div>
    <w:div w:id="864754862">
      <w:bodyDiv w:val="1"/>
      <w:marLeft w:val="0"/>
      <w:marRight w:val="0"/>
      <w:marTop w:val="0"/>
      <w:marBottom w:val="0"/>
      <w:divBdr>
        <w:top w:val="none" w:sz="0" w:space="0" w:color="auto"/>
        <w:left w:val="none" w:sz="0" w:space="0" w:color="auto"/>
        <w:bottom w:val="none" w:sz="0" w:space="0" w:color="auto"/>
        <w:right w:val="none" w:sz="0" w:space="0" w:color="auto"/>
      </w:divBdr>
    </w:div>
    <w:div w:id="874662424">
      <w:bodyDiv w:val="1"/>
      <w:marLeft w:val="0"/>
      <w:marRight w:val="0"/>
      <w:marTop w:val="0"/>
      <w:marBottom w:val="0"/>
      <w:divBdr>
        <w:top w:val="none" w:sz="0" w:space="0" w:color="auto"/>
        <w:left w:val="none" w:sz="0" w:space="0" w:color="auto"/>
        <w:bottom w:val="none" w:sz="0" w:space="0" w:color="auto"/>
        <w:right w:val="none" w:sz="0" w:space="0" w:color="auto"/>
      </w:divBdr>
    </w:div>
    <w:div w:id="963196012">
      <w:bodyDiv w:val="1"/>
      <w:marLeft w:val="0"/>
      <w:marRight w:val="0"/>
      <w:marTop w:val="0"/>
      <w:marBottom w:val="0"/>
      <w:divBdr>
        <w:top w:val="none" w:sz="0" w:space="0" w:color="auto"/>
        <w:left w:val="none" w:sz="0" w:space="0" w:color="auto"/>
        <w:bottom w:val="none" w:sz="0" w:space="0" w:color="auto"/>
        <w:right w:val="none" w:sz="0" w:space="0" w:color="auto"/>
      </w:divBdr>
    </w:div>
    <w:div w:id="984311326">
      <w:bodyDiv w:val="1"/>
      <w:marLeft w:val="0"/>
      <w:marRight w:val="0"/>
      <w:marTop w:val="0"/>
      <w:marBottom w:val="0"/>
      <w:divBdr>
        <w:top w:val="none" w:sz="0" w:space="0" w:color="auto"/>
        <w:left w:val="none" w:sz="0" w:space="0" w:color="auto"/>
        <w:bottom w:val="none" w:sz="0" w:space="0" w:color="auto"/>
        <w:right w:val="none" w:sz="0" w:space="0" w:color="auto"/>
      </w:divBdr>
    </w:div>
    <w:div w:id="1050618716">
      <w:bodyDiv w:val="1"/>
      <w:marLeft w:val="0"/>
      <w:marRight w:val="0"/>
      <w:marTop w:val="0"/>
      <w:marBottom w:val="0"/>
      <w:divBdr>
        <w:top w:val="none" w:sz="0" w:space="0" w:color="auto"/>
        <w:left w:val="none" w:sz="0" w:space="0" w:color="auto"/>
        <w:bottom w:val="none" w:sz="0" w:space="0" w:color="auto"/>
        <w:right w:val="none" w:sz="0" w:space="0" w:color="auto"/>
      </w:divBdr>
    </w:div>
    <w:div w:id="1081372919">
      <w:bodyDiv w:val="1"/>
      <w:marLeft w:val="0"/>
      <w:marRight w:val="0"/>
      <w:marTop w:val="0"/>
      <w:marBottom w:val="0"/>
      <w:divBdr>
        <w:top w:val="none" w:sz="0" w:space="0" w:color="auto"/>
        <w:left w:val="none" w:sz="0" w:space="0" w:color="auto"/>
        <w:bottom w:val="none" w:sz="0" w:space="0" w:color="auto"/>
        <w:right w:val="none" w:sz="0" w:space="0" w:color="auto"/>
      </w:divBdr>
    </w:div>
    <w:div w:id="1086924889">
      <w:bodyDiv w:val="1"/>
      <w:marLeft w:val="0"/>
      <w:marRight w:val="0"/>
      <w:marTop w:val="0"/>
      <w:marBottom w:val="0"/>
      <w:divBdr>
        <w:top w:val="none" w:sz="0" w:space="0" w:color="auto"/>
        <w:left w:val="none" w:sz="0" w:space="0" w:color="auto"/>
        <w:bottom w:val="none" w:sz="0" w:space="0" w:color="auto"/>
        <w:right w:val="none" w:sz="0" w:space="0" w:color="auto"/>
      </w:divBdr>
    </w:div>
    <w:div w:id="1179735995">
      <w:bodyDiv w:val="1"/>
      <w:marLeft w:val="0"/>
      <w:marRight w:val="0"/>
      <w:marTop w:val="0"/>
      <w:marBottom w:val="0"/>
      <w:divBdr>
        <w:top w:val="none" w:sz="0" w:space="0" w:color="auto"/>
        <w:left w:val="none" w:sz="0" w:space="0" w:color="auto"/>
        <w:bottom w:val="none" w:sz="0" w:space="0" w:color="auto"/>
        <w:right w:val="none" w:sz="0" w:space="0" w:color="auto"/>
      </w:divBdr>
    </w:div>
    <w:div w:id="1197893235">
      <w:bodyDiv w:val="1"/>
      <w:marLeft w:val="0"/>
      <w:marRight w:val="0"/>
      <w:marTop w:val="0"/>
      <w:marBottom w:val="0"/>
      <w:divBdr>
        <w:top w:val="none" w:sz="0" w:space="0" w:color="auto"/>
        <w:left w:val="none" w:sz="0" w:space="0" w:color="auto"/>
        <w:bottom w:val="none" w:sz="0" w:space="0" w:color="auto"/>
        <w:right w:val="none" w:sz="0" w:space="0" w:color="auto"/>
      </w:divBdr>
    </w:div>
    <w:div w:id="1215774277">
      <w:bodyDiv w:val="1"/>
      <w:marLeft w:val="0"/>
      <w:marRight w:val="0"/>
      <w:marTop w:val="0"/>
      <w:marBottom w:val="0"/>
      <w:divBdr>
        <w:top w:val="none" w:sz="0" w:space="0" w:color="auto"/>
        <w:left w:val="none" w:sz="0" w:space="0" w:color="auto"/>
        <w:bottom w:val="none" w:sz="0" w:space="0" w:color="auto"/>
        <w:right w:val="none" w:sz="0" w:space="0" w:color="auto"/>
      </w:divBdr>
    </w:div>
    <w:div w:id="1225868267">
      <w:bodyDiv w:val="1"/>
      <w:marLeft w:val="0"/>
      <w:marRight w:val="0"/>
      <w:marTop w:val="0"/>
      <w:marBottom w:val="0"/>
      <w:divBdr>
        <w:top w:val="none" w:sz="0" w:space="0" w:color="auto"/>
        <w:left w:val="none" w:sz="0" w:space="0" w:color="auto"/>
        <w:bottom w:val="none" w:sz="0" w:space="0" w:color="auto"/>
        <w:right w:val="none" w:sz="0" w:space="0" w:color="auto"/>
      </w:divBdr>
    </w:div>
    <w:div w:id="1260331885">
      <w:bodyDiv w:val="1"/>
      <w:marLeft w:val="0"/>
      <w:marRight w:val="0"/>
      <w:marTop w:val="0"/>
      <w:marBottom w:val="0"/>
      <w:divBdr>
        <w:top w:val="none" w:sz="0" w:space="0" w:color="auto"/>
        <w:left w:val="none" w:sz="0" w:space="0" w:color="auto"/>
        <w:bottom w:val="none" w:sz="0" w:space="0" w:color="auto"/>
        <w:right w:val="none" w:sz="0" w:space="0" w:color="auto"/>
      </w:divBdr>
    </w:div>
    <w:div w:id="1318538287">
      <w:bodyDiv w:val="1"/>
      <w:marLeft w:val="0"/>
      <w:marRight w:val="0"/>
      <w:marTop w:val="0"/>
      <w:marBottom w:val="0"/>
      <w:divBdr>
        <w:top w:val="none" w:sz="0" w:space="0" w:color="auto"/>
        <w:left w:val="none" w:sz="0" w:space="0" w:color="auto"/>
        <w:bottom w:val="none" w:sz="0" w:space="0" w:color="auto"/>
        <w:right w:val="none" w:sz="0" w:space="0" w:color="auto"/>
      </w:divBdr>
    </w:div>
    <w:div w:id="1470976539">
      <w:bodyDiv w:val="1"/>
      <w:marLeft w:val="0"/>
      <w:marRight w:val="0"/>
      <w:marTop w:val="0"/>
      <w:marBottom w:val="0"/>
      <w:divBdr>
        <w:top w:val="none" w:sz="0" w:space="0" w:color="auto"/>
        <w:left w:val="none" w:sz="0" w:space="0" w:color="auto"/>
        <w:bottom w:val="none" w:sz="0" w:space="0" w:color="auto"/>
        <w:right w:val="none" w:sz="0" w:space="0" w:color="auto"/>
      </w:divBdr>
    </w:div>
    <w:div w:id="1479106638">
      <w:bodyDiv w:val="1"/>
      <w:marLeft w:val="0"/>
      <w:marRight w:val="0"/>
      <w:marTop w:val="0"/>
      <w:marBottom w:val="0"/>
      <w:divBdr>
        <w:top w:val="none" w:sz="0" w:space="0" w:color="auto"/>
        <w:left w:val="none" w:sz="0" w:space="0" w:color="auto"/>
        <w:bottom w:val="none" w:sz="0" w:space="0" w:color="auto"/>
        <w:right w:val="none" w:sz="0" w:space="0" w:color="auto"/>
      </w:divBdr>
    </w:div>
    <w:div w:id="1497454089">
      <w:bodyDiv w:val="1"/>
      <w:marLeft w:val="0"/>
      <w:marRight w:val="0"/>
      <w:marTop w:val="0"/>
      <w:marBottom w:val="0"/>
      <w:divBdr>
        <w:top w:val="none" w:sz="0" w:space="0" w:color="auto"/>
        <w:left w:val="none" w:sz="0" w:space="0" w:color="auto"/>
        <w:bottom w:val="none" w:sz="0" w:space="0" w:color="auto"/>
        <w:right w:val="none" w:sz="0" w:space="0" w:color="auto"/>
      </w:divBdr>
    </w:div>
    <w:div w:id="1512447213">
      <w:bodyDiv w:val="1"/>
      <w:marLeft w:val="0"/>
      <w:marRight w:val="0"/>
      <w:marTop w:val="0"/>
      <w:marBottom w:val="0"/>
      <w:divBdr>
        <w:top w:val="none" w:sz="0" w:space="0" w:color="auto"/>
        <w:left w:val="none" w:sz="0" w:space="0" w:color="auto"/>
        <w:bottom w:val="none" w:sz="0" w:space="0" w:color="auto"/>
        <w:right w:val="none" w:sz="0" w:space="0" w:color="auto"/>
      </w:divBdr>
    </w:div>
    <w:div w:id="1532063657">
      <w:bodyDiv w:val="1"/>
      <w:marLeft w:val="0"/>
      <w:marRight w:val="0"/>
      <w:marTop w:val="0"/>
      <w:marBottom w:val="0"/>
      <w:divBdr>
        <w:top w:val="none" w:sz="0" w:space="0" w:color="auto"/>
        <w:left w:val="none" w:sz="0" w:space="0" w:color="auto"/>
        <w:bottom w:val="none" w:sz="0" w:space="0" w:color="auto"/>
        <w:right w:val="none" w:sz="0" w:space="0" w:color="auto"/>
      </w:divBdr>
    </w:div>
    <w:div w:id="1534541214">
      <w:bodyDiv w:val="1"/>
      <w:marLeft w:val="0"/>
      <w:marRight w:val="0"/>
      <w:marTop w:val="0"/>
      <w:marBottom w:val="0"/>
      <w:divBdr>
        <w:top w:val="none" w:sz="0" w:space="0" w:color="auto"/>
        <w:left w:val="none" w:sz="0" w:space="0" w:color="auto"/>
        <w:bottom w:val="none" w:sz="0" w:space="0" w:color="auto"/>
        <w:right w:val="none" w:sz="0" w:space="0" w:color="auto"/>
      </w:divBdr>
    </w:div>
    <w:div w:id="1591113189">
      <w:bodyDiv w:val="1"/>
      <w:marLeft w:val="0"/>
      <w:marRight w:val="0"/>
      <w:marTop w:val="0"/>
      <w:marBottom w:val="0"/>
      <w:divBdr>
        <w:top w:val="none" w:sz="0" w:space="0" w:color="auto"/>
        <w:left w:val="none" w:sz="0" w:space="0" w:color="auto"/>
        <w:bottom w:val="none" w:sz="0" w:space="0" w:color="auto"/>
        <w:right w:val="none" w:sz="0" w:space="0" w:color="auto"/>
      </w:divBdr>
    </w:div>
    <w:div w:id="1598292711">
      <w:bodyDiv w:val="1"/>
      <w:marLeft w:val="0"/>
      <w:marRight w:val="0"/>
      <w:marTop w:val="0"/>
      <w:marBottom w:val="0"/>
      <w:divBdr>
        <w:top w:val="none" w:sz="0" w:space="0" w:color="auto"/>
        <w:left w:val="none" w:sz="0" w:space="0" w:color="auto"/>
        <w:bottom w:val="none" w:sz="0" w:space="0" w:color="auto"/>
        <w:right w:val="none" w:sz="0" w:space="0" w:color="auto"/>
      </w:divBdr>
    </w:div>
    <w:div w:id="1620337364">
      <w:bodyDiv w:val="1"/>
      <w:marLeft w:val="0"/>
      <w:marRight w:val="0"/>
      <w:marTop w:val="0"/>
      <w:marBottom w:val="0"/>
      <w:divBdr>
        <w:top w:val="none" w:sz="0" w:space="0" w:color="auto"/>
        <w:left w:val="none" w:sz="0" w:space="0" w:color="auto"/>
        <w:bottom w:val="none" w:sz="0" w:space="0" w:color="auto"/>
        <w:right w:val="none" w:sz="0" w:space="0" w:color="auto"/>
      </w:divBdr>
    </w:div>
    <w:div w:id="1621065586">
      <w:bodyDiv w:val="1"/>
      <w:marLeft w:val="0"/>
      <w:marRight w:val="0"/>
      <w:marTop w:val="0"/>
      <w:marBottom w:val="0"/>
      <w:divBdr>
        <w:top w:val="none" w:sz="0" w:space="0" w:color="auto"/>
        <w:left w:val="none" w:sz="0" w:space="0" w:color="auto"/>
        <w:bottom w:val="none" w:sz="0" w:space="0" w:color="auto"/>
        <w:right w:val="none" w:sz="0" w:space="0" w:color="auto"/>
      </w:divBdr>
    </w:div>
    <w:div w:id="1684092395">
      <w:bodyDiv w:val="1"/>
      <w:marLeft w:val="0"/>
      <w:marRight w:val="0"/>
      <w:marTop w:val="0"/>
      <w:marBottom w:val="0"/>
      <w:divBdr>
        <w:top w:val="none" w:sz="0" w:space="0" w:color="auto"/>
        <w:left w:val="none" w:sz="0" w:space="0" w:color="auto"/>
        <w:bottom w:val="none" w:sz="0" w:space="0" w:color="auto"/>
        <w:right w:val="none" w:sz="0" w:space="0" w:color="auto"/>
      </w:divBdr>
    </w:div>
    <w:div w:id="1733964495">
      <w:bodyDiv w:val="1"/>
      <w:marLeft w:val="0"/>
      <w:marRight w:val="0"/>
      <w:marTop w:val="0"/>
      <w:marBottom w:val="0"/>
      <w:divBdr>
        <w:top w:val="none" w:sz="0" w:space="0" w:color="auto"/>
        <w:left w:val="none" w:sz="0" w:space="0" w:color="auto"/>
        <w:bottom w:val="none" w:sz="0" w:space="0" w:color="auto"/>
        <w:right w:val="none" w:sz="0" w:space="0" w:color="auto"/>
      </w:divBdr>
    </w:div>
    <w:div w:id="1751387565">
      <w:bodyDiv w:val="1"/>
      <w:marLeft w:val="0"/>
      <w:marRight w:val="0"/>
      <w:marTop w:val="0"/>
      <w:marBottom w:val="0"/>
      <w:divBdr>
        <w:top w:val="none" w:sz="0" w:space="0" w:color="auto"/>
        <w:left w:val="none" w:sz="0" w:space="0" w:color="auto"/>
        <w:bottom w:val="none" w:sz="0" w:space="0" w:color="auto"/>
        <w:right w:val="none" w:sz="0" w:space="0" w:color="auto"/>
      </w:divBdr>
    </w:div>
    <w:div w:id="1789667653">
      <w:bodyDiv w:val="1"/>
      <w:marLeft w:val="0"/>
      <w:marRight w:val="0"/>
      <w:marTop w:val="0"/>
      <w:marBottom w:val="0"/>
      <w:divBdr>
        <w:top w:val="none" w:sz="0" w:space="0" w:color="auto"/>
        <w:left w:val="none" w:sz="0" w:space="0" w:color="auto"/>
        <w:bottom w:val="none" w:sz="0" w:space="0" w:color="auto"/>
        <w:right w:val="none" w:sz="0" w:space="0" w:color="auto"/>
      </w:divBdr>
    </w:div>
    <w:div w:id="1808163718">
      <w:bodyDiv w:val="1"/>
      <w:marLeft w:val="0"/>
      <w:marRight w:val="0"/>
      <w:marTop w:val="0"/>
      <w:marBottom w:val="0"/>
      <w:divBdr>
        <w:top w:val="none" w:sz="0" w:space="0" w:color="auto"/>
        <w:left w:val="none" w:sz="0" w:space="0" w:color="auto"/>
        <w:bottom w:val="none" w:sz="0" w:space="0" w:color="auto"/>
        <w:right w:val="none" w:sz="0" w:space="0" w:color="auto"/>
      </w:divBdr>
    </w:div>
    <w:div w:id="1838498591">
      <w:bodyDiv w:val="1"/>
      <w:marLeft w:val="0"/>
      <w:marRight w:val="0"/>
      <w:marTop w:val="0"/>
      <w:marBottom w:val="0"/>
      <w:divBdr>
        <w:top w:val="none" w:sz="0" w:space="0" w:color="auto"/>
        <w:left w:val="none" w:sz="0" w:space="0" w:color="auto"/>
        <w:bottom w:val="none" w:sz="0" w:space="0" w:color="auto"/>
        <w:right w:val="none" w:sz="0" w:space="0" w:color="auto"/>
      </w:divBdr>
    </w:div>
    <w:div w:id="1855605362">
      <w:bodyDiv w:val="1"/>
      <w:marLeft w:val="0"/>
      <w:marRight w:val="0"/>
      <w:marTop w:val="0"/>
      <w:marBottom w:val="0"/>
      <w:divBdr>
        <w:top w:val="none" w:sz="0" w:space="0" w:color="auto"/>
        <w:left w:val="none" w:sz="0" w:space="0" w:color="auto"/>
        <w:bottom w:val="none" w:sz="0" w:space="0" w:color="auto"/>
        <w:right w:val="none" w:sz="0" w:space="0" w:color="auto"/>
      </w:divBdr>
    </w:div>
    <w:div w:id="1873883214">
      <w:bodyDiv w:val="1"/>
      <w:marLeft w:val="0"/>
      <w:marRight w:val="0"/>
      <w:marTop w:val="0"/>
      <w:marBottom w:val="0"/>
      <w:divBdr>
        <w:top w:val="none" w:sz="0" w:space="0" w:color="auto"/>
        <w:left w:val="none" w:sz="0" w:space="0" w:color="auto"/>
        <w:bottom w:val="none" w:sz="0" w:space="0" w:color="auto"/>
        <w:right w:val="none" w:sz="0" w:space="0" w:color="auto"/>
      </w:divBdr>
    </w:div>
    <w:div w:id="1898468565">
      <w:bodyDiv w:val="1"/>
      <w:marLeft w:val="0"/>
      <w:marRight w:val="0"/>
      <w:marTop w:val="0"/>
      <w:marBottom w:val="0"/>
      <w:divBdr>
        <w:top w:val="none" w:sz="0" w:space="0" w:color="auto"/>
        <w:left w:val="none" w:sz="0" w:space="0" w:color="auto"/>
        <w:bottom w:val="none" w:sz="0" w:space="0" w:color="auto"/>
        <w:right w:val="none" w:sz="0" w:space="0" w:color="auto"/>
      </w:divBdr>
    </w:div>
    <w:div w:id="1907909583">
      <w:bodyDiv w:val="1"/>
      <w:marLeft w:val="0"/>
      <w:marRight w:val="0"/>
      <w:marTop w:val="0"/>
      <w:marBottom w:val="0"/>
      <w:divBdr>
        <w:top w:val="none" w:sz="0" w:space="0" w:color="auto"/>
        <w:left w:val="none" w:sz="0" w:space="0" w:color="auto"/>
        <w:bottom w:val="none" w:sz="0" w:space="0" w:color="auto"/>
        <w:right w:val="none" w:sz="0" w:space="0" w:color="auto"/>
      </w:divBdr>
    </w:div>
    <w:div w:id="1920796136">
      <w:bodyDiv w:val="1"/>
      <w:marLeft w:val="0"/>
      <w:marRight w:val="0"/>
      <w:marTop w:val="0"/>
      <w:marBottom w:val="0"/>
      <w:divBdr>
        <w:top w:val="none" w:sz="0" w:space="0" w:color="auto"/>
        <w:left w:val="none" w:sz="0" w:space="0" w:color="auto"/>
        <w:bottom w:val="none" w:sz="0" w:space="0" w:color="auto"/>
        <w:right w:val="none" w:sz="0" w:space="0" w:color="auto"/>
      </w:divBdr>
    </w:div>
    <w:div w:id="1922718696">
      <w:bodyDiv w:val="1"/>
      <w:marLeft w:val="0"/>
      <w:marRight w:val="0"/>
      <w:marTop w:val="0"/>
      <w:marBottom w:val="0"/>
      <w:divBdr>
        <w:top w:val="none" w:sz="0" w:space="0" w:color="auto"/>
        <w:left w:val="none" w:sz="0" w:space="0" w:color="auto"/>
        <w:bottom w:val="none" w:sz="0" w:space="0" w:color="auto"/>
        <w:right w:val="none" w:sz="0" w:space="0" w:color="auto"/>
      </w:divBdr>
    </w:div>
    <w:div w:id="1947804867">
      <w:bodyDiv w:val="1"/>
      <w:marLeft w:val="0"/>
      <w:marRight w:val="0"/>
      <w:marTop w:val="0"/>
      <w:marBottom w:val="0"/>
      <w:divBdr>
        <w:top w:val="none" w:sz="0" w:space="0" w:color="auto"/>
        <w:left w:val="none" w:sz="0" w:space="0" w:color="auto"/>
        <w:bottom w:val="none" w:sz="0" w:space="0" w:color="auto"/>
        <w:right w:val="none" w:sz="0" w:space="0" w:color="auto"/>
      </w:divBdr>
    </w:div>
    <w:div w:id="1978101580">
      <w:bodyDiv w:val="1"/>
      <w:marLeft w:val="0"/>
      <w:marRight w:val="0"/>
      <w:marTop w:val="0"/>
      <w:marBottom w:val="0"/>
      <w:divBdr>
        <w:top w:val="none" w:sz="0" w:space="0" w:color="auto"/>
        <w:left w:val="none" w:sz="0" w:space="0" w:color="auto"/>
        <w:bottom w:val="none" w:sz="0" w:space="0" w:color="auto"/>
        <w:right w:val="none" w:sz="0" w:space="0" w:color="auto"/>
      </w:divBdr>
    </w:div>
    <w:div w:id="2004891792">
      <w:bodyDiv w:val="1"/>
      <w:marLeft w:val="0"/>
      <w:marRight w:val="0"/>
      <w:marTop w:val="0"/>
      <w:marBottom w:val="0"/>
      <w:divBdr>
        <w:top w:val="none" w:sz="0" w:space="0" w:color="auto"/>
        <w:left w:val="none" w:sz="0" w:space="0" w:color="auto"/>
        <w:bottom w:val="none" w:sz="0" w:space="0" w:color="auto"/>
        <w:right w:val="none" w:sz="0" w:space="0" w:color="auto"/>
      </w:divBdr>
    </w:div>
    <w:div w:id="2070036707">
      <w:bodyDiv w:val="1"/>
      <w:marLeft w:val="0"/>
      <w:marRight w:val="0"/>
      <w:marTop w:val="0"/>
      <w:marBottom w:val="0"/>
      <w:divBdr>
        <w:top w:val="none" w:sz="0" w:space="0" w:color="auto"/>
        <w:left w:val="none" w:sz="0" w:space="0" w:color="auto"/>
        <w:bottom w:val="none" w:sz="0" w:space="0" w:color="auto"/>
        <w:right w:val="none" w:sz="0" w:space="0" w:color="auto"/>
      </w:divBdr>
    </w:div>
    <w:div w:id="2098475400">
      <w:bodyDiv w:val="1"/>
      <w:marLeft w:val="0"/>
      <w:marRight w:val="0"/>
      <w:marTop w:val="0"/>
      <w:marBottom w:val="0"/>
      <w:divBdr>
        <w:top w:val="none" w:sz="0" w:space="0" w:color="auto"/>
        <w:left w:val="none" w:sz="0" w:space="0" w:color="auto"/>
        <w:bottom w:val="none" w:sz="0" w:space="0" w:color="auto"/>
        <w:right w:val="none" w:sz="0" w:space="0" w:color="auto"/>
      </w:divBdr>
    </w:div>
    <w:div w:id="210949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8" Type="http://schemas.openxmlformats.org/officeDocument/2006/relationships/image" Target="media/image1.png"/><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4.png"/></Relationships>
</file>

<file path=word/_rels/header1.xml.rels><?xml version="1.0" encoding="UTF-8" standalone="yes"?>
<Relationships xmlns="http://schemas.openxmlformats.org/package/2006/relationships"><Relationship Id="rId2" Type="http://schemas.openxmlformats.org/officeDocument/2006/relationships/image" Target="media/image43.png"/><Relationship Id="rId1" Type="http://schemas.openxmlformats.org/officeDocument/2006/relationships/image" Target="media/image42.png"/></Relationships>
</file>

<file path=word/_rels/header2.xml.rels><?xml version="1.0" encoding="UTF-8" standalone="yes"?>
<Relationships xmlns="http://schemas.openxmlformats.org/package/2006/relationships"><Relationship Id="rId1" Type="http://schemas.openxmlformats.org/officeDocument/2006/relationships/image" Target="media/image4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6E87B-5B88-4626-AAD9-2D74D506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8382</TotalTime>
  <Pages>74</Pages>
  <Words>22051</Words>
  <Characters>121286</Characters>
  <Application>Microsoft Office Word</Application>
  <DocSecurity>0</DocSecurity>
  <Lines>1010</Lines>
  <Paragraphs>286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143051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 del STJEM</dc:creator>
  <cp:keywords/>
  <dc:description/>
  <cp:lastModifiedBy>C.P. Suelem González</cp:lastModifiedBy>
  <cp:revision>91</cp:revision>
  <cp:lastPrinted>2026-02-12T16:59:00Z</cp:lastPrinted>
  <dcterms:created xsi:type="dcterms:W3CDTF">2025-09-09T01:31:00Z</dcterms:created>
  <dcterms:modified xsi:type="dcterms:W3CDTF">2026-02-12T19:19:00Z</dcterms:modified>
</cp:coreProperties>
</file>